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E39FC" w14:textId="6A94F3CC" w:rsidR="00CD02D2" w:rsidRDefault="00F237D7" w:rsidP="00F237D7">
      <w:pPr>
        <w:pStyle w:val="Title"/>
      </w:pPr>
      <w:r>
        <w:t>Module 1: Models for Generative AI</w:t>
      </w:r>
    </w:p>
    <w:p w14:paraId="63758633" w14:textId="274A5A94" w:rsidR="00F237D7" w:rsidRPr="00F237D7" w:rsidRDefault="00F237D7" w:rsidP="00F237D7">
      <w:pPr>
        <w:pStyle w:val="Heading1"/>
      </w:pPr>
      <w:r w:rsidRPr="00F237D7">
        <w:t>IBM Product Spotlight:</w:t>
      </w:r>
      <w:r>
        <w:t xml:space="preserve"> </w:t>
      </w:r>
      <w:r w:rsidRPr="00F237D7">
        <w:t>watsonx.governance</w:t>
      </w:r>
    </w:p>
    <w:p w14:paraId="2EAA2DA4" w14:textId="77777777" w:rsidR="00F237D7" w:rsidRPr="00F237D7" w:rsidRDefault="00F237D7" w:rsidP="00F237D7">
      <w:pPr>
        <w:pStyle w:val="Heading2"/>
        <w:rPr>
          <w:rFonts w:eastAsia="Times New Roman"/>
        </w:rPr>
      </w:pPr>
      <w:r w:rsidRPr="00F237D7">
        <w:rPr>
          <w:rFonts w:eastAsia="Times New Roman"/>
        </w:rPr>
        <w:t>Introduction</w:t>
      </w:r>
    </w:p>
    <w:p w14:paraId="51A5C19F" w14:textId="77777777" w:rsidR="00F237D7" w:rsidRDefault="00F237D7" w:rsidP="00F237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 xml:space="preserve">IBM </w:t>
      </w:r>
      <w:r w:rsidRPr="00F237D7">
        <w:rPr>
          <w:rFonts w:ascii="Times New Roman" w:eastAsia="Times New Roman" w:hAnsi="Times New Roman" w:cs="Times New Roman"/>
          <w:b/>
          <w:bCs/>
          <w:kern w:val="0"/>
          <w:lang w:eastAsia="en-GB"/>
          <w14:ligatures w14:val="none"/>
        </w:rPr>
        <w:t>watsonx.governance</w:t>
      </w:r>
      <w:r w:rsidRPr="00F237D7">
        <w:rPr>
          <w:rFonts w:ascii="Times New Roman" w:eastAsia="Times New Roman" w:hAnsi="Times New Roman" w:cs="Times New Roman"/>
          <w:kern w:val="0"/>
          <w:lang w:eastAsia="en-GB"/>
          <w14:ligatures w14:val="none"/>
        </w:rPr>
        <w:t xml:space="preserve"> is a platform designed to manage the entire AI model lifecycle, from development through production, while providing built-in compliance and risk management capabilities. It helps organizations develop, deploy, and maintain AI models responsibly by ensuring transparency, fairness, and regulatory compliance.</w:t>
      </w:r>
    </w:p>
    <w:p w14:paraId="55D8687B" w14:textId="1E8D30EE" w:rsidR="001E202F" w:rsidRDefault="001E202F" w:rsidP="001E202F">
      <w:pPr>
        <w:pStyle w:val="Heading3"/>
      </w:pPr>
      <w:r>
        <w:t>Risk Management in the AI Lifecycle</w:t>
      </w:r>
    </w:p>
    <w:p w14:paraId="6A2D2187" w14:textId="77777777" w:rsidR="001E202F" w:rsidRDefault="001E202F" w:rsidP="001E202F">
      <w:pPr>
        <w:pStyle w:val="NormalWeb"/>
        <w:numPr>
          <w:ilvl w:val="0"/>
          <w:numId w:val="21"/>
        </w:numPr>
      </w:pPr>
      <w:r>
        <w:t xml:space="preserve">Risk management is the proactive process of </w:t>
      </w:r>
      <w:r>
        <w:rPr>
          <w:b/>
          <w:bCs/>
        </w:rPr>
        <w:t>identifying, assessing, and mitigating potential negative outcomes</w:t>
      </w:r>
      <w:r>
        <w:t xml:space="preserve"> associated with developing and deploying AI.</w:t>
      </w:r>
    </w:p>
    <w:p w14:paraId="606C38FE" w14:textId="77777777" w:rsidR="001E202F" w:rsidRDefault="001E202F" w:rsidP="001E202F">
      <w:pPr>
        <w:pStyle w:val="NormalWeb"/>
        <w:numPr>
          <w:ilvl w:val="0"/>
          <w:numId w:val="21"/>
        </w:numPr>
      </w:pPr>
      <w:r>
        <w:t xml:space="preserve">Unlike traditional software, AI models are dynamic, probabilistic, and can behave unpredictably when exposed to new data. </w:t>
      </w:r>
    </w:p>
    <w:p w14:paraId="08EEC270" w14:textId="77777777" w:rsidR="001E202F" w:rsidRDefault="001E202F" w:rsidP="001E202F">
      <w:pPr>
        <w:pStyle w:val="Heading3"/>
      </w:pPr>
      <w:r>
        <w:t>Compliance in the AI Lifecycle</w:t>
      </w:r>
    </w:p>
    <w:p w14:paraId="4AA5F7D0" w14:textId="77777777" w:rsidR="001E202F" w:rsidRDefault="001E202F" w:rsidP="001E202F">
      <w:pPr>
        <w:pStyle w:val="NormalWeb"/>
        <w:numPr>
          <w:ilvl w:val="0"/>
          <w:numId w:val="20"/>
        </w:numPr>
      </w:pPr>
      <w:r>
        <w:t xml:space="preserve">Compliance refers to ensuring that an AI model adheres to </w:t>
      </w:r>
      <w:r>
        <w:rPr>
          <w:b/>
          <w:bCs/>
        </w:rPr>
        <w:t>external laws, government regulations, and internal organizational policies</w:t>
      </w:r>
      <w:r>
        <w:t>.</w:t>
      </w:r>
    </w:p>
    <w:p w14:paraId="697244BA" w14:textId="12A878C1" w:rsidR="001E202F" w:rsidRPr="001E202F" w:rsidRDefault="001E202F" w:rsidP="001E202F">
      <w:pPr>
        <w:pStyle w:val="NormalWeb"/>
        <w:numPr>
          <w:ilvl w:val="0"/>
          <w:numId w:val="20"/>
        </w:numPr>
      </w:pPr>
      <w:r>
        <w:t>Because AI can impact privacy, civil rights, and safety, compliance acts as the guardrails that keep an organization legally protected.</w:t>
      </w:r>
    </w:p>
    <w:p w14:paraId="5F01D0D1" w14:textId="77777777" w:rsidR="00F237D7" w:rsidRPr="00F237D7" w:rsidRDefault="00F237D7" w:rsidP="00F237D7">
      <w:pPr>
        <w:pStyle w:val="Heading2"/>
        <w:rPr>
          <w:rFonts w:eastAsia="Times New Roman"/>
        </w:rPr>
      </w:pPr>
      <w:r w:rsidRPr="00F237D7">
        <w:rPr>
          <w:rFonts w:eastAsia="Times New Roman"/>
        </w:rPr>
        <w:t>Key Capabilities of IBM watsonx.governance</w:t>
      </w:r>
    </w:p>
    <w:p w14:paraId="63B4DCE2" w14:textId="77777777" w:rsidR="00F237D7" w:rsidRPr="00F237D7" w:rsidRDefault="00F237D7" w:rsidP="00F237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Monitor AI model performance and fairness.</w:t>
      </w:r>
    </w:p>
    <w:p w14:paraId="2C8AA6B7" w14:textId="77777777" w:rsidR="00F237D7" w:rsidRPr="00F237D7" w:rsidRDefault="00F237D7" w:rsidP="00F237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Manage the AI model lifecycle from development to production.</w:t>
      </w:r>
    </w:p>
    <w:p w14:paraId="5E2A8170" w14:textId="77777777" w:rsidR="00F237D7" w:rsidRPr="00F237D7" w:rsidRDefault="00F237D7" w:rsidP="00F237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Ensure compliance with AI regulations and governance requirements.</w:t>
      </w:r>
    </w:p>
    <w:p w14:paraId="722AF9D1" w14:textId="11A8869D" w:rsidR="001E202F" w:rsidRPr="001E202F" w:rsidRDefault="00F237D7" w:rsidP="001E202F">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Build trust in AI through transparency and explainability (the ability to understand and interpret how an AI model makes its decisions).</w:t>
      </w:r>
    </w:p>
    <w:p w14:paraId="6AA14ECF" w14:textId="77777777" w:rsidR="00F237D7" w:rsidRPr="00F237D7" w:rsidRDefault="00F237D7" w:rsidP="00F237D7">
      <w:pPr>
        <w:pStyle w:val="Heading2"/>
        <w:rPr>
          <w:rFonts w:eastAsia="Times New Roman"/>
        </w:rPr>
      </w:pPr>
      <w:r w:rsidRPr="00F237D7">
        <w:rPr>
          <w:rFonts w:eastAsia="Times New Roman"/>
        </w:rPr>
        <w:t>Learn More</w:t>
      </w:r>
    </w:p>
    <w:p w14:paraId="49593E1B" w14:textId="77777777" w:rsidR="00F237D7" w:rsidRPr="00F237D7" w:rsidRDefault="00F237D7" w:rsidP="00F237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 xml:space="preserve">IBM watsonx.governance: </w:t>
      </w:r>
      <w:hyperlink r:id="rId5" w:history="1">
        <w:r w:rsidRPr="00F237D7">
          <w:rPr>
            <w:rFonts w:ascii="Times New Roman" w:eastAsia="Times New Roman" w:hAnsi="Times New Roman" w:cs="Times New Roman"/>
            <w:color w:val="0000FF"/>
            <w:kern w:val="0"/>
            <w:u w:val="single"/>
            <w:lang w:eastAsia="en-GB"/>
            <w14:ligatures w14:val="none"/>
          </w:rPr>
          <w:t>http://ibm.biz/genaiprod-wxgov</w:t>
        </w:r>
      </w:hyperlink>
    </w:p>
    <w:p w14:paraId="2D328AF4" w14:textId="77777777" w:rsidR="005C68DC" w:rsidRDefault="005C68DC" w:rsidP="005C68DC">
      <w:pPr>
        <w:pStyle w:val="Heading1"/>
      </w:pPr>
      <w:r>
        <w:t>Generative AI: Introduction and Applications – Overview</w:t>
      </w:r>
    </w:p>
    <w:p w14:paraId="070979D4" w14:textId="77777777" w:rsidR="005C68DC" w:rsidRDefault="005C68DC" w:rsidP="005C68DC">
      <w:pPr>
        <w:pStyle w:val="Heading2"/>
      </w:pPr>
      <w:r>
        <w:t>Introduction</w:t>
      </w:r>
    </w:p>
    <w:p w14:paraId="11935C90" w14:textId="77777777" w:rsidR="005C68DC" w:rsidRDefault="005C68DC" w:rsidP="005C68DC">
      <w:pPr>
        <w:pStyle w:val="NormalWeb"/>
      </w:pPr>
      <w:r>
        <w:t>Generative AI is a rapidly developing field that is changing how people create content, solve problems, and build intelligent applications. This overview introduces the core ideas, models, and platforms that shape the field and provides a practical starting point for understanding how generative systems work.</w:t>
      </w:r>
    </w:p>
    <w:p w14:paraId="5D52A9AC" w14:textId="77777777" w:rsidR="005C68DC" w:rsidRDefault="005C68DC" w:rsidP="005C68DC">
      <w:pPr>
        <w:pStyle w:val="NormalWeb"/>
      </w:pPr>
      <w:r>
        <w:lastRenderedPageBreak/>
        <w:t>The focus is on the fundamental concepts and model families that form the foundation of generative AI. These include deep learning and Large Language Models (LLMs), along with major model types such as:</w:t>
      </w:r>
    </w:p>
    <w:p w14:paraId="47440F83" w14:textId="77777777" w:rsidR="005C68DC" w:rsidRDefault="005C68DC" w:rsidP="005C68DC">
      <w:pPr>
        <w:pStyle w:val="NormalWeb"/>
        <w:numPr>
          <w:ilvl w:val="0"/>
          <w:numId w:val="22"/>
        </w:numPr>
      </w:pPr>
      <w:r>
        <w:t>Generative Adversarial Networks (GANs)</w:t>
      </w:r>
    </w:p>
    <w:p w14:paraId="1914013D" w14:textId="77777777" w:rsidR="005C68DC" w:rsidRDefault="005C68DC" w:rsidP="005C68DC">
      <w:pPr>
        <w:pStyle w:val="NormalWeb"/>
        <w:numPr>
          <w:ilvl w:val="0"/>
          <w:numId w:val="22"/>
        </w:numPr>
      </w:pPr>
      <w:r>
        <w:t>Variational Autoencoders (VAEs)</w:t>
      </w:r>
    </w:p>
    <w:p w14:paraId="2F80432C" w14:textId="77777777" w:rsidR="005C68DC" w:rsidRDefault="005C68DC" w:rsidP="005C68DC">
      <w:pPr>
        <w:pStyle w:val="NormalWeb"/>
        <w:numPr>
          <w:ilvl w:val="0"/>
          <w:numId w:val="22"/>
        </w:numPr>
      </w:pPr>
      <w:r>
        <w:t>Transformers</w:t>
      </w:r>
    </w:p>
    <w:p w14:paraId="669DC9CC" w14:textId="77777777" w:rsidR="005C68DC" w:rsidRDefault="005C68DC" w:rsidP="005C68DC">
      <w:pPr>
        <w:pStyle w:val="NormalWeb"/>
        <w:numPr>
          <w:ilvl w:val="0"/>
          <w:numId w:val="22"/>
        </w:numPr>
      </w:pPr>
      <w:r>
        <w:t>Diffusion Models</w:t>
      </w:r>
    </w:p>
    <w:p w14:paraId="4E5376A4" w14:textId="77777777" w:rsidR="005C68DC" w:rsidRDefault="005C68DC" w:rsidP="005C68DC">
      <w:pPr>
        <w:pStyle w:val="NormalWeb"/>
      </w:pPr>
      <w:r>
        <w:t>The overview also introduces the idea of Foundation Models and explains how pre-trained models can be used to generate:</w:t>
      </w:r>
    </w:p>
    <w:p w14:paraId="72FB621E" w14:textId="77777777" w:rsidR="005C68DC" w:rsidRDefault="005C68DC" w:rsidP="005C68DC">
      <w:pPr>
        <w:pStyle w:val="NormalWeb"/>
        <w:numPr>
          <w:ilvl w:val="0"/>
          <w:numId w:val="23"/>
        </w:numPr>
      </w:pPr>
      <w:r>
        <w:t>Text</w:t>
      </w:r>
    </w:p>
    <w:p w14:paraId="30F0125C" w14:textId="77777777" w:rsidR="005C68DC" w:rsidRDefault="005C68DC" w:rsidP="005C68DC">
      <w:pPr>
        <w:pStyle w:val="NormalWeb"/>
        <w:numPr>
          <w:ilvl w:val="0"/>
          <w:numId w:val="23"/>
        </w:numPr>
      </w:pPr>
      <w:r>
        <w:t>Images</w:t>
      </w:r>
    </w:p>
    <w:p w14:paraId="04FD17D6" w14:textId="77777777" w:rsidR="005C68DC" w:rsidRDefault="005C68DC" w:rsidP="005C68DC">
      <w:pPr>
        <w:pStyle w:val="NormalWeb"/>
        <w:numPr>
          <w:ilvl w:val="0"/>
          <w:numId w:val="23"/>
        </w:numPr>
      </w:pPr>
      <w:r>
        <w:t>Code</w:t>
      </w:r>
    </w:p>
    <w:p w14:paraId="7C8819FF" w14:textId="77777777" w:rsidR="005C68DC" w:rsidRDefault="005C68DC" w:rsidP="005C68DC">
      <w:pPr>
        <w:pStyle w:val="NormalWeb"/>
      </w:pPr>
      <w:r>
        <w:t>In addition, it highlights widely used generative AI platforms, including:</w:t>
      </w:r>
    </w:p>
    <w:p w14:paraId="0C5A40C1" w14:textId="77777777" w:rsidR="005C68DC" w:rsidRDefault="005C68DC" w:rsidP="005C68DC">
      <w:pPr>
        <w:pStyle w:val="NormalWeb"/>
        <w:numPr>
          <w:ilvl w:val="0"/>
          <w:numId w:val="24"/>
        </w:numPr>
      </w:pPr>
      <w:r>
        <w:t>IBM watsonx</w:t>
      </w:r>
    </w:p>
    <w:p w14:paraId="7D72DBFD" w14:textId="77777777" w:rsidR="005C68DC" w:rsidRDefault="005C68DC" w:rsidP="005C68DC">
      <w:pPr>
        <w:pStyle w:val="NormalWeb"/>
        <w:numPr>
          <w:ilvl w:val="0"/>
          <w:numId w:val="24"/>
        </w:numPr>
      </w:pPr>
      <w:r>
        <w:t>Hugging Face</w:t>
      </w:r>
    </w:p>
    <w:p w14:paraId="3A6E7BBC" w14:textId="77777777" w:rsidR="005C68DC" w:rsidRDefault="005C68DC" w:rsidP="005C68DC">
      <w:pPr>
        <w:pStyle w:val="NormalWeb"/>
      </w:pPr>
      <w:r>
        <w:t>Practical labs provide hands-on exposure through the IBM Generative AI Classroom and platforms such as IBM watsonx. These activities include working with foundation models such as:</w:t>
      </w:r>
    </w:p>
    <w:p w14:paraId="3B8DBAD5" w14:textId="77777777" w:rsidR="005C68DC" w:rsidRDefault="005C68DC" w:rsidP="005C68DC">
      <w:pPr>
        <w:pStyle w:val="NormalWeb"/>
        <w:numPr>
          <w:ilvl w:val="0"/>
          <w:numId w:val="25"/>
        </w:numPr>
      </w:pPr>
      <w:r>
        <w:t>IBM Granite</w:t>
      </w:r>
    </w:p>
    <w:p w14:paraId="4745478F" w14:textId="77777777" w:rsidR="005C68DC" w:rsidRDefault="005C68DC" w:rsidP="005C68DC">
      <w:pPr>
        <w:pStyle w:val="NormalWeb"/>
        <w:numPr>
          <w:ilvl w:val="0"/>
          <w:numId w:val="25"/>
        </w:numPr>
      </w:pPr>
      <w:r>
        <w:t>OpenAI GPT</w:t>
      </w:r>
    </w:p>
    <w:p w14:paraId="47D70C0B" w14:textId="77777777" w:rsidR="005C68DC" w:rsidRDefault="005C68DC" w:rsidP="005C68DC">
      <w:pPr>
        <w:pStyle w:val="NormalWeb"/>
        <w:numPr>
          <w:ilvl w:val="0"/>
          <w:numId w:val="25"/>
        </w:numPr>
      </w:pPr>
      <w:r>
        <w:t>Google FLAN</w:t>
      </w:r>
    </w:p>
    <w:p w14:paraId="1FF5ECB2" w14:textId="77777777" w:rsidR="005C68DC" w:rsidRDefault="005C68DC" w:rsidP="005C68DC">
      <w:pPr>
        <w:pStyle w:val="NormalWeb"/>
        <w:numPr>
          <w:ilvl w:val="0"/>
          <w:numId w:val="25"/>
        </w:numPr>
      </w:pPr>
      <w:r>
        <w:t>Meta Llama</w:t>
      </w:r>
    </w:p>
    <w:p w14:paraId="38863551" w14:textId="77777777" w:rsidR="005C68DC" w:rsidRDefault="005C68DC" w:rsidP="005C68DC">
      <w:pPr>
        <w:pStyle w:val="NormalWeb"/>
      </w:pPr>
      <w:r>
        <w:t>Expert insights are also included to show how generative AI is being applied in real-world settings and what tools are shaping its growth.</w:t>
      </w:r>
    </w:p>
    <w:p w14:paraId="0FB8374D" w14:textId="77777777" w:rsidR="005C68DC" w:rsidRDefault="005C68DC" w:rsidP="005C68DC">
      <w:pPr>
        <w:pStyle w:val="Heading2"/>
      </w:pPr>
      <w:r>
        <w:t>Learning Outcomes</w:t>
      </w:r>
    </w:p>
    <w:p w14:paraId="292E3467" w14:textId="77777777" w:rsidR="005C68DC" w:rsidRDefault="005C68DC" w:rsidP="005C68DC">
      <w:pPr>
        <w:pStyle w:val="NormalWeb"/>
      </w:pPr>
      <w:r>
        <w:t>By the end of this overview, you will be able to:</w:t>
      </w:r>
    </w:p>
    <w:p w14:paraId="6C9D2C6E" w14:textId="77777777" w:rsidR="005C68DC" w:rsidRDefault="005C68DC" w:rsidP="005C68DC">
      <w:pPr>
        <w:pStyle w:val="NormalWeb"/>
        <w:numPr>
          <w:ilvl w:val="0"/>
          <w:numId w:val="26"/>
        </w:numPr>
      </w:pPr>
      <w:r>
        <w:t>Describe the fundamental concepts of Generative AI and its core models.</w:t>
      </w:r>
    </w:p>
    <w:p w14:paraId="64BE7012" w14:textId="77777777" w:rsidR="005C68DC" w:rsidRDefault="005C68DC" w:rsidP="005C68DC">
      <w:pPr>
        <w:pStyle w:val="NormalWeb"/>
        <w:numPr>
          <w:ilvl w:val="0"/>
          <w:numId w:val="26"/>
        </w:numPr>
      </w:pPr>
      <w:r>
        <w:t>Explain the concept of Foundation Models in Generative AI.</w:t>
      </w:r>
    </w:p>
    <w:p w14:paraId="78DE42F8" w14:textId="77777777" w:rsidR="005C68DC" w:rsidRDefault="005C68DC" w:rsidP="005C68DC">
      <w:pPr>
        <w:pStyle w:val="NormalWeb"/>
        <w:numPr>
          <w:ilvl w:val="0"/>
          <w:numId w:val="26"/>
        </w:numPr>
      </w:pPr>
      <w:r>
        <w:t>Explore the capabilities of pre-trained models for AI application development.</w:t>
      </w:r>
    </w:p>
    <w:p w14:paraId="01BC1B89" w14:textId="77777777" w:rsidR="005C68DC" w:rsidRDefault="005C68DC" w:rsidP="005C68DC">
      <w:pPr>
        <w:pStyle w:val="NormalWeb"/>
        <w:numPr>
          <w:ilvl w:val="0"/>
          <w:numId w:val="26"/>
        </w:numPr>
      </w:pPr>
      <w:r>
        <w:t>Explore the features, capabilities, and applications of Generative AI platforms such as IBM watsonx and Hugging Face.</w:t>
      </w:r>
    </w:p>
    <w:p w14:paraId="327F2455" w14:textId="77777777" w:rsidR="005C68DC" w:rsidRDefault="005C68DC" w:rsidP="005C68DC">
      <w:pPr>
        <w:pStyle w:val="Heading2"/>
      </w:pPr>
      <w:r>
        <w:t>Who This Is For</w:t>
      </w:r>
    </w:p>
    <w:p w14:paraId="52A19177" w14:textId="77777777" w:rsidR="005C68DC" w:rsidRDefault="005C68DC" w:rsidP="005C68DC">
      <w:pPr>
        <w:pStyle w:val="NormalWeb"/>
      </w:pPr>
      <w:r>
        <w:t>This overview is suitable for anyone interested in the rapidly evolving field of Generative AI and its core concepts, models, and platforms.</w:t>
      </w:r>
    </w:p>
    <w:p w14:paraId="1B56721A" w14:textId="77777777" w:rsidR="005C68DC" w:rsidRDefault="005C68DC" w:rsidP="005C68DC">
      <w:pPr>
        <w:pStyle w:val="NormalWeb"/>
      </w:pPr>
      <w:r>
        <w:t>It is especially useful for:</w:t>
      </w:r>
    </w:p>
    <w:p w14:paraId="5E640A30" w14:textId="77777777" w:rsidR="005C68DC" w:rsidRDefault="005C68DC" w:rsidP="005C68DC">
      <w:pPr>
        <w:pStyle w:val="NormalWeb"/>
        <w:numPr>
          <w:ilvl w:val="0"/>
          <w:numId w:val="34"/>
        </w:numPr>
      </w:pPr>
      <w:r>
        <w:lastRenderedPageBreak/>
        <w:t>Individuals seeking an introduction to Generative AI models, platforms, and their capabilities.</w:t>
      </w:r>
    </w:p>
    <w:p w14:paraId="3EE7BCDD" w14:textId="77777777" w:rsidR="005C68DC" w:rsidRDefault="005C68DC" w:rsidP="005C68DC">
      <w:pPr>
        <w:pStyle w:val="NormalWeb"/>
        <w:numPr>
          <w:ilvl w:val="0"/>
          <w:numId w:val="34"/>
        </w:numPr>
      </w:pPr>
      <w:r>
        <w:t>Professionals looking to improve their work by leveraging the power of Generative AI.</w:t>
      </w:r>
    </w:p>
    <w:p w14:paraId="5B453390" w14:textId="77777777" w:rsidR="005C68DC" w:rsidRDefault="005C68DC" w:rsidP="005C68DC">
      <w:pPr>
        <w:pStyle w:val="NormalWeb"/>
        <w:numPr>
          <w:ilvl w:val="0"/>
          <w:numId w:val="34"/>
        </w:numPr>
      </w:pPr>
      <w:r>
        <w:t>Managers and executives exploring how Generative AI platforms can be used within their organizations.</w:t>
      </w:r>
    </w:p>
    <w:p w14:paraId="08D80DE2" w14:textId="77777777" w:rsidR="005C68DC" w:rsidRDefault="005C68DC" w:rsidP="005C68DC">
      <w:pPr>
        <w:pStyle w:val="NormalWeb"/>
        <w:numPr>
          <w:ilvl w:val="0"/>
          <w:numId w:val="34"/>
        </w:numPr>
      </w:pPr>
      <w:r>
        <w:t>Students who want to build practical Generative AI skills to improve their job readiness.</w:t>
      </w:r>
    </w:p>
    <w:p w14:paraId="63994029" w14:textId="77777777" w:rsidR="005C68DC" w:rsidRDefault="005C68DC" w:rsidP="005C68DC">
      <w:pPr>
        <w:pStyle w:val="Heading2"/>
      </w:pPr>
      <w:r>
        <w:t>Recommended Background</w:t>
      </w:r>
    </w:p>
    <w:p w14:paraId="093F536B" w14:textId="4E60925A" w:rsidR="005C68DC" w:rsidRDefault="005C68DC" w:rsidP="005C68DC">
      <w:pPr>
        <w:pStyle w:val="NormalWeb"/>
      </w:pPr>
      <w:r>
        <w:t xml:space="preserve">This material is designed for anyone interested in exploring Generative AI and </w:t>
      </w:r>
      <w:r>
        <w:t>requires</w:t>
      </w:r>
      <w:r>
        <w:rPr>
          <w:rStyle w:val="Strong"/>
        </w:rPr>
        <w:t xml:space="preserve"> </w:t>
      </w:r>
      <w:r>
        <w:rPr>
          <w:rStyle w:val="Strong"/>
        </w:rPr>
        <w:t>no</w:t>
      </w:r>
      <w:r>
        <w:rPr>
          <w:rStyle w:val="Strong"/>
        </w:rPr>
        <w:t xml:space="preserve"> specific prerequisites</w:t>
      </w:r>
      <w:r>
        <w:t>.</w:t>
      </w:r>
    </w:p>
    <w:p w14:paraId="5D6FE046" w14:textId="77777777" w:rsidR="005C68DC" w:rsidRDefault="005C68DC" w:rsidP="005C68DC">
      <w:pPr>
        <w:pStyle w:val="NormalWeb"/>
      </w:pPr>
      <w:r>
        <w:t>It uses simple, easy-to-understand language to explain the essential concepts without relying on technical jargon.</w:t>
      </w:r>
    </w:p>
    <w:p w14:paraId="27FBC44F" w14:textId="77777777" w:rsidR="005C68DC" w:rsidRDefault="005C68DC" w:rsidP="005C68DC">
      <w:pPr>
        <w:pStyle w:val="NormalWeb"/>
      </w:pPr>
      <w:r>
        <w:t xml:space="preserve">The hands-on labs require </w:t>
      </w:r>
      <w:r>
        <w:rPr>
          <w:rStyle w:val="Strong"/>
        </w:rPr>
        <w:t>no programming experience</w:t>
      </w:r>
      <w:r>
        <w:t xml:space="preserve">, and </w:t>
      </w:r>
      <w:r>
        <w:rPr>
          <w:rStyle w:val="Strong"/>
        </w:rPr>
        <w:t>no educational degree is required</w:t>
      </w:r>
      <w:r>
        <w:t>.</w:t>
      </w:r>
    </w:p>
    <w:p w14:paraId="00A6CD3D" w14:textId="77777777" w:rsidR="005C68DC" w:rsidRDefault="005C68DC" w:rsidP="005C68DC">
      <w:pPr>
        <w:pStyle w:val="NormalWeb"/>
      </w:pPr>
      <w:r>
        <w:t>To get the most from the material, active participation and completion of the learning activities across all sections are recommended.</w:t>
      </w:r>
    </w:p>
    <w:p w14:paraId="264FA660" w14:textId="77777777" w:rsidR="00F237D7" w:rsidRPr="00F237D7" w:rsidRDefault="00F237D7" w:rsidP="00F237D7">
      <w:pPr>
        <w:rPr>
          <w:lang w:val="en" w:eastAsia="en"/>
        </w:rPr>
      </w:pPr>
    </w:p>
    <w:sectPr w:rsidR="00F237D7" w:rsidRPr="00F237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2376"/>
    <w:multiLevelType w:val="multilevel"/>
    <w:tmpl w:val="42EA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C060EC"/>
    <w:multiLevelType w:val="multilevel"/>
    <w:tmpl w:val="1CA2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313645"/>
    <w:multiLevelType w:val="multilevel"/>
    <w:tmpl w:val="4568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2F643968"/>
    <w:multiLevelType w:val="multilevel"/>
    <w:tmpl w:val="398C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562966"/>
    <w:multiLevelType w:val="multilevel"/>
    <w:tmpl w:val="D2EE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C65F6E"/>
    <w:multiLevelType w:val="multilevel"/>
    <w:tmpl w:val="9E18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4C78CB"/>
    <w:multiLevelType w:val="multilevel"/>
    <w:tmpl w:val="9BE65B8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858393F"/>
    <w:multiLevelType w:val="multilevel"/>
    <w:tmpl w:val="E7DC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1E82BAE"/>
    <w:multiLevelType w:val="multilevel"/>
    <w:tmpl w:val="BB2A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776E7"/>
    <w:multiLevelType w:val="multilevel"/>
    <w:tmpl w:val="BCE0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7B1505"/>
    <w:multiLevelType w:val="multilevel"/>
    <w:tmpl w:val="43E4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4A7D4F"/>
    <w:multiLevelType w:val="multilevel"/>
    <w:tmpl w:val="3430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2CB1AE4"/>
    <w:multiLevelType w:val="hybridMultilevel"/>
    <w:tmpl w:val="99642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33E52E6"/>
    <w:multiLevelType w:val="hybridMultilevel"/>
    <w:tmpl w:val="F1224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3572A02"/>
    <w:multiLevelType w:val="multilevel"/>
    <w:tmpl w:val="9A0A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F92690"/>
    <w:multiLevelType w:val="multilevel"/>
    <w:tmpl w:val="531C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6076A7"/>
    <w:multiLevelType w:val="multilevel"/>
    <w:tmpl w:val="710A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7"/>
  </w:num>
  <w:num w:numId="2" w16cid:durableId="99107261">
    <w:abstractNumId w:val="7"/>
  </w:num>
  <w:num w:numId="3" w16cid:durableId="454829576">
    <w:abstractNumId w:val="7"/>
  </w:num>
  <w:num w:numId="4" w16cid:durableId="919875635">
    <w:abstractNumId w:val="7"/>
  </w:num>
  <w:num w:numId="5" w16cid:durableId="1989245865">
    <w:abstractNumId w:val="7"/>
  </w:num>
  <w:num w:numId="6" w16cid:durableId="337856889">
    <w:abstractNumId w:val="7"/>
  </w:num>
  <w:num w:numId="7" w16cid:durableId="486750497">
    <w:abstractNumId w:val="3"/>
  </w:num>
  <w:num w:numId="8" w16cid:durableId="1295481688">
    <w:abstractNumId w:val="7"/>
  </w:num>
  <w:num w:numId="9" w16cid:durableId="878207473">
    <w:abstractNumId w:val="7"/>
  </w:num>
  <w:num w:numId="10" w16cid:durableId="390271873">
    <w:abstractNumId w:val="3"/>
  </w:num>
  <w:num w:numId="11" w16cid:durableId="108548336">
    <w:abstractNumId w:val="7"/>
  </w:num>
  <w:num w:numId="12" w16cid:durableId="289626826">
    <w:abstractNumId w:val="9"/>
  </w:num>
  <w:num w:numId="13" w16cid:durableId="709189428">
    <w:abstractNumId w:val="14"/>
  </w:num>
  <w:num w:numId="14" w16cid:durableId="1828012820">
    <w:abstractNumId w:val="7"/>
  </w:num>
  <w:num w:numId="15" w16cid:durableId="1472016058">
    <w:abstractNumId w:val="7"/>
  </w:num>
  <w:num w:numId="16" w16cid:durableId="2007130954">
    <w:abstractNumId w:val="7"/>
  </w:num>
  <w:num w:numId="17" w16cid:durableId="2124959910">
    <w:abstractNumId w:val="7"/>
  </w:num>
  <w:num w:numId="18" w16cid:durableId="1161965983">
    <w:abstractNumId w:val="7"/>
  </w:num>
  <w:num w:numId="19" w16cid:durableId="41710311">
    <w:abstractNumId w:val="2"/>
  </w:num>
  <w:num w:numId="20" w16cid:durableId="1163350981">
    <w:abstractNumId w:val="15"/>
  </w:num>
  <w:num w:numId="21" w16cid:durableId="926422226">
    <w:abstractNumId w:val="16"/>
  </w:num>
  <w:num w:numId="22" w16cid:durableId="690304119">
    <w:abstractNumId w:val="5"/>
  </w:num>
  <w:num w:numId="23" w16cid:durableId="1154031265">
    <w:abstractNumId w:val="17"/>
  </w:num>
  <w:num w:numId="24" w16cid:durableId="1956523979">
    <w:abstractNumId w:val="4"/>
  </w:num>
  <w:num w:numId="25" w16cid:durableId="1122503775">
    <w:abstractNumId w:val="8"/>
  </w:num>
  <w:num w:numId="26" w16cid:durableId="1019895648">
    <w:abstractNumId w:val="13"/>
  </w:num>
  <w:num w:numId="27" w16cid:durableId="1635984666">
    <w:abstractNumId w:val="10"/>
  </w:num>
  <w:num w:numId="28" w16cid:durableId="1012806949">
    <w:abstractNumId w:val="1"/>
  </w:num>
  <w:num w:numId="29" w16cid:durableId="918251369">
    <w:abstractNumId w:val="18"/>
  </w:num>
  <w:num w:numId="30" w16cid:durableId="825705908">
    <w:abstractNumId w:val="19"/>
  </w:num>
  <w:num w:numId="31" w16cid:durableId="38475431">
    <w:abstractNumId w:val="12"/>
  </w:num>
  <w:num w:numId="32" w16cid:durableId="907493259">
    <w:abstractNumId w:val="11"/>
  </w:num>
  <w:num w:numId="33" w16cid:durableId="766772892">
    <w:abstractNumId w:val="0"/>
  </w:num>
  <w:num w:numId="34" w16cid:durableId="15050518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0F5"/>
    <w:rsid w:val="00004169"/>
    <w:rsid w:val="000860C1"/>
    <w:rsid w:val="00130998"/>
    <w:rsid w:val="001B5450"/>
    <w:rsid w:val="001E202F"/>
    <w:rsid w:val="00207113"/>
    <w:rsid w:val="00240EFC"/>
    <w:rsid w:val="002769F5"/>
    <w:rsid w:val="00330D88"/>
    <w:rsid w:val="00393356"/>
    <w:rsid w:val="0053178F"/>
    <w:rsid w:val="00581921"/>
    <w:rsid w:val="005C68DC"/>
    <w:rsid w:val="00984A67"/>
    <w:rsid w:val="0099764D"/>
    <w:rsid w:val="00B57B7D"/>
    <w:rsid w:val="00C371F5"/>
    <w:rsid w:val="00C71C3E"/>
    <w:rsid w:val="00CD02D2"/>
    <w:rsid w:val="00D1475B"/>
    <w:rsid w:val="00E76FAB"/>
    <w:rsid w:val="00EE50F5"/>
    <w:rsid w:val="00F237D7"/>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3E6322A2"/>
  <w15:chartTrackingRefBased/>
  <w15:docId w15:val="{2A5546AF-F5DC-1B46-B2DB-1F7066C50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207113"/>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207113"/>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EE50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0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0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0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07113"/>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53178F"/>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EE50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0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0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0F5"/>
    <w:rPr>
      <w:rFonts w:eastAsiaTheme="majorEastAsia" w:cstheme="majorBidi"/>
      <w:color w:val="272727" w:themeColor="text1" w:themeTint="D8"/>
    </w:rPr>
  </w:style>
  <w:style w:type="paragraph" w:styleId="Subtitle">
    <w:name w:val="Subtitle"/>
    <w:basedOn w:val="Normal"/>
    <w:next w:val="Normal"/>
    <w:link w:val="SubtitleChar"/>
    <w:uiPriority w:val="11"/>
    <w:qFormat/>
    <w:rsid w:val="00EE50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0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0F5"/>
    <w:pPr>
      <w:spacing w:before="160"/>
      <w:jc w:val="center"/>
    </w:pPr>
    <w:rPr>
      <w:i/>
      <w:iCs/>
      <w:color w:val="404040" w:themeColor="text1" w:themeTint="BF"/>
    </w:rPr>
  </w:style>
  <w:style w:type="character" w:customStyle="1" w:styleId="QuoteChar">
    <w:name w:val="Quote Char"/>
    <w:basedOn w:val="DefaultParagraphFont"/>
    <w:link w:val="Quote"/>
    <w:uiPriority w:val="29"/>
    <w:rsid w:val="00EE50F5"/>
    <w:rPr>
      <w:i/>
      <w:iCs/>
      <w:color w:val="404040" w:themeColor="text1" w:themeTint="BF"/>
    </w:rPr>
  </w:style>
  <w:style w:type="paragraph" w:styleId="ListParagraph">
    <w:name w:val="List Paragraph"/>
    <w:basedOn w:val="Normal"/>
    <w:uiPriority w:val="34"/>
    <w:qFormat/>
    <w:rsid w:val="00EE50F5"/>
    <w:pPr>
      <w:ind w:left="720"/>
      <w:contextualSpacing/>
    </w:pPr>
  </w:style>
  <w:style w:type="character" w:styleId="IntenseEmphasis">
    <w:name w:val="Intense Emphasis"/>
    <w:basedOn w:val="DefaultParagraphFont"/>
    <w:uiPriority w:val="21"/>
    <w:qFormat/>
    <w:rsid w:val="00EE50F5"/>
    <w:rPr>
      <w:i/>
      <w:iCs/>
      <w:color w:val="0F4761" w:themeColor="accent1" w:themeShade="BF"/>
    </w:rPr>
  </w:style>
  <w:style w:type="paragraph" w:styleId="IntenseQuote">
    <w:name w:val="Intense Quote"/>
    <w:basedOn w:val="Normal"/>
    <w:next w:val="Normal"/>
    <w:link w:val="IntenseQuoteChar"/>
    <w:uiPriority w:val="30"/>
    <w:qFormat/>
    <w:rsid w:val="00EE5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0F5"/>
    <w:rPr>
      <w:i/>
      <w:iCs/>
      <w:color w:val="0F4761" w:themeColor="accent1" w:themeShade="BF"/>
    </w:rPr>
  </w:style>
  <w:style w:type="character" w:styleId="IntenseReference">
    <w:name w:val="Intense Reference"/>
    <w:basedOn w:val="DefaultParagraphFont"/>
    <w:uiPriority w:val="32"/>
    <w:qFormat/>
    <w:rsid w:val="00EE50F5"/>
    <w:rPr>
      <w:b/>
      <w:bCs/>
      <w:smallCaps/>
      <w:color w:val="0F4761" w:themeColor="accent1" w:themeShade="BF"/>
      <w:spacing w:val="5"/>
    </w:rPr>
  </w:style>
  <w:style w:type="paragraph" w:styleId="NormalWeb">
    <w:name w:val="Normal (Web)"/>
    <w:basedOn w:val="Normal"/>
    <w:uiPriority w:val="99"/>
    <w:unhideWhenUsed/>
    <w:rsid w:val="00F237D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237D7"/>
    <w:rPr>
      <w:b/>
      <w:bCs/>
    </w:rPr>
  </w:style>
  <w:style w:type="character" w:styleId="Hyperlink">
    <w:name w:val="Hyperlink"/>
    <w:basedOn w:val="DefaultParagraphFont"/>
    <w:uiPriority w:val="99"/>
    <w:semiHidden/>
    <w:unhideWhenUsed/>
    <w:rsid w:val="00F237D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ibm.biz/genaiprod-wxgov"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630</Words>
  <Characters>3597</Characters>
  <Application>Microsoft Office Word</Application>
  <DocSecurity>0</DocSecurity>
  <Lines>29</Lines>
  <Paragraphs>8</Paragraphs>
  <ScaleCrop>false</ScaleCrop>
  <Company/>
  <LinksUpToDate>false</LinksUpToDate>
  <CharactersWithSpaces>4219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4</cp:revision>
  <dcterms:created xsi:type="dcterms:W3CDTF">2026-07-07T16:57:00Z</dcterms:created>
  <dcterms:modified xsi:type="dcterms:W3CDTF">2026-07-08T16:30:00Z</dcterms:modified>
</cp:coreProperties>
</file>