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C5824"/>
          <w:sz w:val="48"/>
        </w:rPr>
        <w:t>VIDYASAATHI (विद्यासाथी)</w:t>
        <w:br/>
      </w:r>
      <w:r>
        <w:rPr>
          <w:rFonts w:ascii="Arial" w:hAnsi="Arial"/>
          <w:i/>
          <w:color w:val="554433"/>
          <w:sz w:val="26"/>
        </w:rPr>
        <w:t>AI-Powered Personalized Learning Companion for Rural Education</w:t>
        <w:br/>
        <w:t>Aligned with UN SDG 4: Quality Education</w:t>
        <w:br/>
      </w:r>
    </w:p>
    <w:p>
      <w:pPr>
        <w:jc w:val="center"/>
      </w:pPr>
      <w:r>
        <w:rPr>
          <w:sz w:val="20"/>
        </w:rPr>
        <w:t>Project Documentation &amp; Verification Report | IBM Internship Track</w:t>
        <w:br/>
        <w:t>-----------------------------------------------------------------</w:t>
      </w:r>
    </w:p>
    <w:p/>
    <w:p>
      <w:pPr>
        <w:pStyle w:val="Heading1"/>
      </w:pPr>
      <w:r>
        <w:rPr>
          <w:color w:val="8C5824"/>
        </w:rPr>
        <w:t>1. Executive Summary</w:t>
      </w:r>
    </w:p>
    <w:p>
      <w:r>
        <w:t>VidyaSaathi is a full-stack, vernacular-first, adaptive learning web platform engineered specifically for rural Indian students. Built under the United Nations Sustainable Development Goal 4 (Quality Education) and powered by IBM watsonx.ai (Granite-13B LLM), it provides an all-in-one ecosystem connecting Students, Teachers, Parents, and Administrators.</w:t>
        <w:br/>
        <w:br/>
        <w:t>Key Innovations:</w:t>
        <w:br/>
        <w:t>• Adaptive Learning Algorithm: Dynamically adjusts question difficulty based on student mastery score.</w:t>
        <w:br/>
        <w:t>• Multilingual Vernacular Support: Real-time doubt resolution in Hindi, Marathi, Bengali, Tamil, and English.</w:t>
        <w:br/>
        <w:t>• Low-Bandwidth / Offline-Resilience: Local caching to ensure seamless study even during network disruptions.</w:t>
        <w:br/>
        <w:t>• Unified 4-Role Portal: Single, coherent design system offering purpose-built workflows for every stakeholder.</w:t>
      </w:r>
    </w:p>
    <w:p>
      <w:pPr>
        <w:pStyle w:val="Heading1"/>
      </w:pPr>
      <w:r>
        <w:rPr>
          <w:color w:val="8C5824"/>
        </w:rPr>
        <w:t>2. Deployment Architecture &amp; Public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F5ECD8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312"/>
            <w:shd w:val="clear" w:color="auto" w:fill="F5ECD8"/>
          </w:tcPr>
          <w:p>
            <w:r>
              <w:rPr>
                <w:b/>
                <w:sz w:val="20"/>
              </w:rPr>
              <w:t>Hosting Platform / Link</w:t>
            </w:r>
          </w:p>
        </w:tc>
        <w:tc>
          <w:tcPr>
            <w:tcW w:type="dxa" w:w="3312"/>
            <w:shd w:val="clear" w:color="auto" w:fill="F5ECD8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Frontend Web App (SPA)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https://vidyasaathi-7iz5.vercel.app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LIVE on Vercel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Backend API (FastAPI)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https://vidyasaathi-backend.onrender.com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LIVE on Render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Interactive Swagger Docs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https://vidyasaathi-backend.onrender.com/docs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Active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GitHub Source Repository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https://github.com/Kashishk06/vidyasaathi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Public / Verified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Local / Fallback Tunnel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https://wicked-rivers-cover.loca.lt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Active</w:t>
            </w:r>
          </w:p>
        </w:tc>
      </w:tr>
    </w:tbl>
    <w:p/>
    <w:p>
      <w:pPr>
        <w:pStyle w:val="Heading1"/>
      </w:pPr>
      <w:r>
        <w:rPr>
          <w:color w:val="8C5824"/>
        </w:rPr>
        <w:t>3. The Four Core Roles &amp; Dashboards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F5ECD8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484"/>
            <w:shd w:val="clear" w:color="auto" w:fill="F5ECD8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484"/>
            <w:shd w:val="clear" w:color="auto" w:fill="F5ECD8"/>
          </w:tcPr>
          <w:p>
            <w:r>
              <w:rPr>
                <w:b/>
                <w:sz w:val="20"/>
              </w:rPr>
              <w:t>Demo Credentials</w:t>
            </w:r>
          </w:p>
        </w:tc>
        <w:tc>
          <w:tcPr>
            <w:tcW w:type="dxa" w:w="2484"/>
            <w:shd w:val="clear" w:color="auto" w:fill="F5ECD8"/>
          </w:tcPr>
          <w:p>
            <w:r>
              <w:rPr>
                <w:b/>
                <w:sz w:val="20"/>
              </w:rPr>
              <w:t>Core Capabilities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Student (छात्र)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/student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aarav@vidyasaathi.in</w:t>
              <w:br/>
              <w:t>(password123)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Adaptive quizzes, IBM Doubt Mentor, personalized study schedules, revision station, badges.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Teacher (शिक्षक)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/teacher-dashboard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teacher@vidyasaathi.in</w:t>
              <w:br/>
              <w:t>(password123)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AI Question Generator, Lesson Plan Assistant, At-Risk Student detector, Analytics.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Parent (अभिभावक)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/parent-dashboard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parent@vidyasaathi.in</w:t>
              <w:br/>
              <w:t>(password123)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Child progress tracking, screen-time controls, daily study reminders, attendance.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Super Admin (एडमिन)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/super-admin-dashboard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admin@vidyasaathi.in</w:t>
              <w:br/>
              <w:t>(password123)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Platform health KPIs, token budget telemetry, user role management, audit logs.</w:t>
            </w:r>
          </w:p>
        </w:tc>
      </w:tr>
    </w:tbl>
    <w:p/>
    <w:p>
      <w:pPr>
        <w:pStyle w:val="Heading1"/>
      </w:pPr>
      <w:r>
        <w:rPr>
          <w:color w:val="8C5824"/>
        </w:rPr>
        <w:t>4. Technology Stack &amp; Specifications</w:t>
      </w:r>
    </w:p>
    <w:p>
      <w:r>
        <w:t>• Frontend Layer: React 18, Vite 5, TailwindCSS 3 (custom parchment theme), Lucide Icons, Recharts.</w:t>
        <w:br/>
        <w:t>• Backend Layer: FastAPI (Python 3.12), SQLAlchemy 2.0 ORM, SQLite database, Pydantic V2.</w:t>
        <w:br/>
        <w:t>• AI Integration: IBM watsonx.ai Python SDK with 'ibm/granite-13b-chat-v2' model and MockProvider offline fallback.</w:t>
        <w:br/>
        <w:t>• Security: OAuth2 Password Bearer authentication, JWT tokens (python-jose), bcrypt password hashing.</w:t>
        <w:br/>
        <w:t>• Testing: Pytest test suite (18/18 tests passing), FastAPI TestClient.</w:t>
      </w:r>
    </w:p>
    <w:p>
      <w:pPr>
        <w:pStyle w:val="Heading1"/>
      </w:pPr>
      <w:r>
        <w:rPr>
          <w:color w:val="8C5824"/>
        </w:rPr>
        <w:t>5. Verification &amp; Test Results</w:t>
      </w:r>
    </w:p>
    <w:p>
      <w:r>
        <w:t>Automated Test Coverage (18/18 PASSED):</w:t>
        <w:br/>
        <w:t>✓ tests/test_api.py::test_root_health - PASSED</w:t>
        <w:br/>
        <w:t>✓ tests/test_api.py::test_student_login - PASSED</w:t>
        <w:br/>
        <w:t>✓ tests/test_api.py::test_teacher_login - PASSED</w:t>
        <w:br/>
        <w:t>✓ tests/test_api.py::test_get_topics - PASSED</w:t>
        <w:br/>
        <w:t>✓ tests/test_api.py::test_adaptive_quiz_flow - PASSED</w:t>
        <w:br/>
        <w:t>✓ tests/test_api.py::test_ai_explanation - PASSED</w:t>
        <w:br/>
        <w:t>✓ tests/test_api.py::test_ai_doubt_chat - PASSED</w:t>
        <w:br/>
        <w:t>✓ tests/test_api.py::test_student_progress - PASSED</w:t>
        <w:br/>
        <w:t>✓ tests/test_api.py::test_teacher_dashboard - PASSED</w:t>
        <w:br/>
        <w:t>✓ tests/test_adaptive.py (6 Mastery &amp; Bayesian algorithm tests) - ALL PASSED</w:t>
        <w:br/>
        <w:t>✓ tests/test_teacher_features.py (Question generator, lesson planner, assignments) - ALL PASSED</w:t>
        <w:br/>
        <w:br/>
        <w:t>Frontend Production Build: Vite v5.4.21 transformed 2,381 modules in 15.98 seconds with 0 errors.</w:t>
      </w:r>
    </w:p>
    <w:p>
      <w:pPr>
        <w:pStyle w:val="Heading1"/>
      </w:pPr>
      <w:r>
        <w:rPr>
          <w:color w:val="8C5824"/>
        </w:rPr>
        <w:t>6. Project Sign-off &amp; Submission Notes</w:t>
      </w:r>
    </w:p>
    <w:p>
      <w:r>
        <w:t>VidyaSaathi is fully functional, deployed live in production, verified with comprehensive automated test suites, and directly addresses UN Sustainable Development Goal 4. All four user roles are accessible through 1-click demo credentials to facilitate seamless evaluation by the project verification team.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