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5372" w14:textId="4454DC9A" w:rsidR="00303304" w:rsidRDefault="00000000" w:rsidP="00DC1798">
      <w:pPr>
        <w:jc w:val="center"/>
      </w:pPr>
      <w:r w:rsidRPr="00DC1798">
        <w:rPr>
          <w:rFonts w:ascii="Calibri" w:hAnsi="Calibri"/>
          <w:b/>
          <w:color w:val="1A5276"/>
          <w:sz w:val="40"/>
          <w:szCs w:val="24"/>
        </w:rPr>
        <w:t xml:space="preserve">E-COMMERCE SALES </w:t>
      </w:r>
      <w:r w:rsidR="00DC1798" w:rsidRPr="00DC1798">
        <w:rPr>
          <w:rFonts w:ascii="Calibri" w:hAnsi="Calibri"/>
          <w:b/>
          <w:color w:val="1A5276"/>
          <w:sz w:val="40"/>
          <w:szCs w:val="24"/>
        </w:rPr>
        <w:t>DATA ANALYSIS</w:t>
      </w:r>
      <w:r w:rsidR="00DC1798">
        <w:rPr>
          <w:rFonts w:ascii="Calibri" w:hAnsi="Calibri"/>
          <w:b/>
          <w:color w:val="1A5276"/>
          <w:sz w:val="36"/>
        </w:rPr>
        <w:br/>
      </w:r>
      <w:proofErr w:type="gramStart"/>
      <w:r w:rsidR="00DC1798" w:rsidRPr="00DC1798">
        <w:rPr>
          <w:rFonts w:ascii="Calibri" w:hAnsi="Calibri"/>
          <w:b/>
          <w:color w:val="1A5276"/>
          <w:sz w:val="28"/>
          <w:szCs w:val="18"/>
        </w:rPr>
        <w:t>A</w:t>
      </w:r>
      <w:proofErr w:type="gramEnd"/>
      <w:r w:rsidR="00DC1798" w:rsidRPr="00DC1798">
        <w:rPr>
          <w:rFonts w:ascii="Calibri" w:hAnsi="Calibri"/>
          <w:b/>
          <w:color w:val="1A5276"/>
          <w:sz w:val="28"/>
          <w:szCs w:val="18"/>
        </w:rPr>
        <w:t xml:space="preserve"> Analytical</w:t>
      </w:r>
      <w:r w:rsidRPr="00DC1798">
        <w:rPr>
          <w:rFonts w:ascii="Calibri" w:hAnsi="Calibri"/>
          <w:b/>
          <w:color w:val="1A5276"/>
          <w:sz w:val="28"/>
          <w:szCs w:val="18"/>
        </w:rPr>
        <w:t xml:space="preserve"> &amp; </w:t>
      </w:r>
      <w:r w:rsidR="00DC1798" w:rsidRPr="00DC1798">
        <w:rPr>
          <w:rFonts w:ascii="Calibri" w:hAnsi="Calibri"/>
          <w:b/>
          <w:color w:val="1A5276"/>
          <w:sz w:val="28"/>
          <w:szCs w:val="18"/>
        </w:rPr>
        <w:t>Logistics Optimization</w:t>
      </w:r>
    </w:p>
    <w:p w14:paraId="2F8CF5F4" w14:textId="77777777" w:rsidR="00303304" w:rsidRDefault="00000000">
      <w:pPr>
        <w:pStyle w:val="Heading1"/>
      </w:pPr>
      <w:r>
        <w:t>1. Executive Introduction &amp; Problem Statement</w:t>
      </w:r>
    </w:p>
    <w:p w14:paraId="4DC44C3C" w14:textId="77777777" w:rsidR="00303304" w:rsidRDefault="00000000">
      <w:r>
        <w:t>In modern competitive e-commerce markets, logistics efficiency, smart pricing structures, and product catalog positioning define long-term financial health. This analytics project aims to solve three main challenges:</w:t>
      </w:r>
      <w:r>
        <w:br/>
        <w:t>1. Operational Latency: How and where are logistics delays impacting customer retention?</w:t>
      </w:r>
      <w:r>
        <w:br/>
        <w:t>2. Margin Degradation: Analyzing if high discount percentages drive sufficient sales volume, or simply reduce profitability.</w:t>
      </w:r>
      <w:r>
        <w:br/>
        <w:t>3. Customer Satisfaction (CSAT): Identifying patterns where delivery operations result in negative ratings, allowing targeted regional solutions.</w:t>
      </w:r>
    </w:p>
    <w:p w14:paraId="7EAD7548" w14:textId="77777777" w:rsidR="00303304" w:rsidRDefault="00000000">
      <w:pPr>
        <w:pStyle w:val="Heading1"/>
      </w:pPr>
      <w:r>
        <w:t>2. About the Dataset &amp; Column Glossary</w:t>
      </w:r>
    </w:p>
    <w:p w14:paraId="5F79430A" w14:textId="466D4F29" w:rsidR="00303304" w:rsidRDefault="00E73604">
      <w:r w:rsidRPr="00E73604">
        <w:t>The dataset consists of a single CSV file (ecommerce_sales_analytics_5000.csv) containing 5,000 unique rows and 15 analytical columns.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303304" w14:paraId="396F76D9" w14:textId="77777777">
        <w:tc>
          <w:tcPr>
            <w:tcW w:w="2880" w:type="dxa"/>
          </w:tcPr>
          <w:p w14:paraId="4A0DC873" w14:textId="77777777" w:rsidR="00303304" w:rsidRDefault="00000000">
            <w:r>
              <w:t>Field Name</w:t>
            </w:r>
          </w:p>
        </w:tc>
        <w:tc>
          <w:tcPr>
            <w:tcW w:w="2880" w:type="dxa"/>
          </w:tcPr>
          <w:p w14:paraId="0DCFBA3F" w14:textId="77777777" w:rsidR="00303304" w:rsidRDefault="00000000">
            <w:r>
              <w:t>Data Type</w:t>
            </w:r>
          </w:p>
        </w:tc>
        <w:tc>
          <w:tcPr>
            <w:tcW w:w="2880" w:type="dxa"/>
          </w:tcPr>
          <w:p w14:paraId="7528CDE3" w14:textId="77777777" w:rsidR="00303304" w:rsidRDefault="00000000">
            <w:r>
              <w:t>Operational Business Meaning</w:t>
            </w:r>
          </w:p>
        </w:tc>
      </w:tr>
      <w:tr w:rsidR="00303304" w14:paraId="179D25BA" w14:textId="77777777">
        <w:tc>
          <w:tcPr>
            <w:tcW w:w="2880" w:type="dxa"/>
          </w:tcPr>
          <w:p w14:paraId="042F4691" w14:textId="77777777" w:rsidR="00303304" w:rsidRDefault="00000000">
            <w:r>
              <w:t>order_id</w:t>
            </w:r>
          </w:p>
        </w:tc>
        <w:tc>
          <w:tcPr>
            <w:tcW w:w="2880" w:type="dxa"/>
          </w:tcPr>
          <w:p w14:paraId="24B2D316" w14:textId="77777777" w:rsidR="00303304" w:rsidRDefault="00000000">
            <w:r>
              <w:t>Integer</w:t>
            </w:r>
          </w:p>
        </w:tc>
        <w:tc>
          <w:tcPr>
            <w:tcW w:w="2880" w:type="dxa"/>
          </w:tcPr>
          <w:p w14:paraId="7B58C57C" w14:textId="77777777" w:rsidR="00303304" w:rsidRDefault="00000000">
            <w:r>
              <w:t>Unique transaction database identification key.</w:t>
            </w:r>
          </w:p>
        </w:tc>
      </w:tr>
      <w:tr w:rsidR="00303304" w14:paraId="5B9E7C5E" w14:textId="77777777">
        <w:tc>
          <w:tcPr>
            <w:tcW w:w="2880" w:type="dxa"/>
          </w:tcPr>
          <w:p w14:paraId="02BD17D5" w14:textId="77777777" w:rsidR="00303304" w:rsidRDefault="00000000">
            <w:r>
              <w:t>order_date</w:t>
            </w:r>
          </w:p>
        </w:tc>
        <w:tc>
          <w:tcPr>
            <w:tcW w:w="2880" w:type="dxa"/>
          </w:tcPr>
          <w:p w14:paraId="2B47EFE4" w14:textId="77777777" w:rsidR="00303304" w:rsidRDefault="00000000">
            <w:r>
              <w:t>DateTime</w:t>
            </w:r>
          </w:p>
        </w:tc>
        <w:tc>
          <w:tcPr>
            <w:tcW w:w="2880" w:type="dxa"/>
          </w:tcPr>
          <w:p w14:paraId="01CAC970" w14:textId="77777777" w:rsidR="00303304" w:rsidRDefault="00000000">
            <w:r>
              <w:t>Timestamp indicating when the client confirmed checkout.</w:t>
            </w:r>
          </w:p>
        </w:tc>
      </w:tr>
      <w:tr w:rsidR="00303304" w14:paraId="732ECCCD" w14:textId="77777777">
        <w:tc>
          <w:tcPr>
            <w:tcW w:w="2880" w:type="dxa"/>
          </w:tcPr>
          <w:p w14:paraId="6A160235" w14:textId="77777777" w:rsidR="00303304" w:rsidRDefault="00000000">
            <w:r>
              <w:t>customer_id</w:t>
            </w:r>
          </w:p>
        </w:tc>
        <w:tc>
          <w:tcPr>
            <w:tcW w:w="2880" w:type="dxa"/>
          </w:tcPr>
          <w:p w14:paraId="695F96D9" w14:textId="77777777" w:rsidR="00303304" w:rsidRDefault="00000000">
            <w:r>
              <w:t>Integer</w:t>
            </w:r>
          </w:p>
        </w:tc>
        <w:tc>
          <w:tcPr>
            <w:tcW w:w="2880" w:type="dxa"/>
          </w:tcPr>
          <w:p w14:paraId="132AFCBE" w14:textId="77777777" w:rsidR="00303304" w:rsidRDefault="00000000">
            <w:r>
              <w:t>Unique user database identifier.</w:t>
            </w:r>
          </w:p>
        </w:tc>
      </w:tr>
      <w:tr w:rsidR="00303304" w14:paraId="383ED616" w14:textId="77777777">
        <w:tc>
          <w:tcPr>
            <w:tcW w:w="2880" w:type="dxa"/>
          </w:tcPr>
          <w:p w14:paraId="6573D51F" w14:textId="77777777" w:rsidR="00303304" w:rsidRDefault="00000000">
            <w:r>
              <w:t>product_category</w:t>
            </w:r>
          </w:p>
        </w:tc>
        <w:tc>
          <w:tcPr>
            <w:tcW w:w="2880" w:type="dxa"/>
          </w:tcPr>
          <w:p w14:paraId="27C401D2" w14:textId="77777777" w:rsidR="00303304" w:rsidRDefault="00000000">
            <w:r>
              <w:t>Categorical</w:t>
            </w:r>
          </w:p>
        </w:tc>
        <w:tc>
          <w:tcPr>
            <w:tcW w:w="2880" w:type="dxa"/>
          </w:tcPr>
          <w:p w14:paraId="25869CEC" w14:textId="77777777" w:rsidR="00303304" w:rsidRDefault="00000000">
            <w:r>
              <w:t>General classification grouping (Electronics, Clothing, Home, Beauty).</w:t>
            </w:r>
          </w:p>
        </w:tc>
      </w:tr>
      <w:tr w:rsidR="00303304" w14:paraId="3404D04B" w14:textId="77777777">
        <w:tc>
          <w:tcPr>
            <w:tcW w:w="2880" w:type="dxa"/>
          </w:tcPr>
          <w:p w14:paraId="5DA7E75A" w14:textId="77777777" w:rsidR="00303304" w:rsidRDefault="00000000">
            <w:r>
              <w:t>region</w:t>
            </w:r>
          </w:p>
        </w:tc>
        <w:tc>
          <w:tcPr>
            <w:tcW w:w="2880" w:type="dxa"/>
          </w:tcPr>
          <w:p w14:paraId="0D634DFA" w14:textId="77777777" w:rsidR="00303304" w:rsidRDefault="00000000">
            <w:r>
              <w:t>Categorical</w:t>
            </w:r>
          </w:p>
        </w:tc>
        <w:tc>
          <w:tcPr>
            <w:tcW w:w="2880" w:type="dxa"/>
          </w:tcPr>
          <w:p w14:paraId="35B320F9" w14:textId="77777777" w:rsidR="00303304" w:rsidRDefault="00000000">
            <w:r>
              <w:t>The regional market fulfillment origin (North, South, East, West).</w:t>
            </w:r>
          </w:p>
        </w:tc>
      </w:tr>
      <w:tr w:rsidR="00303304" w14:paraId="27655844" w14:textId="77777777">
        <w:tc>
          <w:tcPr>
            <w:tcW w:w="2880" w:type="dxa"/>
          </w:tcPr>
          <w:p w14:paraId="37B78CF0" w14:textId="77777777" w:rsidR="00303304" w:rsidRDefault="00000000">
            <w:r>
              <w:t>quantity</w:t>
            </w:r>
          </w:p>
        </w:tc>
        <w:tc>
          <w:tcPr>
            <w:tcW w:w="2880" w:type="dxa"/>
          </w:tcPr>
          <w:p w14:paraId="17A695CD" w14:textId="77777777" w:rsidR="00303304" w:rsidRDefault="00000000">
            <w:r>
              <w:t>Integer</w:t>
            </w:r>
          </w:p>
        </w:tc>
        <w:tc>
          <w:tcPr>
            <w:tcW w:w="2880" w:type="dxa"/>
          </w:tcPr>
          <w:p w14:paraId="6CCD9F4E" w14:textId="77777777" w:rsidR="00303304" w:rsidRDefault="00000000">
            <w:r>
              <w:t>Number of units ordered within a specific line item.</w:t>
            </w:r>
          </w:p>
        </w:tc>
      </w:tr>
      <w:tr w:rsidR="00303304" w14:paraId="5883FDFE" w14:textId="77777777">
        <w:tc>
          <w:tcPr>
            <w:tcW w:w="2880" w:type="dxa"/>
          </w:tcPr>
          <w:p w14:paraId="75F7F5F4" w14:textId="77777777" w:rsidR="00303304" w:rsidRDefault="00000000">
            <w:r>
              <w:t>unit_price</w:t>
            </w:r>
          </w:p>
        </w:tc>
        <w:tc>
          <w:tcPr>
            <w:tcW w:w="2880" w:type="dxa"/>
          </w:tcPr>
          <w:p w14:paraId="44A375E5" w14:textId="77777777" w:rsidR="00303304" w:rsidRDefault="00000000">
            <w:r>
              <w:t>Float</w:t>
            </w:r>
          </w:p>
        </w:tc>
        <w:tc>
          <w:tcPr>
            <w:tcW w:w="2880" w:type="dxa"/>
          </w:tcPr>
          <w:p w14:paraId="4DEEAD87" w14:textId="77777777" w:rsidR="00303304" w:rsidRDefault="00000000">
            <w:r>
              <w:t>Base list price value of a single product unit.</w:t>
            </w:r>
          </w:p>
        </w:tc>
      </w:tr>
      <w:tr w:rsidR="00303304" w14:paraId="6714528A" w14:textId="77777777">
        <w:tc>
          <w:tcPr>
            <w:tcW w:w="2880" w:type="dxa"/>
          </w:tcPr>
          <w:p w14:paraId="5AB3CCF8" w14:textId="77777777" w:rsidR="00303304" w:rsidRDefault="00000000">
            <w:r>
              <w:t>discount</w:t>
            </w:r>
          </w:p>
        </w:tc>
        <w:tc>
          <w:tcPr>
            <w:tcW w:w="2880" w:type="dxa"/>
          </w:tcPr>
          <w:p w14:paraId="3ECB1BD0" w14:textId="77777777" w:rsidR="00303304" w:rsidRDefault="00000000">
            <w:r>
              <w:t>Float</w:t>
            </w:r>
          </w:p>
        </w:tc>
        <w:tc>
          <w:tcPr>
            <w:tcW w:w="2880" w:type="dxa"/>
          </w:tcPr>
          <w:p w14:paraId="10F6CC9D" w14:textId="77777777" w:rsidR="00303304" w:rsidRDefault="00000000">
            <w:r>
              <w:t>The promotional markdown rate applied to the sale.</w:t>
            </w:r>
          </w:p>
        </w:tc>
      </w:tr>
      <w:tr w:rsidR="00303304" w14:paraId="71510E16" w14:textId="77777777">
        <w:tc>
          <w:tcPr>
            <w:tcW w:w="2880" w:type="dxa"/>
          </w:tcPr>
          <w:p w14:paraId="11AF581E" w14:textId="77777777" w:rsidR="00303304" w:rsidRDefault="00000000">
            <w:r>
              <w:t>payment_method</w:t>
            </w:r>
          </w:p>
        </w:tc>
        <w:tc>
          <w:tcPr>
            <w:tcW w:w="2880" w:type="dxa"/>
          </w:tcPr>
          <w:p w14:paraId="0ED44487" w14:textId="77777777" w:rsidR="00303304" w:rsidRDefault="00000000">
            <w:r>
              <w:t>Categorical</w:t>
            </w:r>
          </w:p>
        </w:tc>
        <w:tc>
          <w:tcPr>
            <w:tcW w:w="2880" w:type="dxa"/>
          </w:tcPr>
          <w:p w14:paraId="0055A96B" w14:textId="77777777" w:rsidR="00303304" w:rsidRDefault="00000000">
            <w:r>
              <w:t>Selected transaction checkout method.</w:t>
            </w:r>
          </w:p>
        </w:tc>
      </w:tr>
      <w:tr w:rsidR="00303304" w14:paraId="7338F66C" w14:textId="77777777">
        <w:tc>
          <w:tcPr>
            <w:tcW w:w="2880" w:type="dxa"/>
          </w:tcPr>
          <w:p w14:paraId="4D96663E" w14:textId="77777777" w:rsidR="00303304" w:rsidRDefault="00000000">
            <w:r>
              <w:t>delivery_days</w:t>
            </w:r>
          </w:p>
        </w:tc>
        <w:tc>
          <w:tcPr>
            <w:tcW w:w="2880" w:type="dxa"/>
          </w:tcPr>
          <w:p w14:paraId="1DDD3151" w14:textId="77777777" w:rsidR="00303304" w:rsidRDefault="00000000">
            <w:r>
              <w:t>Integer</w:t>
            </w:r>
          </w:p>
        </w:tc>
        <w:tc>
          <w:tcPr>
            <w:tcW w:w="2880" w:type="dxa"/>
          </w:tcPr>
          <w:p w14:paraId="49B9AD44" w14:textId="77777777" w:rsidR="00303304" w:rsidRDefault="00000000">
            <w:r>
              <w:t>Total elapsed transit days from checkout to destination.</w:t>
            </w:r>
          </w:p>
        </w:tc>
      </w:tr>
      <w:tr w:rsidR="00303304" w14:paraId="3716B4D1" w14:textId="77777777">
        <w:tc>
          <w:tcPr>
            <w:tcW w:w="2880" w:type="dxa"/>
          </w:tcPr>
          <w:p w14:paraId="6B527C93" w14:textId="77777777" w:rsidR="00303304" w:rsidRDefault="00000000">
            <w:r>
              <w:lastRenderedPageBreak/>
              <w:t>customer_rating</w:t>
            </w:r>
          </w:p>
        </w:tc>
        <w:tc>
          <w:tcPr>
            <w:tcW w:w="2880" w:type="dxa"/>
          </w:tcPr>
          <w:p w14:paraId="5682109B" w14:textId="77777777" w:rsidR="00303304" w:rsidRDefault="00000000">
            <w:r>
              <w:t>Float / Integer</w:t>
            </w:r>
          </w:p>
        </w:tc>
        <w:tc>
          <w:tcPr>
            <w:tcW w:w="2880" w:type="dxa"/>
          </w:tcPr>
          <w:p w14:paraId="56C3F83A" w14:textId="77777777" w:rsidR="00303304" w:rsidRDefault="00000000">
            <w:r>
              <w:t>Post-delivery feedback score (1 to 5 stars).</w:t>
            </w:r>
          </w:p>
        </w:tc>
      </w:tr>
      <w:tr w:rsidR="00303304" w14:paraId="0F241F1D" w14:textId="77777777">
        <w:tc>
          <w:tcPr>
            <w:tcW w:w="2880" w:type="dxa"/>
          </w:tcPr>
          <w:p w14:paraId="7D239767" w14:textId="77777777" w:rsidR="00303304" w:rsidRDefault="00000000">
            <w:r>
              <w:t>revenue</w:t>
            </w:r>
          </w:p>
        </w:tc>
        <w:tc>
          <w:tcPr>
            <w:tcW w:w="2880" w:type="dxa"/>
          </w:tcPr>
          <w:p w14:paraId="597456AF" w14:textId="77777777" w:rsidR="00303304" w:rsidRDefault="00000000">
            <w:r>
              <w:t>Float</w:t>
            </w:r>
          </w:p>
        </w:tc>
        <w:tc>
          <w:tcPr>
            <w:tcW w:w="2880" w:type="dxa"/>
          </w:tcPr>
          <w:p w14:paraId="5F2E529C" w14:textId="77777777" w:rsidR="00303304" w:rsidRDefault="00000000">
            <w:r>
              <w:t>Net amount computed as (Quantity * Unit Price) * (1 - Discount).</w:t>
            </w:r>
          </w:p>
        </w:tc>
      </w:tr>
    </w:tbl>
    <w:p w14:paraId="77CA5959" w14:textId="77777777" w:rsidR="00303304" w:rsidRDefault="00000000">
      <w:pPr>
        <w:pStyle w:val="Heading1"/>
      </w:pPr>
      <w:r>
        <w:t>3. Data Integrity &amp; Cleaning Actions</w:t>
      </w:r>
    </w:p>
    <w:p w14:paraId="28D2A5EB" w14:textId="77777777" w:rsidR="00303304" w:rsidRDefault="00000000">
      <w:r>
        <w:t>Before running analytical computations, a robust pre-processing pipeline was executed:</w:t>
      </w:r>
      <w:r>
        <w:br/>
        <w:t>• Date Type Standardization: Converted 'order_date' column elements from textual layout to ISO standard DateTime instances to support timeline aggregations.</w:t>
      </w:r>
      <w:r>
        <w:br/>
        <w:t>• Integrity Check: Validated missing values across all headers; confirming zero null records remain across our 5,000 observations.</w:t>
      </w:r>
      <w:r>
        <w:br/>
        <w:t>• De-Duplication: Removed redundant transactions to protect statistical distributions.</w:t>
      </w:r>
    </w:p>
    <w:p w14:paraId="3433E224" w14:textId="77777777" w:rsidR="00303304" w:rsidRDefault="00000000">
      <w:pPr>
        <w:pStyle w:val="Heading1"/>
      </w:pPr>
      <w:r>
        <w:t>4. Key Insights &amp; Empirical Findings</w:t>
      </w:r>
    </w:p>
    <w:p w14:paraId="45775AA4" w14:textId="77777777" w:rsidR="00303304" w:rsidRDefault="00000000">
      <w:pPr>
        <w:pStyle w:val="Heading2"/>
      </w:pPr>
      <w:r>
        <w:t>A. Total Revenue Distribution by Product Category</w:t>
      </w:r>
    </w:p>
    <w:p w14:paraId="0EDD1E12" w14:textId="77777777" w:rsidR="00303304" w:rsidRDefault="00000000">
      <w:r>
        <w:t>The visual representation reveals Electronics as our highest revenue contributor, yielding over $1.82M, closely followed by Clothing with $1.53M. Home and Beauty require optimized marketing to enhance growth.</w:t>
      </w:r>
    </w:p>
    <w:p w14:paraId="53D75FDF" w14:textId="77777777" w:rsidR="00303304" w:rsidRDefault="00000000">
      <w:r>
        <w:rPr>
          <w:noProof/>
        </w:rPr>
        <w:drawing>
          <wp:inline distT="0" distB="0" distL="0" distR="0" wp14:anchorId="16324F53" wp14:editId="2319E94A">
            <wp:extent cx="438912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y_revenu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C4DB" w14:textId="77777777" w:rsidR="00303304" w:rsidRDefault="00000000">
      <w:pPr>
        <w:pStyle w:val="Heading2"/>
      </w:pPr>
      <w:r>
        <w:t>B. Regional Geographic Performance</w:t>
      </w:r>
    </w:p>
    <w:p w14:paraId="0EDDCD0B" w14:textId="77777777" w:rsidR="00303304" w:rsidRDefault="00000000">
      <w:r>
        <w:t>Sales performance is distributed remarkably evenly across regions: West leads with $1.34M, followed closely by North ($1.28M), South ($1.24M), and East ($1.23M).</w:t>
      </w:r>
    </w:p>
    <w:p w14:paraId="6E0FDD69" w14:textId="77777777" w:rsidR="00303304" w:rsidRDefault="00000000">
      <w:r>
        <w:rPr>
          <w:noProof/>
        </w:rPr>
        <w:lastRenderedPageBreak/>
        <w:drawing>
          <wp:inline distT="0" distB="0" distL="0" distR="0" wp14:anchorId="34177D9D" wp14:editId="043ACD7A">
            <wp:extent cx="4389120" cy="2468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ional_revenu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EABF" w14:textId="77777777" w:rsidR="00303304" w:rsidRDefault="00000000">
      <w:pPr>
        <w:pStyle w:val="Heading2"/>
      </w:pPr>
      <w:r>
        <w:t>C. The Logistics Impact on Customer Ratings</w:t>
      </w:r>
    </w:p>
    <w:p w14:paraId="381386EA" w14:textId="77777777" w:rsidR="00303304" w:rsidRDefault="00000000">
      <w:r>
        <w:t>The data reveals a critical threshold: order ratings of 1 and 2 stars are strongly associated with higher median delivery times. Maintaining shipping timelines below 4 days is required to preserve high customer ratings (4 to 5 stars).</w:t>
      </w:r>
    </w:p>
    <w:p w14:paraId="602B9DA4" w14:textId="77777777" w:rsidR="00303304" w:rsidRDefault="00000000">
      <w:r>
        <w:rPr>
          <w:noProof/>
        </w:rPr>
        <w:drawing>
          <wp:inline distT="0" distB="0" distL="0" distR="0" wp14:anchorId="5EE961D6" wp14:editId="3A5B4880">
            <wp:extent cx="4389120" cy="2468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ivery_vs_rat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863B" w14:textId="77777777" w:rsidR="00303304" w:rsidRDefault="00000000">
      <w:pPr>
        <w:pStyle w:val="Heading2"/>
      </w:pPr>
      <w:r>
        <w:t>D. Feature Multi-Correlation Analysis</w:t>
      </w:r>
    </w:p>
    <w:p w14:paraId="60693D41" w14:textId="77777777" w:rsidR="00303304" w:rsidRDefault="00000000">
      <w:r>
        <w:t>The correlation heat map shows negligible linear coupling between discount amounts and sales quantity. This indicates that excessive discounts may simply be draining margins rather than driving additional units sold.</w:t>
      </w:r>
    </w:p>
    <w:p w14:paraId="405FCCD1" w14:textId="77777777" w:rsidR="00303304" w:rsidRDefault="00000000">
      <w:r>
        <w:rPr>
          <w:noProof/>
        </w:rPr>
        <w:lastRenderedPageBreak/>
        <w:drawing>
          <wp:inline distT="0" distB="0" distL="0" distR="0" wp14:anchorId="5AF936B5" wp14:editId="25B4A049">
            <wp:extent cx="438912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3E7A" w14:textId="77777777" w:rsidR="00303304" w:rsidRDefault="00000000">
      <w:pPr>
        <w:pStyle w:val="Heading1"/>
      </w:pPr>
      <w:r>
        <w:t>5. Strategic &amp; Operational Recommendations</w:t>
      </w:r>
    </w:p>
    <w:p w14:paraId="00068BEA" w14:textId="77777777" w:rsidR="00303304" w:rsidRDefault="00000000">
      <w:r>
        <w:t>1. Implement Express Shipping SLA: Establish a strict shipping guarantee aiming for under 3 days to eliminate low reviews.</w:t>
      </w:r>
      <w:r>
        <w:br/>
        <w:t>2. Elasticity-Based Discounting: Tighten discount percentages in high-demand areas like Electronics and focus promos only on slow-moving inventory.</w:t>
      </w:r>
      <w:r>
        <w:br/>
        <w:t>3. Regional Delivery Allocations: Enhance delivery infrastructure in East and South regions where logistical times show variance.</w:t>
      </w:r>
    </w:p>
    <w:sectPr w:rsidR="003033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978473">
    <w:abstractNumId w:val="8"/>
  </w:num>
  <w:num w:numId="2" w16cid:durableId="1306397358">
    <w:abstractNumId w:val="6"/>
  </w:num>
  <w:num w:numId="3" w16cid:durableId="262807449">
    <w:abstractNumId w:val="5"/>
  </w:num>
  <w:num w:numId="4" w16cid:durableId="333267912">
    <w:abstractNumId w:val="4"/>
  </w:num>
  <w:num w:numId="5" w16cid:durableId="367726931">
    <w:abstractNumId w:val="7"/>
  </w:num>
  <w:num w:numId="6" w16cid:durableId="403727791">
    <w:abstractNumId w:val="3"/>
  </w:num>
  <w:num w:numId="7" w16cid:durableId="485903935">
    <w:abstractNumId w:val="2"/>
  </w:num>
  <w:num w:numId="8" w16cid:durableId="1856580251">
    <w:abstractNumId w:val="1"/>
  </w:num>
  <w:num w:numId="9" w16cid:durableId="57725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304"/>
    <w:rsid w:val="00326F90"/>
    <w:rsid w:val="00854E10"/>
    <w:rsid w:val="00AA1D8D"/>
    <w:rsid w:val="00B47730"/>
    <w:rsid w:val="00CB0664"/>
    <w:rsid w:val="00DC1798"/>
    <w:rsid w:val="00E73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06802"/>
  <w14:defaultImageDpi w14:val="300"/>
  <w15:docId w15:val="{E0498785-9A52-43D0-ACDE-9EA6A6935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Kashish Priya</cp:lastModifiedBy>
  <cp:revision>3</cp:revision>
  <dcterms:created xsi:type="dcterms:W3CDTF">2026-10-12T17:47:00Z</dcterms:created>
  <dcterms:modified xsi:type="dcterms:W3CDTF">2026-10-12T17:51:00Z</dcterms:modified>
  <cp:category/>
</cp:coreProperties>
</file>