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C5E" w:rsidRPr="000A6E4C" w:rsidRDefault="00CC5C5E" w:rsidP="00CC5C5E">
      <w:pPr>
        <w:jc w:val="center"/>
        <w:rPr>
          <w:rFonts w:ascii="Times New Roman" w:hAnsi="Times New Roman" w:cs="Times New Roman"/>
          <w:b/>
          <w:sz w:val="32"/>
        </w:rPr>
      </w:pPr>
      <w:r w:rsidRPr="000A6E4C">
        <w:rPr>
          <w:rFonts w:ascii="Times New Roman" w:hAnsi="Times New Roman" w:cs="Times New Roman"/>
          <w:b/>
          <w:sz w:val="32"/>
        </w:rPr>
        <w:t>Critical Analysis Report</w:t>
      </w:r>
    </w:p>
    <w:p w:rsidR="00CC5C5E" w:rsidRPr="000A6E4C" w:rsidRDefault="00CC5C5E" w:rsidP="00CC5C5E">
      <w:pPr>
        <w:jc w:val="center"/>
        <w:rPr>
          <w:rFonts w:ascii="Times New Roman" w:hAnsi="Times New Roman" w:cs="Times New Roman"/>
          <w:b/>
          <w:sz w:val="32"/>
        </w:rPr>
      </w:pPr>
      <w:bookmarkStart w:id="0" w:name="_GoBack"/>
      <w:bookmarkEnd w:id="0"/>
    </w:p>
    <w:p w:rsidR="00CC5C5E" w:rsidRPr="000A6E4C" w:rsidRDefault="00CC5C5E" w:rsidP="00CC5C5E">
      <w:pPr>
        <w:rPr>
          <w:rFonts w:ascii="Times New Roman" w:hAnsi="Times New Roman" w:cs="Times New Roman"/>
          <w:b/>
        </w:rPr>
      </w:pPr>
      <w:r w:rsidRPr="000A6E4C">
        <w:rPr>
          <w:rFonts w:ascii="Times New Roman" w:hAnsi="Times New Roman" w:cs="Times New Roman"/>
          <w:b/>
        </w:rPr>
        <w:t>1. Comparing TF-IDF and One-Hot Encoding in Clinical Contexts</w:t>
      </w:r>
    </w:p>
    <w:p w:rsidR="00CC5C5E" w:rsidRPr="000A6E4C" w:rsidRDefault="00CC5C5E" w:rsidP="00CC5C5E">
      <w:pPr>
        <w:rPr>
          <w:rFonts w:ascii="Times New Roman" w:hAnsi="Times New Roman" w:cs="Times New Roman"/>
          <w:b/>
        </w:rPr>
      </w:pPr>
      <w:r w:rsidRPr="000A6E4C">
        <w:rPr>
          <w:rFonts w:ascii="Times New Roman" w:hAnsi="Times New Roman" w:cs="Times New Roman"/>
          <w:b/>
        </w:rPr>
        <w:t>Why TF-IDF Might Excel</w:t>
      </w:r>
      <w:r w:rsidRPr="000A6E4C">
        <w:rPr>
          <w:rFonts w:ascii="Times New Roman" w:hAnsi="Times New Roman" w:cs="Times New Roman"/>
          <w:b/>
        </w:rPr>
        <w:t>:</w:t>
      </w:r>
    </w:p>
    <w:p w:rsidR="00CC5C5E" w:rsidRPr="000A6E4C" w:rsidRDefault="00CC5C5E" w:rsidP="00CC5C5E">
      <w:pPr>
        <w:rPr>
          <w:rFonts w:ascii="Times New Roman" w:hAnsi="Times New Roman" w:cs="Times New Roman"/>
        </w:rPr>
      </w:pPr>
      <w:r w:rsidRPr="000A6E4C">
        <w:rPr>
          <w:rFonts w:ascii="Times New Roman" w:hAnsi="Times New Roman" w:cs="Times New Roman"/>
        </w:rPr>
        <w:t>Captures Relevance, Not Just Presence: TF-IDF (Term Frequency–Inverse Document Frequency) doesn't just note whether a word appears</w:t>
      </w:r>
      <w:r w:rsidRPr="000A6E4C">
        <w:rPr>
          <w:rFonts w:ascii="Times New Roman" w:hAnsi="Times New Roman" w:cs="Times New Roman"/>
        </w:rPr>
        <w:t xml:space="preserve">. </w:t>
      </w:r>
      <w:r w:rsidRPr="000A6E4C">
        <w:rPr>
          <w:rFonts w:ascii="Times New Roman" w:hAnsi="Times New Roman" w:cs="Times New Roman"/>
        </w:rPr>
        <w:t>it gauges how important that word is in distinguishing between different records, which is especially useful when differentiating between diseases with overlapping symptoms.</w:t>
      </w:r>
    </w:p>
    <w:p w:rsidR="00CC5C5E" w:rsidRPr="000A6E4C" w:rsidRDefault="00CC5C5E" w:rsidP="00CC5C5E">
      <w:pPr>
        <w:pStyle w:val="ListParagraph"/>
        <w:numPr>
          <w:ilvl w:val="0"/>
          <w:numId w:val="1"/>
        </w:numPr>
        <w:rPr>
          <w:rFonts w:ascii="Times New Roman" w:hAnsi="Times New Roman" w:cs="Times New Roman"/>
        </w:rPr>
      </w:pPr>
      <w:r w:rsidRPr="000A6E4C">
        <w:rPr>
          <w:rFonts w:ascii="Times New Roman" w:hAnsi="Times New Roman" w:cs="Times New Roman"/>
        </w:rPr>
        <w:t>Semantic Emphasis: It assigns more weight to rare but meaningful terms (e.g., “myocarditis”) and discounts overly common words (e.g., “pain”), enhancing its utility in symptom-based classification.</w:t>
      </w:r>
    </w:p>
    <w:p w:rsidR="00CC5C5E" w:rsidRPr="000A6E4C" w:rsidRDefault="00CC5C5E" w:rsidP="00CC5C5E">
      <w:pPr>
        <w:pStyle w:val="ListParagraph"/>
        <w:numPr>
          <w:ilvl w:val="0"/>
          <w:numId w:val="1"/>
        </w:numPr>
        <w:rPr>
          <w:rFonts w:ascii="Times New Roman" w:hAnsi="Times New Roman" w:cs="Times New Roman"/>
        </w:rPr>
      </w:pPr>
      <w:r w:rsidRPr="000A6E4C">
        <w:rPr>
          <w:rFonts w:ascii="Times New Roman" w:hAnsi="Times New Roman" w:cs="Times New Roman"/>
        </w:rPr>
        <w:t>Feature Value Matters: The frequency-based weighting helps surface subtle clinical differences that binary encodings may overlook.</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b/>
        </w:rPr>
      </w:pPr>
      <w:r w:rsidRPr="000A6E4C">
        <w:rPr>
          <w:rFonts w:ascii="Times New Roman" w:hAnsi="Times New Roman" w:cs="Times New Roman"/>
          <w:b/>
        </w:rPr>
        <w:t>One-Hot Encoding Might Be Better in Some Cases:</w:t>
      </w:r>
    </w:p>
    <w:p w:rsidR="00CC5C5E" w:rsidRPr="000A6E4C" w:rsidRDefault="00CC5C5E" w:rsidP="00CC5C5E">
      <w:pPr>
        <w:pStyle w:val="ListParagraph"/>
        <w:numPr>
          <w:ilvl w:val="0"/>
          <w:numId w:val="2"/>
        </w:numPr>
        <w:rPr>
          <w:rFonts w:ascii="Times New Roman" w:hAnsi="Times New Roman" w:cs="Times New Roman"/>
        </w:rPr>
      </w:pPr>
      <w:r w:rsidRPr="000A6E4C">
        <w:rPr>
          <w:rFonts w:ascii="Times New Roman" w:hAnsi="Times New Roman" w:cs="Times New Roman"/>
        </w:rPr>
        <w:t>Binary Precision: One-hot encoding treats features as on/off switches—perfect for structured variables like lab test presence, genetic markers, or known binary conditions (e.g., "Smoker", "</w:t>
      </w:r>
      <w:proofErr w:type="spellStart"/>
      <w:r w:rsidRPr="000A6E4C">
        <w:rPr>
          <w:rFonts w:ascii="Times New Roman" w:hAnsi="Times New Roman" w:cs="Times New Roman"/>
        </w:rPr>
        <w:t>HasHypertension</w:t>
      </w:r>
      <w:proofErr w:type="spellEnd"/>
      <w:r w:rsidRPr="000A6E4C">
        <w:rPr>
          <w:rFonts w:ascii="Times New Roman" w:hAnsi="Times New Roman" w:cs="Times New Roman"/>
        </w:rPr>
        <w:t>").</w:t>
      </w:r>
    </w:p>
    <w:p w:rsidR="00CC5C5E" w:rsidRPr="000A6E4C" w:rsidRDefault="00CC5C5E" w:rsidP="00CC5C5E">
      <w:pPr>
        <w:pStyle w:val="ListParagraph"/>
        <w:numPr>
          <w:ilvl w:val="0"/>
          <w:numId w:val="2"/>
        </w:numPr>
        <w:rPr>
          <w:rFonts w:ascii="Times New Roman" w:hAnsi="Times New Roman" w:cs="Times New Roman"/>
        </w:rPr>
      </w:pPr>
      <w:r w:rsidRPr="000A6E4C">
        <w:rPr>
          <w:rFonts w:ascii="Times New Roman" w:hAnsi="Times New Roman" w:cs="Times New Roman"/>
        </w:rPr>
        <w:t>Noise Resistance: Since frequency isn't considered, one-hot encoding avoids skew from commonly repeated terms, potentially leading to simpler models with better generalization in certain scenarios.</w:t>
      </w:r>
    </w:p>
    <w:p w:rsidR="00CC5C5E" w:rsidRPr="000A6E4C" w:rsidRDefault="00CC5C5E" w:rsidP="00CC5C5E">
      <w:pPr>
        <w:pStyle w:val="ListParagraph"/>
        <w:numPr>
          <w:ilvl w:val="0"/>
          <w:numId w:val="2"/>
        </w:numPr>
        <w:rPr>
          <w:rFonts w:ascii="Times New Roman" w:hAnsi="Times New Roman" w:cs="Times New Roman"/>
        </w:rPr>
      </w:pPr>
      <w:r w:rsidRPr="000A6E4C">
        <w:rPr>
          <w:rFonts w:ascii="Times New Roman" w:hAnsi="Times New Roman" w:cs="Times New Roman"/>
        </w:rPr>
        <w:t>Structured or Tabular Data: When the data includes clearly defined categorical flags, one-hot encoding often outperforms due to its precision and interpretability.</w:t>
      </w:r>
    </w:p>
    <w:p w:rsidR="00CC5C5E" w:rsidRPr="000A6E4C" w:rsidRDefault="00CC5C5E" w:rsidP="00CC5C5E">
      <w:pPr>
        <w:pStyle w:val="ListParagraph"/>
        <w:numPr>
          <w:ilvl w:val="0"/>
          <w:numId w:val="2"/>
        </w:numPr>
        <w:rPr>
          <w:rFonts w:ascii="Times New Roman" w:hAnsi="Times New Roman" w:cs="Times New Roman"/>
        </w:rPr>
      </w:pPr>
      <w:r w:rsidRPr="000A6E4C">
        <w:rPr>
          <w:rFonts w:ascii="Times New Roman" w:hAnsi="Times New Roman" w:cs="Times New Roman"/>
        </w:rPr>
        <w:t>Small or Redundant Datasets: In limited datasets where certain terms repeat excessively, TF-IDF may introduce noise or overfit, making one-hot a safer choice.</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b/>
          <w:sz w:val="24"/>
        </w:rPr>
      </w:pPr>
      <w:r w:rsidRPr="000A6E4C">
        <w:rPr>
          <w:rFonts w:ascii="Times New Roman" w:hAnsi="Times New Roman" w:cs="Times New Roman"/>
          <w:b/>
          <w:sz w:val="24"/>
        </w:rPr>
        <w:t>2. Relevance to Clinical Outcomes</w:t>
      </w:r>
    </w:p>
    <w:p w:rsidR="00CC5C5E" w:rsidRPr="000A6E4C" w:rsidRDefault="00CC5C5E" w:rsidP="00CC5C5E">
      <w:pPr>
        <w:rPr>
          <w:rFonts w:ascii="Times New Roman" w:hAnsi="Times New Roman" w:cs="Times New Roman"/>
          <w:b/>
        </w:rPr>
      </w:pPr>
      <w:r w:rsidRPr="000A6E4C">
        <w:rPr>
          <w:rFonts w:ascii="Times New Roman" w:hAnsi="Times New Roman" w:cs="Times New Roman"/>
          <w:b/>
        </w:rPr>
        <w:t>TF-IDF in Practice:</w:t>
      </w:r>
    </w:p>
    <w:p w:rsidR="00CC5C5E" w:rsidRPr="000A6E4C" w:rsidRDefault="00CC5C5E" w:rsidP="00CC5C5E">
      <w:pPr>
        <w:rPr>
          <w:rFonts w:ascii="Times New Roman" w:hAnsi="Times New Roman" w:cs="Times New Roman"/>
        </w:rPr>
      </w:pPr>
      <w:r w:rsidRPr="000A6E4C">
        <w:rPr>
          <w:rFonts w:ascii="Times New Roman" w:hAnsi="Times New Roman" w:cs="Times New Roman"/>
        </w:rPr>
        <w:t>When TF-IDF is used for clustering, the results often group diseases based on overlapping symptomatology or shared pathophysiological profiles. For example:</w:t>
      </w:r>
    </w:p>
    <w:p w:rsidR="00CC5C5E" w:rsidRPr="000A6E4C" w:rsidRDefault="00CC5C5E" w:rsidP="00CC5C5E">
      <w:pPr>
        <w:pStyle w:val="ListParagraph"/>
        <w:numPr>
          <w:ilvl w:val="0"/>
          <w:numId w:val="3"/>
        </w:numPr>
        <w:rPr>
          <w:rFonts w:ascii="Times New Roman" w:hAnsi="Times New Roman" w:cs="Times New Roman"/>
        </w:rPr>
      </w:pPr>
      <w:r w:rsidRPr="000A6E4C">
        <w:rPr>
          <w:rFonts w:ascii="Times New Roman" w:hAnsi="Times New Roman" w:cs="Times New Roman"/>
        </w:rPr>
        <w:t>Respiratory illnesses may cluster due to shared terms like "shortness of breath", "cough", "fever".</w:t>
      </w:r>
    </w:p>
    <w:p w:rsidR="00CC5C5E" w:rsidRPr="000A6E4C" w:rsidRDefault="00CC5C5E" w:rsidP="00CC5C5E">
      <w:pPr>
        <w:rPr>
          <w:rFonts w:ascii="Times New Roman" w:hAnsi="Times New Roman" w:cs="Times New Roman"/>
        </w:rPr>
      </w:pPr>
    </w:p>
    <w:p w:rsidR="00CC5C5E" w:rsidRPr="000A6E4C" w:rsidRDefault="00CC5C5E" w:rsidP="00CC5C5E">
      <w:pPr>
        <w:pStyle w:val="ListParagraph"/>
        <w:numPr>
          <w:ilvl w:val="0"/>
          <w:numId w:val="3"/>
        </w:numPr>
        <w:rPr>
          <w:rFonts w:ascii="Times New Roman" w:hAnsi="Times New Roman" w:cs="Times New Roman"/>
        </w:rPr>
      </w:pPr>
      <w:r w:rsidRPr="000A6E4C">
        <w:rPr>
          <w:rFonts w:ascii="Times New Roman" w:hAnsi="Times New Roman" w:cs="Times New Roman"/>
        </w:rPr>
        <w:t>Cardiometabolic diseases might form another cluster with terms like "hypertension", "obesity", "cholesterol".</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rPr>
      </w:pPr>
      <w:r w:rsidRPr="000A6E4C">
        <w:rPr>
          <w:rFonts w:ascii="Times New Roman" w:hAnsi="Times New Roman" w:cs="Times New Roman"/>
        </w:rPr>
        <w:t>These groupings tend to reflect clinically meaningful categories and may support applications like:</w:t>
      </w:r>
    </w:p>
    <w:p w:rsidR="00CC5C5E" w:rsidRPr="000A6E4C" w:rsidRDefault="00CC5C5E" w:rsidP="00CC5C5E">
      <w:pPr>
        <w:rPr>
          <w:rFonts w:ascii="Times New Roman" w:hAnsi="Times New Roman" w:cs="Times New Roman"/>
        </w:rPr>
      </w:pPr>
    </w:p>
    <w:p w:rsidR="00CC5C5E" w:rsidRPr="000A6E4C" w:rsidRDefault="00CC5C5E" w:rsidP="00CC5C5E">
      <w:pPr>
        <w:pStyle w:val="ListParagraph"/>
        <w:numPr>
          <w:ilvl w:val="0"/>
          <w:numId w:val="3"/>
        </w:numPr>
        <w:rPr>
          <w:rFonts w:ascii="Times New Roman" w:hAnsi="Times New Roman" w:cs="Times New Roman"/>
        </w:rPr>
      </w:pPr>
      <w:r w:rsidRPr="000A6E4C">
        <w:rPr>
          <w:rFonts w:ascii="Times New Roman" w:hAnsi="Times New Roman" w:cs="Times New Roman"/>
        </w:rPr>
        <w:t>Triage automation</w:t>
      </w:r>
    </w:p>
    <w:p w:rsidR="00CC5C5E" w:rsidRPr="000A6E4C" w:rsidRDefault="00CC5C5E" w:rsidP="00CC5C5E">
      <w:pPr>
        <w:rPr>
          <w:rFonts w:ascii="Times New Roman" w:hAnsi="Times New Roman" w:cs="Times New Roman"/>
        </w:rPr>
      </w:pPr>
    </w:p>
    <w:p w:rsidR="00CC5C5E" w:rsidRPr="000A6E4C" w:rsidRDefault="00CC5C5E" w:rsidP="00CC5C5E">
      <w:pPr>
        <w:pStyle w:val="ListParagraph"/>
        <w:numPr>
          <w:ilvl w:val="0"/>
          <w:numId w:val="3"/>
        </w:numPr>
        <w:rPr>
          <w:rFonts w:ascii="Times New Roman" w:hAnsi="Times New Roman" w:cs="Times New Roman"/>
        </w:rPr>
      </w:pPr>
      <w:r w:rsidRPr="000A6E4C">
        <w:rPr>
          <w:rFonts w:ascii="Times New Roman" w:hAnsi="Times New Roman" w:cs="Times New Roman"/>
        </w:rPr>
        <w:t>Early disease detection based on free-text reports</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b/>
        </w:rPr>
      </w:pPr>
      <w:r w:rsidRPr="000A6E4C">
        <w:rPr>
          <w:rFonts w:ascii="Times New Roman" w:hAnsi="Times New Roman" w:cs="Times New Roman"/>
          <w:b/>
          <w:sz w:val="24"/>
        </w:rPr>
        <w:t xml:space="preserve"> One-Hot Clustering Results:</w:t>
      </w:r>
    </w:p>
    <w:p w:rsidR="00CC5C5E" w:rsidRPr="000A6E4C" w:rsidRDefault="00CC5C5E" w:rsidP="00CC5C5E">
      <w:pPr>
        <w:rPr>
          <w:rFonts w:ascii="Times New Roman" w:hAnsi="Times New Roman" w:cs="Times New Roman"/>
        </w:rPr>
      </w:pPr>
      <w:r w:rsidRPr="000A6E4C">
        <w:rPr>
          <w:rFonts w:ascii="Times New Roman" w:hAnsi="Times New Roman" w:cs="Times New Roman"/>
        </w:rPr>
        <w:t xml:space="preserve">Clustering on one-hot encoded data tends to reflect how the data is structured rather than its medical meaning. For example, two diseases documented with similar phrasing (even if unrelated) might appear closer together than those with shared symptoms but different documentation styles. This can hinder its effectiveness in </w:t>
      </w:r>
      <w:r w:rsidRPr="000A6E4C">
        <w:rPr>
          <w:rFonts w:ascii="Times New Roman" w:hAnsi="Times New Roman" w:cs="Times New Roman"/>
        </w:rPr>
        <w:t>modelling</w:t>
      </w:r>
      <w:r w:rsidRPr="000A6E4C">
        <w:rPr>
          <w:rFonts w:ascii="Times New Roman" w:hAnsi="Times New Roman" w:cs="Times New Roman"/>
        </w:rPr>
        <w:t xml:space="preserve"> actual clinical relationships.</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b/>
          <w:sz w:val="24"/>
        </w:rPr>
      </w:pPr>
      <w:r w:rsidRPr="000A6E4C">
        <w:rPr>
          <w:rFonts w:ascii="Times New Roman" w:hAnsi="Times New Roman" w:cs="Times New Roman"/>
          <w:b/>
          <w:sz w:val="24"/>
        </w:rPr>
        <w:t>3. Weaknesses in Both Approaches</w:t>
      </w:r>
    </w:p>
    <w:p w:rsidR="00CC5C5E" w:rsidRPr="000A6E4C" w:rsidRDefault="00CC5C5E" w:rsidP="00CC5C5E">
      <w:pPr>
        <w:rPr>
          <w:rFonts w:ascii="Times New Roman" w:hAnsi="Times New Roman" w:cs="Times New Roman"/>
          <w:b/>
        </w:rPr>
      </w:pPr>
      <w:r w:rsidRPr="000A6E4C">
        <w:rPr>
          <w:rFonts w:ascii="Times New Roman" w:hAnsi="Times New Roman" w:cs="Times New Roman"/>
          <w:b/>
        </w:rPr>
        <w:t>TF-IDF Drawbacks:</w:t>
      </w:r>
    </w:p>
    <w:p w:rsidR="00CC5C5E" w:rsidRPr="000A6E4C" w:rsidRDefault="00CC5C5E" w:rsidP="00CC5C5E">
      <w:pPr>
        <w:rPr>
          <w:rFonts w:ascii="Times New Roman" w:hAnsi="Times New Roman" w:cs="Times New Roman"/>
        </w:rPr>
      </w:pPr>
    </w:p>
    <w:p w:rsidR="00CC5C5E" w:rsidRPr="000A6E4C" w:rsidRDefault="00CC5C5E" w:rsidP="00CC5C5E">
      <w:pPr>
        <w:pStyle w:val="ListParagraph"/>
        <w:numPr>
          <w:ilvl w:val="0"/>
          <w:numId w:val="4"/>
        </w:numPr>
        <w:rPr>
          <w:rFonts w:ascii="Times New Roman" w:hAnsi="Times New Roman" w:cs="Times New Roman"/>
        </w:rPr>
      </w:pPr>
      <w:r w:rsidRPr="000A6E4C">
        <w:rPr>
          <w:rFonts w:ascii="Times New Roman" w:hAnsi="Times New Roman" w:cs="Times New Roman"/>
        </w:rPr>
        <w:t>Context Blindness: Ignores syntax and negations—e.g., “no evidence of infection” is treated similarly to “evidence of infection”.</w:t>
      </w:r>
    </w:p>
    <w:p w:rsidR="00CC5C5E" w:rsidRPr="000A6E4C" w:rsidRDefault="00CC5C5E" w:rsidP="00CC5C5E">
      <w:pPr>
        <w:pStyle w:val="ListParagraph"/>
        <w:numPr>
          <w:ilvl w:val="0"/>
          <w:numId w:val="4"/>
        </w:numPr>
        <w:rPr>
          <w:rFonts w:ascii="Times New Roman" w:hAnsi="Times New Roman" w:cs="Times New Roman"/>
        </w:rPr>
      </w:pPr>
      <w:r w:rsidRPr="000A6E4C">
        <w:rPr>
          <w:rFonts w:ascii="Times New Roman" w:hAnsi="Times New Roman" w:cs="Times New Roman"/>
        </w:rPr>
        <w:t>Dimensional Overhead: Large vocabulary sizes create high-dimensional feature spaces, increasing computation time and risking overfitting, particularly on smaller datasets.</w:t>
      </w:r>
    </w:p>
    <w:p w:rsidR="00CC5C5E" w:rsidRPr="000A6E4C" w:rsidRDefault="00CC5C5E" w:rsidP="00CC5C5E">
      <w:pPr>
        <w:pStyle w:val="ListParagraph"/>
        <w:numPr>
          <w:ilvl w:val="0"/>
          <w:numId w:val="4"/>
        </w:numPr>
        <w:rPr>
          <w:rFonts w:ascii="Times New Roman" w:hAnsi="Times New Roman" w:cs="Times New Roman"/>
        </w:rPr>
      </w:pPr>
      <w:r w:rsidRPr="000A6E4C">
        <w:rPr>
          <w:rFonts w:ascii="Times New Roman" w:hAnsi="Times New Roman" w:cs="Times New Roman"/>
        </w:rPr>
        <w:t xml:space="preserve">Common Word Dominance: Without </w:t>
      </w:r>
      <w:proofErr w:type="spellStart"/>
      <w:r w:rsidRPr="000A6E4C">
        <w:rPr>
          <w:rFonts w:ascii="Times New Roman" w:hAnsi="Times New Roman" w:cs="Times New Roman"/>
        </w:rPr>
        <w:t>preprocessing</w:t>
      </w:r>
      <w:proofErr w:type="spellEnd"/>
      <w:r w:rsidRPr="000A6E4C">
        <w:rPr>
          <w:rFonts w:ascii="Times New Roman" w:hAnsi="Times New Roman" w:cs="Times New Roman"/>
        </w:rPr>
        <w:t xml:space="preserve"> like n-gram analysis or medical </w:t>
      </w:r>
      <w:proofErr w:type="spellStart"/>
      <w:r w:rsidRPr="000A6E4C">
        <w:rPr>
          <w:rFonts w:ascii="Times New Roman" w:hAnsi="Times New Roman" w:cs="Times New Roman"/>
        </w:rPr>
        <w:t>stopword</w:t>
      </w:r>
      <w:proofErr w:type="spellEnd"/>
      <w:r w:rsidRPr="000A6E4C">
        <w:rPr>
          <w:rFonts w:ascii="Times New Roman" w:hAnsi="Times New Roman" w:cs="Times New Roman"/>
        </w:rPr>
        <w:t xml:space="preserve"> removal, frequent general terms may still distort clustering.</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b/>
          <w:sz w:val="24"/>
        </w:rPr>
      </w:pPr>
      <w:r w:rsidRPr="000A6E4C">
        <w:rPr>
          <w:rFonts w:ascii="Times New Roman" w:hAnsi="Times New Roman" w:cs="Times New Roman"/>
          <w:b/>
          <w:sz w:val="24"/>
        </w:rPr>
        <w:t>One-Hot Limitations:</w:t>
      </w:r>
    </w:p>
    <w:p w:rsidR="00CC5C5E" w:rsidRPr="000A6E4C" w:rsidRDefault="00CC5C5E" w:rsidP="00CC5C5E">
      <w:pPr>
        <w:rPr>
          <w:rFonts w:ascii="Times New Roman" w:hAnsi="Times New Roman" w:cs="Times New Roman"/>
        </w:rPr>
      </w:pPr>
    </w:p>
    <w:p w:rsidR="00CC5C5E" w:rsidRPr="000A6E4C" w:rsidRDefault="00CC5C5E" w:rsidP="00CC5C5E">
      <w:pPr>
        <w:pStyle w:val="ListParagraph"/>
        <w:numPr>
          <w:ilvl w:val="0"/>
          <w:numId w:val="5"/>
        </w:numPr>
        <w:rPr>
          <w:rFonts w:ascii="Times New Roman" w:hAnsi="Times New Roman" w:cs="Times New Roman"/>
        </w:rPr>
      </w:pPr>
      <w:r w:rsidRPr="000A6E4C">
        <w:rPr>
          <w:rFonts w:ascii="Times New Roman" w:hAnsi="Times New Roman" w:cs="Times New Roman"/>
        </w:rPr>
        <w:t>No Term Weighting: All features are equally weighted</w:t>
      </w:r>
      <w:proofErr w:type="gramStart"/>
      <w:r w:rsidRPr="000A6E4C">
        <w:rPr>
          <w:rFonts w:ascii="Times New Roman" w:hAnsi="Times New Roman" w:cs="Times New Roman"/>
        </w:rPr>
        <w:t>—“</w:t>
      </w:r>
      <w:proofErr w:type="gramEnd"/>
      <w:r w:rsidRPr="000A6E4C">
        <w:rPr>
          <w:rFonts w:ascii="Times New Roman" w:hAnsi="Times New Roman" w:cs="Times New Roman"/>
        </w:rPr>
        <w:t>headache” and “encephalopathy” get the same binary status despite vastly different implications.</w:t>
      </w:r>
    </w:p>
    <w:p w:rsidR="00CC5C5E" w:rsidRPr="000A6E4C" w:rsidRDefault="00CC5C5E" w:rsidP="00CC5C5E">
      <w:pPr>
        <w:pStyle w:val="ListParagraph"/>
        <w:numPr>
          <w:ilvl w:val="0"/>
          <w:numId w:val="5"/>
        </w:numPr>
        <w:rPr>
          <w:rFonts w:ascii="Times New Roman" w:hAnsi="Times New Roman" w:cs="Times New Roman"/>
        </w:rPr>
      </w:pPr>
      <w:r w:rsidRPr="000A6E4C">
        <w:rPr>
          <w:rFonts w:ascii="Times New Roman" w:hAnsi="Times New Roman" w:cs="Times New Roman"/>
        </w:rPr>
        <w:t>Scalability Issues: Each new unique token increases dimensionality, making it computationally expensive and less practical with rich textual inputs.</w:t>
      </w:r>
    </w:p>
    <w:p w:rsidR="00CC5C5E" w:rsidRPr="000A6E4C" w:rsidRDefault="00CC5C5E" w:rsidP="00CC5C5E">
      <w:pPr>
        <w:pStyle w:val="ListParagraph"/>
        <w:numPr>
          <w:ilvl w:val="0"/>
          <w:numId w:val="5"/>
        </w:numPr>
        <w:rPr>
          <w:rFonts w:ascii="Times New Roman" w:hAnsi="Times New Roman" w:cs="Times New Roman"/>
        </w:rPr>
      </w:pPr>
      <w:r w:rsidRPr="000A6E4C">
        <w:rPr>
          <w:rFonts w:ascii="Times New Roman" w:hAnsi="Times New Roman" w:cs="Times New Roman"/>
        </w:rPr>
        <w:t>Limited Contextual Awareness: It struggles with unstructured text or nuanced language in clinical narratives.</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b/>
          <w:sz w:val="24"/>
        </w:rPr>
      </w:pPr>
      <w:r w:rsidRPr="000A6E4C">
        <w:rPr>
          <w:rFonts w:ascii="Times New Roman" w:hAnsi="Times New Roman" w:cs="Times New Roman"/>
          <w:b/>
          <w:sz w:val="24"/>
        </w:rPr>
        <w:t xml:space="preserve">Final </w:t>
      </w:r>
      <w:r w:rsidRPr="000A6E4C">
        <w:rPr>
          <w:rFonts w:ascii="Times New Roman" w:hAnsi="Times New Roman" w:cs="Times New Roman"/>
          <w:b/>
          <w:sz w:val="24"/>
        </w:rPr>
        <w:t>Review</w:t>
      </w:r>
    </w:p>
    <w:p w:rsidR="00CC5C5E" w:rsidRPr="000A6E4C" w:rsidRDefault="00CC5C5E" w:rsidP="00CC5C5E">
      <w:pPr>
        <w:rPr>
          <w:rFonts w:ascii="Times New Roman" w:hAnsi="Times New Roman" w:cs="Times New Roman"/>
        </w:rPr>
      </w:pPr>
      <w:r w:rsidRPr="000A6E4C">
        <w:rPr>
          <w:rFonts w:ascii="Times New Roman" w:hAnsi="Times New Roman" w:cs="Times New Roman"/>
        </w:rPr>
        <w:t xml:space="preserve">Overall, TF-IDF proves more effective for extracting meaningful patterns from clinical texts, thanks to its ability to capture term importance and distinguish nuanced differences between disease mentions. However, its effectiveness hinges on proper text </w:t>
      </w:r>
      <w:proofErr w:type="spellStart"/>
      <w:r w:rsidRPr="000A6E4C">
        <w:rPr>
          <w:rFonts w:ascii="Times New Roman" w:hAnsi="Times New Roman" w:cs="Times New Roman"/>
        </w:rPr>
        <w:t>preprocessing</w:t>
      </w:r>
      <w:proofErr w:type="spellEnd"/>
      <w:r w:rsidRPr="000A6E4C">
        <w:rPr>
          <w:rFonts w:ascii="Times New Roman" w:hAnsi="Times New Roman" w:cs="Times New Roman"/>
        </w:rPr>
        <w:t xml:space="preserve"> and dimensionality control.</w:t>
      </w:r>
    </w:p>
    <w:p w:rsidR="00CC5C5E" w:rsidRPr="000A6E4C" w:rsidRDefault="00CC5C5E" w:rsidP="00CC5C5E">
      <w:pPr>
        <w:rPr>
          <w:rFonts w:ascii="Times New Roman" w:hAnsi="Times New Roman" w:cs="Times New Roman"/>
        </w:rPr>
      </w:pPr>
      <w:r w:rsidRPr="000A6E4C">
        <w:rPr>
          <w:rFonts w:ascii="Times New Roman" w:hAnsi="Times New Roman" w:cs="Times New Roman"/>
        </w:rPr>
        <w:t>In contrast, one-hot encoding remains a strong choice for structured, categorical data but falls short in semantic interpretation of medical narratives.</w:t>
      </w:r>
    </w:p>
    <w:p w:rsidR="00CC5C5E" w:rsidRPr="000A6E4C" w:rsidRDefault="00CC5C5E" w:rsidP="00CC5C5E">
      <w:pPr>
        <w:rPr>
          <w:rFonts w:ascii="Times New Roman" w:hAnsi="Times New Roman" w:cs="Times New Roman"/>
        </w:rPr>
      </w:pPr>
    </w:p>
    <w:p w:rsidR="00CC5C5E" w:rsidRPr="000A6E4C" w:rsidRDefault="00CC5C5E" w:rsidP="00CC5C5E">
      <w:pPr>
        <w:rPr>
          <w:rFonts w:ascii="Times New Roman" w:hAnsi="Times New Roman" w:cs="Times New Roman"/>
        </w:rPr>
      </w:pPr>
      <w:r w:rsidRPr="000A6E4C">
        <w:rPr>
          <w:rFonts w:ascii="Times New Roman" w:hAnsi="Times New Roman" w:cs="Times New Roman"/>
        </w:rPr>
        <w:t xml:space="preserve">Recommendation: A hybrid strategy that integrates TF-IDF, domain-specific embeddings (like </w:t>
      </w:r>
      <w:proofErr w:type="spellStart"/>
      <w:r w:rsidRPr="000A6E4C">
        <w:rPr>
          <w:rFonts w:ascii="Times New Roman" w:hAnsi="Times New Roman" w:cs="Times New Roman"/>
        </w:rPr>
        <w:t>BioBERT</w:t>
      </w:r>
      <w:proofErr w:type="spellEnd"/>
      <w:r w:rsidRPr="000A6E4C">
        <w:rPr>
          <w:rFonts w:ascii="Times New Roman" w:hAnsi="Times New Roman" w:cs="Times New Roman"/>
        </w:rPr>
        <w:t xml:space="preserve"> or </w:t>
      </w:r>
      <w:proofErr w:type="spellStart"/>
      <w:r w:rsidRPr="000A6E4C">
        <w:rPr>
          <w:rFonts w:ascii="Times New Roman" w:hAnsi="Times New Roman" w:cs="Times New Roman"/>
        </w:rPr>
        <w:t>SciSpacy</w:t>
      </w:r>
      <w:proofErr w:type="spellEnd"/>
      <w:r w:rsidRPr="000A6E4C">
        <w:rPr>
          <w:rFonts w:ascii="Times New Roman" w:hAnsi="Times New Roman" w:cs="Times New Roman"/>
        </w:rPr>
        <w:t>), and structured features encoded via one-hot may yield the most clinically relevant insights. Further validation with expert curation is crucial to ensure these patterns align with true clinical reasoning.</w:t>
      </w:r>
    </w:p>
    <w:p w:rsidR="00CC47B3" w:rsidRPr="000A6E4C" w:rsidRDefault="00CC47B3">
      <w:pPr>
        <w:rPr>
          <w:rFonts w:ascii="Times New Roman" w:hAnsi="Times New Roman" w:cs="Times New Roman"/>
        </w:rPr>
      </w:pPr>
    </w:p>
    <w:sectPr w:rsidR="00CC47B3" w:rsidRPr="000A6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1633"/>
    <w:multiLevelType w:val="hybridMultilevel"/>
    <w:tmpl w:val="03B8E4CC"/>
    <w:lvl w:ilvl="0" w:tplc="1CC04D7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D526B"/>
    <w:multiLevelType w:val="hybridMultilevel"/>
    <w:tmpl w:val="6AA6E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A551FD"/>
    <w:multiLevelType w:val="hybridMultilevel"/>
    <w:tmpl w:val="41387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B011FC"/>
    <w:multiLevelType w:val="hybridMultilevel"/>
    <w:tmpl w:val="8376D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73157C"/>
    <w:multiLevelType w:val="hybridMultilevel"/>
    <w:tmpl w:val="A5E24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5E"/>
    <w:rsid w:val="000A6E4C"/>
    <w:rsid w:val="00CC47B3"/>
    <w:rsid w:val="00CC5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7390"/>
  <w15:chartTrackingRefBased/>
  <w15:docId w15:val="{1769871A-3FB7-4A9D-A77E-B3DCE54F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2025-04-15T05:41:00Z</dcterms:created>
  <dcterms:modified xsi:type="dcterms:W3CDTF">2025-04-15T05:55:00Z</dcterms:modified>
</cp:coreProperties>
</file>