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7D" w:rsidRP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09767D">
        <w:rPr>
          <w:rFonts w:cs="TimesNewRomanPSMT"/>
          <w:sz w:val="24"/>
          <w:szCs w:val="24"/>
        </w:rPr>
        <w:t>My familiarity with other sectors leads me to believe that there are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lessons to be learned and approaches and perspectives to be considered from fields and sectors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(</w:t>
      </w:r>
      <w:proofErr w:type="spellStart"/>
      <w:r w:rsidRPr="0009767D">
        <w:rPr>
          <w:rFonts w:cs="TimesNewRomanPSMT"/>
          <w:sz w:val="24"/>
          <w:szCs w:val="24"/>
        </w:rPr>
        <w:t>Selsky</w:t>
      </w:r>
      <w:proofErr w:type="spellEnd"/>
      <w:r w:rsidRPr="0009767D">
        <w:rPr>
          <w:rFonts w:cs="TimesNewRomanPSMT"/>
          <w:sz w:val="24"/>
          <w:szCs w:val="24"/>
        </w:rPr>
        <w:t xml:space="preserve"> &amp; Parker, 2005) that are different from the one facing the need for change. I also believe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that human systems are complex in nature (Buckley, 1968), due to the necessary interdependence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and interrelation between individuals that are together at a given moment in time in their lives,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but come from different places, experiences and levels of personal and professional growth and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development. The organizational and system complexity that I have observed over the many</w:t>
      </w:r>
      <w:r w:rsidRPr="0009767D"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years of practice does not seem to be “manageable”, appearing to be closer to the theory of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complex adaptive systems. However it seems feasible to align (</w:t>
      </w:r>
      <w:proofErr w:type="spellStart"/>
      <w:r w:rsidRPr="0009767D">
        <w:rPr>
          <w:rFonts w:cs="TimesNewRomanPSMT"/>
          <w:sz w:val="24"/>
          <w:szCs w:val="24"/>
        </w:rPr>
        <w:t>Bontis</w:t>
      </w:r>
      <w:proofErr w:type="spellEnd"/>
      <w:r w:rsidRPr="0009767D">
        <w:rPr>
          <w:rFonts w:cs="TimesNewRomanPSMT"/>
          <w:sz w:val="24"/>
          <w:szCs w:val="24"/>
        </w:rPr>
        <w:t xml:space="preserve">, </w:t>
      </w:r>
      <w:proofErr w:type="spellStart"/>
      <w:r w:rsidRPr="0009767D">
        <w:rPr>
          <w:rFonts w:cs="TimesNewRomanPSMT"/>
          <w:sz w:val="24"/>
          <w:szCs w:val="24"/>
        </w:rPr>
        <w:t>Crossan</w:t>
      </w:r>
      <w:proofErr w:type="spellEnd"/>
      <w:r w:rsidRPr="0009767D">
        <w:rPr>
          <w:rFonts w:cs="TimesNewRomanPSMT"/>
          <w:sz w:val="24"/>
          <w:szCs w:val="24"/>
        </w:rPr>
        <w:t xml:space="preserve">, &amp; </w:t>
      </w:r>
      <w:proofErr w:type="spellStart"/>
      <w:r w:rsidRPr="0009767D">
        <w:rPr>
          <w:rFonts w:cs="TimesNewRomanPSMT"/>
          <w:sz w:val="24"/>
          <w:szCs w:val="24"/>
        </w:rPr>
        <w:t>Hulland</w:t>
      </w:r>
      <w:proofErr w:type="spellEnd"/>
      <w:r w:rsidRPr="0009767D">
        <w:rPr>
          <w:rFonts w:cs="TimesNewRomanPSMT"/>
          <w:sz w:val="24"/>
          <w:szCs w:val="24"/>
        </w:rPr>
        <w:t>,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2002) the pockets of energy inside an organization or human system by considering the different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viewpoints and perspectives as if they were electrical potential differences between two places or</w:t>
      </w:r>
    </w:p>
    <w:p w:rsid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gramStart"/>
      <w:r w:rsidRPr="0009767D">
        <w:rPr>
          <w:rFonts w:cs="TimesNewRomanPSMT"/>
          <w:sz w:val="24"/>
          <w:szCs w:val="24"/>
        </w:rPr>
        <w:t>positions</w:t>
      </w:r>
      <w:proofErr w:type="gramEnd"/>
      <w:r w:rsidRPr="0009767D">
        <w:rPr>
          <w:rFonts w:cs="TimesNewRomanPSMT"/>
          <w:sz w:val="24"/>
          <w:szCs w:val="24"/>
        </w:rPr>
        <w:t xml:space="preserve"> that can provide the energy required for change.</w:t>
      </w:r>
    </w:p>
    <w:p w:rsidR="0009767D" w:rsidRP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09767D" w:rsidRP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09767D">
        <w:rPr>
          <w:rFonts w:cs="TimesNewRomanPSMT"/>
          <w:sz w:val="24"/>
          <w:szCs w:val="24"/>
        </w:rPr>
        <w:t>My international background as someone who was born in Spain to a French mother and</w:t>
      </w:r>
    </w:p>
    <w:p w:rsid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gramStart"/>
      <w:r w:rsidRPr="0009767D">
        <w:rPr>
          <w:rFonts w:cs="TimesNewRomanPSMT"/>
          <w:sz w:val="24"/>
          <w:szCs w:val="24"/>
        </w:rPr>
        <w:t>a</w:t>
      </w:r>
      <w:proofErr w:type="gramEnd"/>
      <w:r w:rsidRPr="0009767D">
        <w:rPr>
          <w:rFonts w:cs="TimesNewRomanPSMT"/>
          <w:sz w:val="24"/>
          <w:szCs w:val="24"/>
        </w:rPr>
        <w:t xml:space="preserve"> Spanish father and has lived in various countries and continents becomes another area for bias,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as I happen to believe that hybrid approaches constitute a richer petri dish for professional and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personal success. Coming from a humble family, I am also biased toward social enterprise as a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potential solution to tackle social problems with conscious market-friendly approaches (</w:t>
      </w:r>
      <w:proofErr w:type="spellStart"/>
      <w:r w:rsidRPr="0009767D">
        <w:rPr>
          <w:rFonts w:cs="TimesNewRomanPSMT"/>
          <w:sz w:val="24"/>
          <w:szCs w:val="24"/>
        </w:rPr>
        <w:t>Yunus</w:t>
      </w:r>
      <w:proofErr w:type="spellEnd"/>
      <w:r w:rsidRPr="0009767D">
        <w:rPr>
          <w:rFonts w:cs="TimesNewRomanPSMT"/>
          <w:sz w:val="24"/>
          <w:szCs w:val="24"/>
        </w:rPr>
        <w:t>,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2007) that keep high ethical and humane standards.</w:t>
      </w:r>
      <w:r>
        <w:rPr>
          <w:rFonts w:cs="TimesNewRomanPSMT"/>
          <w:sz w:val="24"/>
          <w:szCs w:val="24"/>
        </w:rPr>
        <w:t xml:space="preserve"> </w:t>
      </w:r>
    </w:p>
    <w:p w:rsidR="0009767D" w:rsidRP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09767D" w:rsidRP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09767D">
        <w:rPr>
          <w:rFonts w:cs="TimesNewRomanPSMT"/>
          <w:sz w:val="24"/>
          <w:szCs w:val="24"/>
        </w:rPr>
        <w:t>This global profile has also influenced me to construct and use analogies in an attempt to</w:t>
      </w:r>
    </w:p>
    <w:p w:rsidR="0009767D" w:rsidRP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gramStart"/>
      <w:r w:rsidRPr="0009767D">
        <w:rPr>
          <w:rFonts w:cs="TimesNewRomanPSMT"/>
          <w:sz w:val="24"/>
          <w:szCs w:val="24"/>
        </w:rPr>
        <w:t>help</w:t>
      </w:r>
      <w:proofErr w:type="gramEnd"/>
      <w:r w:rsidRPr="0009767D">
        <w:rPr>
          <w:rFonts w:cs="TimesNewRomanPSMT"/>
          <w:sz w:val="24"/>
          <w:szCs w:val="24"/>
        </w:rPr>
        <w:t xml:space="preserve"> others understand innovation and change (Bingham &amp; </w:t>
      </w:r>
      <w:proofErr w:type="spellStart"/>
      <w:r w:rsidRPr="0009767D">
        <w:rPr>
          <w:rFonts w:cs="TimesNewRomanPSMT"/>
          <w:sz w:val="24"/>
          <w:szCs w:val="24"/>
        </w:rPr>
        <w:t>Kahl</w:t>
      </w:r>
      <w:proofErr w:type="spellEnd"/>
      <w:r w:rsidRPr="0009767D">
        <w:rPr>
          <w:rFonts w:cs="TimesNewRomanPSMT"/>
          <w:sz w:val="24"/>
          <w:szCs w:val="24"/>
        </w:rPr>
        <w:t>, 2013) like in the case of</w:t>
      </w:r>
    </w:p>
    <w:p w:rsidR="0009767D" w:rsidRP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gramStart"/>
      <w:r w:rsidRPr="0009767D">
        <w:rPr>
          <w:rFonts w:cs="TimesNewRomanPSMT"/>
          <w:sz w:val="24"/>
          <w:szCs w:val="24"/>
        </w:rPr>
        <w:t>electrical</w:t>
      </w:r>
      <w:proofErr w:type="gramEnd"/>
      <w:r w:rsidRPr="0009767D">
        <w:rPr>
          <w:rFonts w:cs="TimesNewRomanPSMT"/>
          <w:sz w:val="24"/>
          <w:szCs w:val="24"/>
        </w:rPr>
        <w:t xml:space="preserve"> potential mentioned above. It is my exposure to multiple languages and cultures that</w:t>
      </w:r>
    </w:p>
    <w:p w:rsidR="0009767D" w:rsidRP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gramStart"/>
      <w:r w:rsidRPr="0009767D">
        <w:rPr>
          <w:rFonts w:cs="TimesNewRomanPSMT"/>
          <w:sz w:val="24"/>
          <w:szCs w:val="24"/>
        </w:rPr>
        <w:t>has</w:t>
      </w:r>
      <w:proofErr w:type="gramEnd"/>
      <w:r w:rsidRPr="0009767D">
        <w:rPr>
          <w:rFonts w:cs="TimesNewRomanPSMT"/>
          <w:sz w:val="24"/>
          <w:szCs w:val="24"/>
        </w:rPr>
        <w:t xml:space="preserve"> led me to invoke the richness of different figures of speech (analogies, metaphors and</w:t>
      </w:r>
    </w:p>
    <w:p w:rsidR="0009767D" w:rsidRP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gramStart"/>
      <w:r w:rsidRPr="0009767D">
        <w:rPr>
          <w:rFonts w:cs="TimesNewRomanPSMT"/>
          <w:sz w:val="24"/>
          <w:szCs w:val="24"/>
        </w:rPr>
        <w:t>similes</w:t>
      </w:r>
      <w:proofErr w:type="gramEnd"/>
      <w:r w:rsidRPr="0009767D">
        <w:rPr>
          <w:rFonts w:cs="TimesNewRomanPSMT"/>
          <w:sz w:val="24"/>
          <w:szCs w:val="24"/>
        </w:rPr>
        <w:t>) in my verbal and written expression. It is also my connection with education —both my</w:t>
      </w:r>
    </w:p>
    <w:p w:rsid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proofErr w:type="gramStart"/>
      <w:r w:rsidRPr="0009767D">
        <w:rPr>
          <w:rFonts w:cs="TimesNewRomanPSMT"/>
          <w:sz w:val="24"/>
          <w:szCs w:val="24"/>
        </w:rPr>
        <w:t>parents</w:t>
      </w:r>
      <w:proofErr w:type="gramEnd"/>
      <w:r w:rsidRPr="0009767D">
        <w:rPr>
          <w:rFonts w:cs="TimesNewRomanPSMT"/>
          <w:sz w:val="24"/>
          <w:szCs w:val="24"/>
        </w:rPr>
        <w:t xml:space="preserve"> were K-12 teachers, and now I am deeply involved in post-secondary education issues—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that led me to choose communications as a professional career, in an attempt to help those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around me be more comfortable understanding the increasing complexity of the world and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technological advances in our lives.</w:t>
      </w:r>
    </w:p>
    <w:p w:rsidR="0009767D" w:rsidRP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09767D">
        <w:rPr>
          <w:rFonts w:cs="TimesNewRomanPSMT"/>
          <w:sz w:val="24"/>
          <w:szCs w:val="24"/>
        </w:rPr>
        <w:t>My technology background also leads me to believe that we can aspire to “simulate”</w:t>
      </w:r>
      <w:r>
        <w:rPr>
          <w:rFonts w:cs="TimesNewRomanPSMT"/>
          <w:sz w:val="24"/>
          <w:szCs w:val="24"/>
        </w:rPr>
        <w:t xml:space="preserve"> human </w:t>
      </w:r>
      <w:r w:rsidRPr="0009767D">
        <w:rPr>
          <w:rFonts w:cs="TimesNewRomanPSMT"/>
          <w:sz w:val="24"/>
          <w:szCs w:val="24"/>
        </w:rPr>
        <w:t>processes, and achieve a seamless integration of technological advances in our human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existence without giving up our human condition. I spent my early years in the computer field</w:t>
      </w:r>
      <w:r>
        <w:rPr>
          <w:rFonts w:cs="TimesNewRomanPSMT"/>
          <w:sz w:val="24"/>
          <w:szCs w:val="24"/>
        </w:rPr>
        <w:t xml:space="preserve"> b</w:t>
      </w:r>
      <w:r w:rsidRPr="0009767D">
        <w:rPr>
          <w:rFonts w:cs="TimesNewRomanPSMT"/>
          <w:sz w:val="24"/>
          <w:szCs w:val="24"/>
        </w:rPr>
        <w:t>oth programming and managing systems, but</w:t>
      </w:r>
      <w:r>
        <w:rPr>
          <w:rFonts w:cs="TimesNewRomanPSMT"/>
          <w:sz w:val="24"/>
          <w:szCs w:val="24"/>
        </w:rPr>
        <w:t xml:space="preserve"> also helping users and leading h</w:t>
      </w:r>
      <w:r w:rsidRPr="0009767D">
        <w:rPr>
          <w:rFonts w:cs="TimesNewRomanPSMT"/>
          <w:sz w:val="24"/>
          <w:szCs w:val="24"/>
        </w:rPr>
        <w:t>elpdesk/customer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 xml:space="preserve">attention services. I believe there </w:t>
      </w:r>
      <w:r>
        <w:rPr>
          <w:rFonts w:cs="TimesNewRomanPSMT"/>
          <w:sz w:val="24"/>
          <w:szCs w:val="24"/>
        </w:rPr>
        <w:t xml:space="preserve">is a risk of </w:t>
      </w:r>
      <w:proofErr w:type="spellStart"/>
      <w:r>
        <w:rPr>
          <w:rFonts w:cs="TimesNewRomanPSMT"/>
          <w:sz w:val="24"/>
          <w:szCs w:val="24"/>
        </w:rPr>
        <w:t>technification</w:t>
      </w:r>
      <w:proofErr w:type="spellEnd"/>
      <w:r>
        <w:rPr>
          <w:rFonts w:cs="TimesNewRomanPSMT"/>
          <w:sz w:val="24"/>
          <w:szCs w:val="24"/>
        </w:rPr>
        <w:t xml:space="preserve"> and d</w:t>
      </w:r>
      <w:r w:rsidRPr="0009767D">
        <w:rPr>
          <w:rFonts w:cs="TimesNewRomanPSMT"/>
          <w:sz w:val="24"/>
          <w:szCs w:val="24"/>
        </w:rPr>
        <w:t>ehumanization (Montague &amp;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 xml:space="preserve">Matson, 1983) which concerns me </w:t>
      </w:r>
      <w:r>
        <w:rPr>
          <w:rFonts w:cs="TimesNewRomanPSMT"/>
          <w:sz w:val="24"/>
          <w:szCs w:val="24"/>
        </w:rPr>
        <w:t xml:space="preserve">greatly, particularly in social </w:t>
      </w:r>
      <w:r w:rsidRPr="0009767D">
        <w:rPr>
          <w:rFonts w:cs="TimesNewRomanPSMT"/>
          <w:sz w:val="24"/>
          <w:szCs w:val="24"/>
        </w:rPr>
        <w:t>sectors. My idea of the world is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that technology will serve hu</w:t>
      </w:r>
      <w:r>
        <w:rPr>
          <w:rFonts w:cs="TimesNewRomanPSMT"/>
          <w:sz w:val="24"/>
          <w:szCs w:val="24"/>
        </w:rPr>
        <w:t xml:space="preserve">manity, and that its essence is </w:t>
      </w:r>
      <w:r w:rsidRPr="0009767D">
        <w:rPr>
          <w:rFonts w:cs="TimesNewRomanPSMT"/>
          <w:sz w:val="24"/>
          <w:szCs w:val="24"/>
        </w:rPr>
        <w:t>about improving human lives. My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 xml:space="preserve">exploration of wisdom is </w:t>
      </w:r>
      <w:r>
        <w:rPr>
          <w:rFonts w:cs="TimesNewRomanPSMT"/>
          <w:sz w:val="24"/>
          <w:szCs w:val="24"/>
        </w:rPr>
        <w:t xml:space="preserve">linked to my need to understand </w:t>
      </w:r>
      <w:r w:rsidRPr="0009767D">
        <w:rPr>
          <w:rFonts w:cs="TimesNewRomanPSMT"/>
          <w:sz w:val="24"/>
          <w:szCs w:val="24"/>
        </w:rPr>
        <w:t xml:space="preserve">complex human processes and </w:t>
      </w:r>
      <w:r w:rsidRPr="0009767D">
        <w:rPr>
          <w:rFonts w:cs="TimesNewRomanPSMT"/>
          <w:sz w:val="24"/>
          <w:szCs w:val="24"/>
        </w:rPr>
        <w:t>analyze</w:t>
      </w:r>
      <w:r>
        <w:rPr>
          <w:rFonts w:cs="TimesNewRomanPSMT"/>
          <w:sz w:val="24"/>
          <w:szCs w:val="24"/>
        </w:rPr>
        <w:t xml:space="preserve"> them</w:t>
      </w:r>
      <w:r w:rsidRPr="0009767D">
        <w:rPr>
          <w:rFonts w:cs="TimesNewRomanPSMT"/>
          <w:sz w:val="24"/>
          <w:szCs w:val="24"/>
        </w:rPr>
        <w:t xml:space="preserve"> from a systemic pe</w:t>
      </w:r>
      <w:r>
        <w:rPr>
          <w:rFonts w:cs="TimesNewRomanPSMT"/>
          <w:sz w:val="24"/>
          <w:szCs w:val="24"/>
        </w:rPr>
        <w:t xml:space="preserve">rspective, while helping others </w:t>
      </w:r>
      <w:r w:rsidRPr="0009767D">
        <w:rPr>
          <w:rFonts w:cs="TimesNewRomanPSMT"/>
          <w:sz w:val="24"/>
          <w:szCs w:val="24"/>
        </w:rPr>
        <w:t>understand the value of a humanistic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approach. The appeal of wisdom</w:t>
      </w:r>
      <w:r>
        <w:rPr>
          <w:rFonts w:cs="TimesNewRomanPSMT"/>
          <w:sz w:val="24"/>
          <w:szCs w:val="24"/>
        </w:rPr>
        <w:t xml:space="preserve"> is clear: at its core, it is a </w:t>
      </w:r>
      <w:r w:rsidRPr="0009767D">
        <w:rPr>
          <w:rFonts w:cs="TimesNewRomanPSMT"/>
          <w:sz w:val="24"/>
          <w:szCs w:val="24"/>
        </w:rPr>
        <w:t>uniquely human process. I may say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that I am attracted to the concept of stu</w:t>
      </w:r>
      <w:r>
        <w:rPr>
          <w:rFonts w:cs="TimesNewRomanPSMT"/>
          <w:sz w:val="24"/>
          <w:szCs w:val="24"/>
        </w:rPr>
        <w:t xml:space="preserve">dying the </w:t>
      </w:r>
      <w:r w:rsidRPr="0009767D">
        <w:rPr>
          <w:rFonts w:cs="TimesNewRomanPSMT"/>
          <w:sz w:val="24"/>
          <w:szCs w:val="24"/>
        </w:rPr>
        <w:t>possibilities of “artificial wisdom,” but I am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 xml:space="preserve">concerned about the </w:t>
      </w:r>
      <w:r>
        <w:rPr>
          <w:rFonts w:cs="TimesNewRomanPSMT"/>
          <w:sz w:val="24"/>
          <w:szCs w:val="24"/>
        </w:rPr>
        <w:t xml:space="preserve">possible misinterpretation that </w:t>
      </w:r>
      <w:r w:rsidRPr="0009767D">
        <w:rPr>
          <w:rFonts w:cs="TimesNewRomanPSMT"/>
          <w:sz w:val="24"/>
          <w:szCs w:val="24"/>
        </w:rPr>
        <w:t>could be made if conceived as a way to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dehumanize our exi</w:t>
      </w:r>
      <w:r>
        <w:rPr>
          <w:rFonts w:cs="TimesNewRomanPSMT"/>
          <w:sz w:val="24"/>
          <w:szCs w:val="24"/>
        </w:rPr>
        <w:t xml:space="preserve">stence. In fact, my quest is to </w:t>
      </w:r>
      <w:r w:rsidRPr="0009767D">
        <w:rPr>
          <w:rFonts w:cs="TimesNewRomanPSMT"/>
          <w:sz w:val="24"/>
          <w:szCs w:val="24"/>
        </w:rPr>
        <w:lastRenderedPageBreak/>
        <w:t>understand human processes so organizations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can be more huma</w:t>
      </w:r>
      <w:r>
        <w:rPr>
          <w:rFonts w:cs="TimesNewRomanPSMT"/>
          <w:sz w:val="24"/>
          <w:szCs w:val="24"/>
        </w:rPr>
        <w:t xml:space="preserve">n, which will in turn lead them </w:t>
      </w:r>
      <w:bookmarkStart w:id="0" w:name="_GoBack"/>
      <w:bookmarkEnd w:id="0"/>
      <w:r w:rsidRPr="0009767D">
        <w:rPr>
          <w:rFonts w:cs="TimesNewRomanPSMT"/>
          <w:sz w:val="24"/>
          <w:szCs w:val="24"/>
        </w:rPr>
        <w:t>to a wiser state, where humans flourish.</w:t>
      </w:r>
    </w:p>
    <w:p w:rsidR="0009767D" w:rsidRPr="0009767D" w:rsidRDefault="0009767D" w:rsidP="0009767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9C1364" w:rsidRPr="0009767D" w:rsidRDefault="0009767D" w:rsidP="0009767D">
      <w:pPr>
        <w:autoSpaceDE w:val="0"/>
        <w:autoSpaceDN w:val="0"/>
        <w:adjustRightInd w:val="0"/>
        <w:spacing w:after="0" w:line="240" w:lineRule="auto"/>
      </w:pPr>
      <w:r w:rsidRPr="0009767D">
        <w:rPr>
          <w:rFonts w:cs="TimesNewRomanPSMT"/>
          <w:sz w:val="24"/>
          <w:szCs w:val="24"/>
        </w:rPr>
        <w:t>A last area of influence in my bias has to do with the future. In my line of work, as well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as my personal time, I am in connection with professionals in the area of futures research and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strategic foresight. I believe that prospective thinking (Seligman, 2011) allows individuals to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flourish and work wisely together. It provides the necessary space to think and discuss without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constraints of present differences. In my experience, individuals have less difficulty setting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temporarily aside their differences when the dialog is designed about a future scenario that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requires the group to picture themselves in it. This has clearly influenced my choice of</w:t>
      </w:r>
      <w:r>
        <w:rPr>
          <w:rFonts w:cs="TimesNewRomanPSMT"/>
          <w:sz w:val="24"/>
          <w:szCs w:val="24"/>
        </w:rPr>
        <w:t xml:space="preserve"> </w:t>
      </w:r>
      <w:r w:rsidRPr="0009767D">
        <w:rPr>
          <w:rFonts w:cs="TimesNewRomanPSMT"/>
          <w:sz w:val="24"/>
          <w:szCs w:val="24"/>
        </w:rPr>
        <w:t>methodology.</w:t>
      </w:r>
    </w:p>
    <w:sectPr w:rsidR="009C1364" w:rsidRPr="0009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7D"/>
    <w:rsid w:val="0009767D"/>
    <w:rsid w:val="007A639A"/>
    <w:rsid w:val="009C1364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Lumina Foundation for Education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Kiko Suarez</dc:creator>
  <cp:lastModifiedBy>Kiko Suarez</cp:lastModifiedBy>
  <cp:revision>1</cp:revision>
  <dcterms:created xsi:type="dcterms:W3CDTF">2014-08-04T14:47:00Z</dcterms:created>
  <dcterms:modified xsi:type="dcterms:W3CDTF">2014-08-04T14:50:00Z</dcterms:modified>
</cp:coreProperties>
</file>