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2B845" w14:textId="50BF47EE" w:rsidR="00D956C9" w:rsidRDefault="00A17BB7" w:rsidP="00A17BB7">
      <w:pPr>
        <w:rPr>
          <w:b/>
          <w:bCs/>
          <w:sz w:val="24"/>
          <w:szCs w:val="24"/>
          <w:lang w:val="pl-PL"/>
        </w:rPr>
      </w:pPr>
      <w:r w:rsidRPr="00A17BB7">
        <w:rPr>
          <w:b/>
          <w:bCs/>
          <w:sz w:val="24"/>
          <w:szCs w:val="24"/>
          <w:lang w:val="pl-PL"/>
        </w:rPr>
        <w:t>Biblioteka Room</w:t>
      </w:r>
    </w:p>
    <w:p w14:paraId="1572E6A7" w14:textId="6A4FF1DB" w:rsidR="00231411" w:rsidRDefault="00167424" w:rsidP="00A17BB7">
      <w:pPr>
        <w:rPr>
          <w:lang w:val="pl-PL"/>
        </w:rPr>
      </w:pPr>
      <w:r>
        <w:rPr>
          <w:lang w:val="pl-PL"/>
        </w:rPr>
        <w:t xml:space="preserve">Baza danych SQLite jest dostarczona domyślnie z systemem Android i korzysta z niej większość urządzeń mobilnych. Do zarządzania można użyć API SQLite, (którego używanie jest skomplikowane) </w:t>
      </w:r>
      <w:r w:rsidR="00231411">
        <w:rPr>
          <w:lang w:val="pl-PL"/>
        </w:rPr>
        <w:t xml:space="preserve">lub skorzystać z biblioteki Room.  Biblioteka ta, zapewnia warstwę abstrakcyjną nad SQLite aby umożliwić </w:t>
      </w:r>
      <w:r w:rsidR="007F2ACD">
        <w:rPr>
          <w:lang w:val="pl-PL"/>
        </w:rPr>
        <w:t xml:space="preserve">bardziej </w:t>
      </w:r>
      <w:r w:rsidR="00B323AF">
        <w:rPr>
          <w:lang w:val="pl-PL"/>
        </w:rPr>
        <w:t>sprawny</w:t>
      </w:r>
      <w:r w:rsidR="00231411">
        <w:rPr>
          <w:lang w:val="pl-PL"/>
        </w:rPr>
        <w:t xml:space="preserve"> dostęp do bazy danych przy zachowaniu pełnej jej funkcjonalności.</w:t>
      </w:r>
      <w:r w:rsidR="00931795">
        <w:rPr>
          <w:lang w:val="pl-PL"/>
        </w:rPr>
        <w:br/>
        <w:t>Używana jest do wykonywania operacji na lokalnej bazie danych.</w:t>
      </w:r>
      <w:r w:rsidR="00BB7530">
        <w:rPr>
          <w:lang w:val="pl-PL"/>
        </w:rPr>
        <w:br/>
        <w:t xml:space="preserve">Umożliwia obsługę podstawowych operacji </w:t>
      </w:r>
      <w:r w:rsidR="005C4004">
        <w:rPr>
          <w:lang w:val="pl-PL"/>
        </w:rPr>
        <w:t xml:space="preserve">oraz bardziej złożonych za pomocą własnego zapytania. </w:t>
      </w:r>
    </w:p>
    <w:p w14:paraId="31F68BCE" w14:textId="321A31E4" w:rsidR="00231411" w:rsidRDefault="00231411" w:rsidP="00A17BB7">
      <w:pPr>
        <w:rPr>
          <w:lang w:val="pl-PL"/>
        </w:rPr>
      </w:pPr>
      <w:r>
        <w:rPr>
          <w:lang w:val="pl-PL"/>
        </w:rPr>
        <w:t>Posiada trzy główne komponenty:</w:t>
      </w:r>
    </w:p>
    <w:p w14:paraId="31F8BCB0" w14:textId="71BF4E36" w:rsidR="00231411" w:rsidRDefault="00231411" w:rsidP="00231411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Klasa bazy danych – zawiera bazę danych oraz będąca punktem dostępowym do danych aplikacji,</w:t>
      </w:r>
    </w:p>
    <w:p w14:paraId="5328595D" w14:textId="060D0DE8" w:rsidR="00231411" w:rsidRDefault="00231411" w:rsidP="00231411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Klasy encji – reprezentują tabele w bazie danych,</w:t>
      </w:r>
    </w:p>
    <w:p w14:paraId="3DDB2EF6" w14:textId="141370A6" w:rsidR="00231411" w:rsidRDefault="00231411" w:rsidP="00231411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Obiekty dostępu do bazy danych (ang</w:t>
      </w:r>
      <w:r w:rsidRPr="00231411">
        <w:rPr>
          <w:i/>
          <w:iCs/>
          <w:lang w:val="pl-PL"/>
        </w:rPr>
        <w:t>. Data Access Object -DAO</w:t>
      </w:r>
      <w:r w:rsidRPr="00231411">
        <w:rPr>
          <w:lang w:val="pl-PL"/>
        </w:rPr>
        <w:t>) – zapewniają metody u</w:t>
      </w:r>
      <w:r>
        <w:rPr>
          <w:lang w:val="pl-PL"/>
        </w:rPr>
        <w:t>możliwiające wykonywanie zapytań do bazy danych.</w:t>
      </w:r>
    </w:p>
    <w:p w14:paraId="17FDC648" w14:textId="77777777" w:rsidR="00931795" w:rsidRDefault="00931795" w:rsidP="00931795">
      <w:pPr>
        <w:pStyle w:val="Akapitzlist"/>
        <w:rPr>
          <w:b/>
          <w:bCs/>
          <w:sz w:val="24"/>
          <w:szCs w:val="24"/>
          <w:lang w:val="pl-PL"/>
        </w:rPr>
      </w:pPr>
    </w:p>
    <w:p w14:paraId="4584EB99" w14:textId="22922CFB" w:rsidR="00931795" w:rsidRPr="00931795" w:rsidRDefault="00931795" w:rsidP="00931795">
      <w:pPr>
        <w:jc w:val="both"/>
        <w:rPr>
          <w:b/>
          <w:bCs/>
          <w:sz w:val="24"/>
          <w:szCs w:val="24"/>
        </w:rPr>
      </w:pPr>
      <w:r w:rsidRPr="00931795">
        <w:rPr>
          <w:b/>
          <w:bCs/>
          <w:sz w:val="24"/>
          <w:szCs w:val="24"/>
        </w:rPr>
        <w:t>Framework Spring Data</w:t>
      </w:r>
    </w:p>
    <w:p w14:paraId="5CD46CE1" w14:textId="59191521" w:rsidR="00931795" w:rsidRPr="005C4004" w:rsidRDefault="00931795" w:rsidP="00931795">
      <w:pPr>
        <w:jc w:val="both"/>
        <w:rPr>
          <w:lang w:val="pl-PL"/>
        </w:rPr>
      </w:pPr>
      <w:r w:rsidRPr="005C4004">
        <w:rPr>
          <w:lang w:val="pl-PL"/>
        </w:rPr>
        <w:t xml:space="preserve">Jest to framework bazujący na JPA (ang. </w:t>
      </w:r>
      <w:r w:rsidRPr="005C4004">
        <w:rPr>
          <w:i/>
          <w:iCs/>
        </w:rPr>
        <w:t>Java Persistence Api - JPA</w:t>
      </w:r>
      <w:r w:rsidRPr="005C4004">
        <w:t xml:space="preserve">). </w:t>
      </w:r>
      <w:r w:rsidRPr="005C4004">
        <w:rPr>
          <w:lang w:val="pl-PL"/>
        </w:rPr>
        <w:t xml:space="preserve">Stanowi warstwę abstrakcji nad JPA oraz Hibernate. </w:t>
      </w:r>
      <w:r w:rsidR="00F37D72" w:rsidRPr="005C4004">
        <w:rPr>
          <w:lang w:val="pl-PL"/>
        </w:rPr>
        <w:t>Zapewnia spójne podejście dostępu do danych relacyjnych, nierelacyjnych</w:t>
      </w:r>
      <w:r w:rsidR="00BB7530" w:rsidRPr="005C4004">
        <w:rPr>
          <w:lang w:val="pl-PL"/>
        </w:rPr>
        <w:t xml:space="preserve">, itp. </w:t>
      </w:r>
    </w:p>
    <w:p w14:paraId="046ECD9A" w14:textId="10E7E1AF" w:rsidR="00CE55E5" w:rsidRDefault="00BB7530" w:rsidP="00931795">
      <w:pPr>
        <w:jc w:val="both"/>
        <w:rPr>
          <w:lang w:val="pl-PL"/>
        </w:rPr>
      </w:pPr>
      <w:r w:rsidRPr="005C4004">
        <w:rPr>
          <w:lang w:val="pl-PL"/>
        </w:rPr>
        <w:t>Jest narzędziem, które na podstawie samej nazwy metody potrafi zbudować zapytanie i obsłużyć zwracane dane. W przypadku, gdy wymagana jest obsługa specyficznej funkcjonalności, framework również umożliwia stworzenie własnego zapytania</w:t>
      </w:r>
      <w:r w:rsidR="00CE55E5">
        <w:rPr>
          <w:lang w:val="pl-PL"/>
        </w:rPr>
        <w:t xml:space="preserve"> za pomocą JPQL (ang. </w:t>
      </w:r>
      <w:r w:rsidR="00CE55E5" w:rsidRPr="00CE55E5">
        <w:rPr>
          <w:i/>
          <w:iCs/>
          <w:lang w:val="pl-PL"/>
        </w:rPr>
        <w:t>Java Persistence Query Language – JPQL</w:t>
      </w:r>
      <w:r w:rsidR="00CE55E5">
        <w:rPr>
          <w:lang w:val="pl-PL"/>
        </w:rPr>
        <w:t>).</w:t>
      </w:r>
    </w:p>
    <w:p w14:paraId="2AC9A7BB" w14:textId="081C2757" w:rsidR="00CE55E5" w:rsidRPr="005C4004" w:rsidRDefault="00CE55E5" w:rsidP="00931795">
      <w:pPr>
        <w:jc w:val="both"/>
        <w:rPr>
          <w:lang w:val="pl-PL"/>
        </w:rPr>
      </w:pPr>
      <w:r>
        <w:rPr>
          <w:lang w:val="pl-PL"/>
        </w:rPr>
        <w:t>Korzystając ze Spring Data, programista nie potrzebuje implementować obiektów DAO – wystarczy je tylko zdefiniować. Dzięki temu sam framework będzie w stanie znaleźć odpowiedni interfejs i automatycznie stworzyć dla niego implementację.</w:t>
      </w:r>
    </w:p>
    <w:p w14:paraId="575CDD30" w14:textId="61393DC1" w:rsidR="005C4004" w:rsidRPr="005C4004" w:rsidRDefault="005C4004" w:rsidP="00931795">
      <w:pPr>
        <w:jc w:val="both"/>
        <w:rPr>
          <w:b/>
          <w:bCs/>
          <w:sz w:val="24"/>
          <w:szCs w:val="24"/>
          <w:lang w:val="pl-PL"/>
        </w:rPr>
      </w:pPr>
    </w:p>
    <w:p w14:paraId="785593F5" w14:textId="77777777" w:rsidR="005C4004" w:rsidRPr="00F37D72" w:rsidRDefault="005C4004" w:rsidP="00931795">
      <w:pPr>
        <w:jc w:val="both"/>
        <w:rPr>
          <w:sz w:val="24"/>
          <w:szCs w:val="24"/>
          <w:lang w:val="pl-PL"/>
        </w:rPr>
      </w:pPr>
    </w:p>
    <w:p w14:paraId="48D5473A" w14:textId="77777777" w:rsidR="00231411" w:rsidRPr="00F37D72" w:rsidRDefault="00231411" w:rsidP="00231411">
      <w:pPr>
        <w:rPr>
          <w:lang w:val="pl-PL"/>
        </w:rPr>
      </w:pPr>
    </w:p>
    <w:sectPr w:rsidR="00231411" w:rsidRPr="00F37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4F5BC7"/>
    <w:multiLevelType w:val="hybridMultilevel"/>
    <w:tmpl w:val="302095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B7"/>
    <w:rsid w:val="00167424"/>
    <w:rsid w:val="00231411"/>
    <w:rsid w:val="005C4004"/>
    <w:rsid w:val="007F2ACD"/>
    <w:rsid w:val="00802242"/>
    <w:rsid w:val="00931795"/>
    <w:rsid w:val="00A17BB7"/>
    <w:rsid w:val="00B323AF"/>
    <w:rsid w:val="00BB7530"/>
    <w:rsid w:val="00CE55E5"/>
    <w:rsid w:val="00D956C9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E1B5"/>
  <w15:chartTrackingRefBased/>
  <w15:docId w15:val="{E5B65741-39D2-428B-83C1-DC772FC3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31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230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Kasiak D</dc:creator>
  <cp:keywords/>
  <dc:description/>
  <cp:lastModifiedBy>Kasiak D</cp:lastModifiedBy>
  <cp:revision>4</cp:revision>
  <dcterms:created xsi:type="dcterms:W3CDTF">2021-03-28T14:48:00Z</dcterms:created>
  <dcterms:modified xsi:type="dcterms:W3CDTF">2021-03-28T17:57:00Z</dcterms:modified>
</cp:coreProperties>
</file>