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559B" w14:textId="77777777" w:rsidR="009C0F04" w:rsidRDefault="003B67E0">
      <w:pPr>
        <w:pStyle w:val="Heading1"/>
      </w:pPr>
      <w:r>
        <w:t>Free APIs for G20 Financial &amp; Economic Statistics</w:t>
      </w:r>
    </w:p>
    <w:p w14:paraId="6AB607CD" w14:textId="77777777" w:rsidR="009C0F04" w:rsidRDefault="003B67E0">
      <w:pPr>
        <w:spacing w:before="40" w:after="200"/>
      </w:pPr>
      <w:r>
        <w:rPr>
          <w:sz w:val="19"/>
          <w:szCs w:val="19"/>
        </w:rPr>
        <w:t xml:space="preserve">Aggregator-first reference catalogue for cross-country macro and market data. </w:t>
      </w:r>
      <w:r>
        <w:rPr>
          <w:i/>
          <w:iCs/>
          <w:sz w:val="19"/>
          <w:szCs w:val="19"/>
        </w:rPr>
        <w:t>Compiled April 2026.</w:t>
      </w:r>
    </w:p>
    <w:p w14:paraId="64564446" w14:textId="77777777" w:rsidR="009C0F04" w:rsidRDefault="003B67E0">
      <w:pPr>
        <w:pStyle w:val="Heading2"/>
      </w:pPr>
      <w:r>
        <w:t>How to use this document</w:t>
      </w:r>
    </w:p>
    <w:p w14:paraId="5C86147C" w14:textId="77777777" w:rsidR="009C0F04" w:rsidRDefault="003B67E0">
      <w:pPr>
        <w:spacing w:before="40" w:after="40"/>
      </w:pPr>
      <w:r>
        <w:rPr>
          <w:sz w:val="18"/>
          <w:szCs w:val="18"/>
        </w:rPr>
        <w:t xml:space="preserve">Aggregators (Section 1) are the primary recommendation. They expose dozens of national statistical agencies and central banks through a single, standardised endpoint — usually SDMX 2.1 — so a single client library can pull comparable series for every G20 economy without juggling separate credentials and schemas. For most macro panels, start with </w:t>
      </w:r>
      <w:proofErr w:type="spellStart"/>
      <w:r>
        <w:rPr>
          <w:sz w:val="18"/>
          <w:szCs w:val="18"/>
        </w:rPr>
        <w:t>DBnomics</w:t>
      </w:r>
      <w:proofErr w:type="spellEnd"/>
      <w:r>
        <w:rPr>
          <w:sz w:val="18"/>
          <w:szCs w:val="18"/>
        </w:rPr>
        <w:t xml:space="preserve"> or the OECD Data Explorer and only fall back to direct sources when needed.</w:t>
      </w:r>
    </w:p>
    <w:p w14:paraId="1ECCB7D5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Reach for direct sources (Section 2) when: </w:t>
      </w:r>
      <w:r>
        <w:rPr>
          <w:sz w:val="18"/>
          <w:szCs w:val="18"/>
        </w:rPr>
        <w:t xml:space="preserve">(1) you need same-day data and the aggregator's lag is unacceptable; (2) the specific series isn't carried by any aggregator; (3) you need point-in-time vintages, which most aggregators discard; or (4) you need full granularity (e.g. all 1,500+ Banco Central do </w:t>
      </w:r>
      <w:proofErr w:type="spellStart"/>
      <w:r>
        <w:rPr>
          <w:sz w:val="18"/>
          <w:szCs w:val="18"/>
        </w:rPr>
        <w:t>Brasil</w:t>
      </w:r>
      <w:proofErr w:type="spellEnd"/>
      <w:r>
        <w:rPr>
          <w:sz w:val="18"/>
          <w:szCs w:val="18"/>
        </w:rPr>
        <w:t xml:space="preserve"> SGS series, not just the headline subset </w:t>
      </w:r>
      <w:proofErr w:type="spellStart"/>
      <w:r>
        <w:rPr>
          <w:sz w:val="18"/>
          <w:szCs w:val="18"/>
        </w:rPr>
        <w:t>DBnomics</w:t>
      </w:r>
      <w:proofErr w:type="spellEnd"/>
      <w:r>
        <w:rPr>
          <w:sz w:val="18"/>
          <w:szCs w:val="18"/>
        </w:rPr>
        <w:t xml:space="preserve"> indexes).</w:t>
      </w:r>
    </w:p>
    <w:p w14:paraId="2EB5379A" w14:textId="77777777" w:rsidR="009C0F04" w:rsidRDefault="003B67E0">
      <w:pPr>
        <w:spacing w:before="40" w:after="40"/>
      </w:pPr>
      <w:r>
        <w:rPr>
          <w:sz w:val="18"/>
          <w:szCs w:val="18"/>
        </w:rPr>
        <w:t>Aggregator data is always at least as stale as the source — that is mechanical. The relevant question is by how much. Where reasonable estimates can be made, lag is flagged in the table.</w:t>
      </w:r>
    </w:p>
    <w:p w14:paraId="7922E4E3" w14:textId="77777777" w:rsidR="009C0F04" w:rsidRDefault="003B67E0">
      <w:pPr>
        <w:pStyle w:val="Heading2"/>
      </w:pPr>
      <w:r>
        <w:rPr>
          <w:color w:val="1B5E20"/>
        </w:rPr>
        <w:t>1. Aggregators (recommended starting point)</w:t>
      </w:r>
    </w:p>
    <w:p w14:paraId="4AB3BF6A" w14:textId="77777777" w:rsidR="009C0F04" w:rsidRDefault="003B67E0">
      <w:pPr>
        <w:spacing w:before="40" w:after="40"/>
      </w:pPr>
      <w:r>
        <w:rPr>
          <w:sz w:val="18"/>
          <w:szCs w:val="18"/>
        </w:rPr>
        <w:t xml:space="preserve">Listed in rough order of usefulness for a daily G20 macro workflow. The first two — </w:t>
      </w:r>
      <w:proofErr w:type="spellStart"/>
      <w:r>
        <w:rPr>
          <w:sz w:val="18"/>
          <w:szCs w:val="18"/>
        </w:rPr>
        <w:t>DBnomics</w:t>
      </w:r>
      <w:proofErr w:type="spellEnd"/>
      <w:r>
        <w:rPr>
          <w:sz w:val="18"/>
          <w:szCs w:val="18"/>
        </w:rPr>
        <w:t xml:space="preserve"> and OECD — handle the bulk of typical cross-country needs.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9"/>
        <w:gridCol w:w="5306"/>
        <w:gridCol w:w="1576"/>
        <w:gridCol w:w="2231"/>
        <w:gridCol w:w="1993"/>
        <w:gridCol w:w="1795"/>
      </w:tblGrid>
      <w:tr w:rsidR="009C0F04" w14:paraId="4363182D" w14:textId="77777777"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C33586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Aggregator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944BA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Access / Endpoint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FE4E89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Auth &amp; Limits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17DC19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Coverage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638E83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Freshness vs Source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5F12D9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Verdict / Reliability</w:t>
            </w:r>
          </w:p>
        </w:tc>
      </w:tr>
      <w:tr w:rsidR="009C0F04" w14:paraId="321FDA29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A34E3D" w14:textId="77777777" w:rsidR="009C0F04" w:rsidRDefault="003B67E0">
            <w:pPr>
              <w:spacing w:before="40" w:after="40"/>
            </w:pPr>
            <w:proofErr w:type="spellStart"/>
            <w:r>
              <w:rPr>
                <w:b/>
                <w:bCs/>
                <w:sz w:val="19"/>
                <w:szCs w:val="19"/>
              </w:rPr>
              <w:t>DBnomics</w:t>
            </w:r>
            <w:proofErr w:type="spellEnd"/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FD567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5" w:history="1">
              <w:r>
                <w:rPr>
                  <w:rStyle w:val="Hyperlink"/>
                  <w:sz w:val="17"/>
                  <w:szCs w:val="17"/>
                </w:rPr>
                <w:t>https://api.db.nomics.world/v22/</w:t>
              </w:r>
            </w:hyperlink>
          </w:p>
          <w:p w14:paraId="5BEB316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6" w:history="1">
              <w:r>
                <w:rPr>
                  <w:rStyle w:val="Hyperlink"/>
                  <w:sz w:val="17"/>
                  <w:szCs w:val="17"/>
                </w:rPr>
                <w:t>https://docs.db.nomics.world/</w:t>
              </w:r>
            </w:hyperlink>
          </w:p>
          <w:p w14:paraId="68D3274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Web UI: </w:t>
            </w:r>
            <w:hyperlink r:id="rId7" w:history="1">
              <w:r>
                <w:rPr>
                  <w:rStyle w:val="Hyperlink"/>
                  <w:sz w:val="17"/>
                  <w:szCs w:val="17"/>
                </w:rPr>
                <w:t>https://db.nomics.world/</w:t>
              </w:r>
            </w:hyperlink>
          </w:p>
          <w:p w14:paraId="0796364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Series ID format: provider/dataset/</w:t>
            </w:r>
            <w:proofErr w:type="spellStart"/>
            <w:r>
              <w:rPr>
                <w:sz w:val="17"/>
                <w:szCs w:val="17"/>
              </w:rPr>
              <w:t>series_code</w:t>
            </w:r>
            <w:proofErr w:type="spell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ADA5E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JSON.</w:t>
            </w:r>
          </w:p>
          <w:p w14:paraId="28C158EB" w14:textId="77777777" w:rsidR="009C0F04" w:rsidRDefault="003B67E0">
            <w:pPr>
              <w:spacing w:before="40" w:after="40"/>
            </w:pPr>
            <w:proofErr w:type="gramStart"/>
            <w:r>
              <w:rPr>
                <w:sz w:val="17"/>
                <w:szCs w:val="17"/>
              </w:rPr>
              <w:t>Open-source</w:t>
            </w:r>
            <w:proofErr w:type="gramEnd"/>
            <w:r>
              <w:rPr>
                <w:sz w:val="17"/>
                <w:szCs w:val="17"/>
              </w:rPr>
              <w:t xml:space="preserve"> (AGPL v3+); maintained by CEPREMAP (French research institution).</w:t>
            </w:r>
          </w:p>
          <w:p w14:paraId="1C7D015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Clients for Python (</w:t>
            </w:r>
            <w:proofErr w:type="spellStart"/>
            <w:r>
              <w:rPr>
                <w:sz w:val="17"/>
                <w:szCs w:val="17"/>
              </w:rPr>
              <w:t>dbnomics</w:t>
            </w:r>
            <w:proofErr w:type="spellEnd"/>
            <w:r>
              <w:rPr>
                <w:sz w:val="17"/>
                <w:szCs w:val="17"/>
              </w:rPr>
              <w:t>), R (</w:t>
            </w:r>
            <w:proofErr w:type="spellStart"/>
            <w:r>
              <w:rPr>
                <w:sz w:val="17"/>
                <w:szCs w:val="17"/>
              </w:rPr>
              <w:t>rdbnomics</w:t>
            </w:r>
            <w:proofErr w:type="spellEnd"/>
            <w:r>
              <w:rPr>
                <w:sz w:val="17"/>
                <w:szCs w:val="17"/>
              </w:rPr>
              <w:t>), Julia, Stata.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A95BD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~100+ providers, hundreds of millions of series. Includes IMF, OECD, ECB, Eurostat, World Bank, BIS, BLS, BEA, FRED, INSEE, Bundesbank, </w:t>
            </w:r>
            <w:proofErr w:type="spellStart"/>
            <w:r>
              <w:rPr>
                <w:sz w:val="17"/>
                <w:szCs w:val="17"/>
              </w:rPr>
              <w:t>BoF</w:t>
            </w:r>
            <w:proofErr w:type="spellEnd"/>
            <w:r>
              <w:rPr>
                <w:sz w:val="17"/>
                <w:szCs w:val="17"/>
              </w:rPr>
              <w:t xml:space="preserve">, Bank of Italy, BCB, </w:t>
            </w:r>
            <w:proofErr w:type="spellStart"/>
            <w:r>
              <w:rPr>
                <w:sz w:val="17"/>
                <w:szCs w:val="17"/>
              </w:rPr>
              <w:t>Banxico</w:t>
            </w:r>
            <w:proofErr w:type="spellEnd"/>
            <w:r>
              <w:rPr>
                <w:sz w:val="17"/>
                <w:szCs w:val="17"/>
              </w:rPr>
              <w:t>, NBS China, BOK, AMECO, ILO, UN, plus most G20 NSOs.</w:t>
            </w:r>
          </w:p>
          <w:p w14:paraId="363637C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Strongest for European/IMF/World Bank data; lighter on EM central bank micro-series.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05B45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Most providers refreshed daily; some hourly. Update lag typically &lt;24h after the original source publishes, but lag can stretch to 1–3 days for less-trafficked providers.</w:t>
            </w:r>
          </w:p>
          <w:p w14:paraId="4AE54F0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Not real-time — daily fixings (FX, rates) appear next business day, not intraday.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162B1E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t>RECOMMENDED FIRST STOP. Best single endpoint for cross-country macro panels.</w:t>
            </w:r>
          </w:p>
          <w:p w14:paraId="1F80FAB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Caveat: a true mirror, so if a provider's series ID changes, </w:t>
            </w:r>
            <w:proofErr w:type="spellStart"/>
            <w:r>
              <w:rPr>
                <w:sz w:val="17"/>
                <w:szCs w:val="17"/>
              </w:rPr>
              <w:t>DBnomics</w:t>
            </w:r>
            <w:proofErr w:type="spellEnd"/>
            <w:r>
              <w:rPr>
                <w:sz w:val="17"/>
                <w:szCs w:val="17"/>
              </w:rPr>
              <w:t xml:space="preserve"> may lag the rename by days.</w:t>
            </w:r>
          </w:p>
        </w:tc>
      </w:tr>
      <w:tr w:rsidR="009C0F04" w14:paraId="219EAD7D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0124E6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OECD Data Explorer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F1426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" w:history="1">
              <w:r>
                <w:rPr>
                  <w:rStyle w:val="Hyperlink"/>
                  <w:sz w:val="17"/>
                  <w:szCs w:val="17"/>
                </w:rPr>
                <w:t>https://sdmx.oecd.org/public/rest/</w:t>
              </w:r>
            </w:hyperlink>
          </w:p>
          <w:p w14:paraId="538D41C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9" w:history="1">
              <w:r>
                <w:rPr>
                  <w:rStyle w:val="Hyperlink"/>
                  <w:sz w:val="17"/>
                  <w:szCs w:val="17"/>
                </w:rPr>
                <w:t>https://www.oecd.org/en/data/insights/data-explainers/2024/09/api.html</w:t>
              </w:r>
            </w:hyperlink>
          </w:p>
          <w:p w14:paraId="6D208F3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Replaced legacy </w:t>
            </w:r>
            <w:proofErr w:type="spellStart"/>
            <w:r>
              <w:rPr>
                <w:sz w:val="17"/>
                <w:szCs w:val="17"/>
              </w:rPr>
              <w:t>OECD.Stat</w:t>
            </w:r>
            <w:proofErr w:type="spellEnd"/>
            <w:r>
              <w:rPr>
                <w:sz w:val="17"/>
                <w:szCs w:val="17"/>
              </w:rPr>
              <w:t xml:space="preserve"> in July 2024 — old endpoints deprecated.</w:t>
            </w:r>
          </w:p>
          <w:p w14:paraId="1523CFE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Formats: SDMX-ML, SDMX-JSON, CSV (</w:t>
            </w:r>
            <w:proofErr w:type="spellStart"/>
            <w:r>
              <w:rPr>
                <w:sz w:val="17"/>
                <w:szCs w:val="17"/>
              </w:rPr>
              <w:t>csvfile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csvfilewithlabels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EAD7E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 for public datasets.</w:t>
            </w:r>
          </w:p>
          <w:p w14:paraId="6169D21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Rate limit: 60 queries/hour per IP — strict, applies to browser and API equally.</w:t>
            </w:r>
          </w:p>
          <w:p w14:paraId="33ACE0DE" w14:textId="77777777" w:rsidR="009C0F04" w:rsidRDefault="003B67E0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lastRenderedPageBreak/>
              <w:t>MyOECD</w:t>
            </w:r>
            <w:proofErr w:type="spellEnd"/>
            <w:r>
              <w:rPr>
                <w:sz w:val="17"/>
                <w:szCs w:val="17"/>
              </w:rPr>
              <w:t xml:space="preserve"> account optional (for saved short-URLs only).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3B86C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OECD-produced datasets covering 38 OECD members + selected non-members (incl. all G20). Strong on harmonised cross-country comparisons.</w:t>
            </w:r>
          </w:p>
          <w:p w14:paraId="28AF64B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Headline: QNA (quarterly national accounts), MEI (main economic </w:t>
            </w:r>
            <w:r>
              <w:rPr>
                <w:sz w:val="17"/>
                <w:szCs w:val="17"/>
              </w:rPr>
              <w:lastRenderedPageBreak/>
              <w:t>indicators), CPI/PPI, Labour Force, CLI (composite leading indicators), STAN, Trade in Value Added (</w:t>
            </w:r>
            <w:proofErr w:type="spellStart"/>
            <w:r>
              <w:rPr>
                <w:sz w:val="17"/>
                <w:szCs w:val="17"/>
              </w:rPr>
              <w:t>TiVA</w:t>
            </w:r>
            <w:proofErr w:type="spellEnd"/>
            <w:r>
              <w:rPr>
                <w:sz w:val="17"/>
                <w:szCs w:val="17"/>
              </w:rPr>
              <w:t>), Revenue Statistics.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B80FE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Headline indicators (CPI, MEI, CLI) updated monthly within ~1 week of source release. QNA quarterly. Most series annual or quarterly — not designed for daily/intraday.</w:t>
            </w:r>
          </w:p>
          <w:p w14:paraId="0F46228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Some series carry 1–</w:t>
            </w:r>
            <w:proofErr w:type="gramStart"/>
            <w:r>
              <w:rPr>
                <w:sz w:val="17"/>
                <w:szCs w:val="17"/>
              </w:rPr>
              <w:t>3 month</w:t>
            </w:r>
            <w:proofErr w:type="gramEnd"/>
            <w:r>
              <w:rPr>
                <w:sz w:val="17"/>
                <w:szCs w:val="17"/>
              </w:rPr>
              <w:t xml:space="preserve"> lag vs national source because OECD applies seasonal adjustment and harmonisation.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83FC9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lastRenderedPageBreak/>
              <w:t>EXCELLENT for harmonised cross-country comparisons.</w:t>
            </w:r>
          </w:p>
          <w:p w14:paraId="21A3BD3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The 60/hour rate limit hurts for batch backfills — paginate and cache aggressively.</w:t>
            </w:r>
          </w:p>
        </w:tc>
      </w:tr>
      <w:tr w:rsidR="009C0F04" w14:paraId="60F0816D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26B5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IMF Data Portal (SDMX 2.1 &amp; 3.0)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C43F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 (3.0): </w:t>
            </w:r>
            <w:hyperlink r:id="rId10" w:history="1">
              <w:r>
                <w:rPr>
                  <w:rStyle w:val="Hyperlink"/>
                  <w:sz w:val="17"/>
                  <w:szCs w:val="17"/>
                </w:rPr>
                <w:t>https://api.imf.org/external/sdmx/3.0/</w:t>
              </w:r>
            </w:hyperlink>
          </w:p>
          <w:p w14:paraId="77183B6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11" w:history="1">
              <w:r>
                <w:rPr>
                  <w:rStyle w:val="Hyperlink"/>
                  <w:sz w:val="17"/>
                  <w:szCs w:val="17"/>
                </w:rPr>
                <w:t>https://data.imf.org/en/Resource-Pages/IMF-API</w:t>
              </w:r>
            </w:hyperlink>
          </w:p>
          <w:p w14:paraId="77AB2AF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Migrated from legacy SDMX Central in 2024–25 — old endpoint still partially live.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9B41A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SDMX-ML, SDMX-JSON, CSV.</w:t>
            </w:r>
          </w:p>
          <w:p w14:paraId="6B31B4D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Rate limits not formally published — use responsibly.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3D04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WEO (World Economic Outlook, biannual projections), IFS (International Financial Statistics — restructured into topics in 2024), BOP, GFS (Government Finance), DOTS (Direction of Trade), CPI, COFER (FX reserves currency composition), Financial Soundness Indicators.</w:t>
            </w:r>
          </w:p>
          <w:p w14:paraId="608B3AB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Best single source for emerging-market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fiscal, and external debt data.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789F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Macro time series typically updated monthly with ~2-month lag from country source. WEO refreshed twice a year (April &amp; October).</w:t>
            </w:r>
          </w:p>
          <w:p w14:paraId="3154B7A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IFS reorganization in 2024 broke many legacy series codes — verify against the new dataflow catalogue.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15485F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t>BEST FOR EM external accounts, FX reserves, and fiscal cross-country.</w:t>
            </w:r>
          </w:p>
          <w:p w14:paraId="3D8636C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Slower-moving than </w:t>
            </w:r>
            <w:proofErr w:type="spellStart"/>
            <w:r>
              <w:rPr>
                <w:sz w:val="17"/>
                <w:szCs w:val="17"/>
              </w:rPr>
              <w:t>DBnomics</w:t>
            </w:r>
            <w:proofErr w:type="spellEnd"/>
            <w:r>
              <w:rPr>
                <w:sz w:val="17"/>
                <w:szCs w:val="17"/>
              </w:rPr>
              <w:t xml:space="preserve"> for headline data but the authoritative source for IMF-produced series.</w:t>
            </w:r>
          </w:p>
        </w:tc>
      </w:tr>
      <w:tr w:rsidR="009C0F04" w14:paraId="2174DC69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A22C96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Eurostat (SDMX 2.1 / 3.0)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51EE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12" w:history="1">
              <w:r>
                <w:rPr>
                  <w:rStyle w:val="Hyperlink"/>
                  <w:sz w:val="17"/>
                  <w:szCs w:val="17"/>
                </w:rPr>
                <w:t>https://ec.europa.eu/eurostat/api/dissemination/</w:t>
              </w:r>
            </w:hyperlink>
          </w:p>
          <w:p w14:paraId="28CE73E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13" w:history="1">
              <w:r>
                <w:rPr>
                  <w:rStyle w:val="Hyperlink"/>
                  <w:sz w:val="17"/>
                  <w:szCs w:val="17"/>
                </w:rPr>
                <w:t>https://ec.europa.eu/eurostat/web/user-guides/data-browser/api-data-access/api-introduction</w:t>
              </w:r>
            </w:hyperlink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4160C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</w:t>
            </w:r>
          </w:p>
          <w:p w14:paraId="4E2A6F6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for all uses incl. commercial. Refreshed twice daily 11:00 &amp; 23:00 CET.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01D78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EU + EFTA + EU candidate countries. Some G20 coverage via partner-country breakdowns in trade and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 xml:space="preserve"> datasets.</w:t>
            </w:r>
          </w:p>
          <w:p w14:paraId="5AB7417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Headline: HICP (full COICOP), national accounts, LFS, IPI, PPI, government finance, intra/extra-EU trade.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568A9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Twice-daily refresh — among the fastest aggregators. Headline series typically appear same day as Eurostat press release.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102E21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t>BEST FOR EU/EUROZONE harmonised series.</w:t>
            </w:r>
          </w:p>
          <w:p w14:paraId="09C68F5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Limited use for non-EU G20 directly; useful as a partner-country lens.</w:t>
            </w:r>
          </w:p>
        </w:tc>
      </w:tr>
      <w:tr w:rsidR="009C0F04" w14:paraId="6A164A40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874A6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World Bank Indicators API (WDI)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DFC93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14" w:history="1">
              <w:r>
                <w:rPr>
                  <w:rStyle w:val="Hyperlink"/>
                  <w:sz w:val="17"/>
                  <w:szCs w:val="17"/>
                </w:rPr>
                <w:t>https://api.worldbank.org/v2/</w:t>
              </w:r>
            </w:hyperlink>
          </w:p>
          <w:p w14:paraId="2738073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15" w:history="1">
              <w:r>
                <w:rPr>
                  <w:rStyle w:val="Hyperlink"/>
                  <w:sz w:val="17"/>
                  <w:szCs w:val="17"/>
                </w:rPr>
                <w:t>https://datahelpdesk.worldbank.org/knowledgebase/articles/889392</w:t>
              </w:r>
            </w:hyperlink>
          </w:p>
          <w:p w14:paraId="2B78E16E" w14:textId="77777777" w:rsidR="009C0F04" w:rsidRDefault="003B67E0">
            <w:pPr>
              <w:spacing w:before="40" w:after="40"/>
            </w:pPr>
            <w:proofErr w:type="gramStart"/>
            <w:r>
              <w:rPr>
                <w:sz w:val="17"/>
                <w:szCs w:val="17"/>
              </w:rPr>
              <w:t>Also</w:t>
            </w:r>
            <w:proofErr w:type="gramEnd"/>
            <w:r>
              <w:rPr>
                <w:sz w:val="17"/>
                <w:szCs w:val="17"/>
              </w:rPr>
              <w:t xml:space="preserve"> SDMX endpoint for WDI: </w:t>
            </w:r>
            <w:hyperlink r:id="rId16" w:history="1">
              <w:r>
                <w:rPr>
                  <w:rStyle w:val="Hyperlink"/>
                  <w:sz w:val="17"/>
                  <w:szCs w:val="17"/>
                </w:rPr>
                <w:t>https://api.worldbank.org/v2/sdmx/rest/data/WDI/</w:t>
              </w:r>
            </w:hyperlink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11C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 required (V2).</w:t>
            </w:r>
          </w:p>
          <w:p w14:paraId="0E4ED5F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JSON or XML. SDMX endpoint capped at 15,000 datapoints per query.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72DE5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~16,000 indicators across 45+ databases: WDI, Doing Business legacy, Worldwide Governance Indicators, International Debt Statistics, Findex, Climate Change CCDR, Education Stats, Gender </w:t>
            </w:r>
            <w:r>
              <w:rPr>
                <w:sz w:val="17"/>
                <w:szCs w:val="17"/>
              </w:rPr>
              <w:lastRenderedPageBreak/>
              <w:t>Stats, Poverty &amp; Equity, Human Capital Index.</w:t>
            </w:r>
          </w:p>
          <w:p w14:paraId="2EC95EC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217 economies, time series back &gt;50 years. Covers all G20 with annual frequency.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55BE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Mostly annual data — not for high-frequency monitoring. Updated when country statistics offices submit (typically 6–</w:t>
            </w:r>
            <w:proofErr w:type="gramStart"/>
            <w:r>
              <w:rPr>
                <w:sz w:val="17"/>
                <w:szCs w:val="17"/>
              </w:rPr>
              <w:t>12 month</w:t>
            </w:r>
            <w:proofErr w:type="gramEnd"/>
            <w:r>
              <w:rPr>
                <w:sz w:val="17"/>
                <w:szCs w:val="17"/>
              </w:rPr>
              <w:t xml:space="preserve"> lag for low-income economies, ~3 months for G20).</w:t>
            </w:r>
          </w:p>
          <w:p w14:paraId="45E34B9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 xml:space="preserve">Quarterly frequency available for a small subset (GDP,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8284A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lastRenderedPageBreak/>
              <w:t>BEST FOR LONG-RUN structural indicators and EM development data.</w:t>
            </w:r>
          </w:p>
          <w:p w14:paraId="6E8E747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Not appropriate for daily market workflow — refresh cadence is too slow.</w:t>
            </w:r>
          </w:p>
        </w:tc>
      </w:tr>
      <w:tr w:rsidR="009C0F04" w14:paraId="46C4B1EE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2B576F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BIS Data Portal (SDMX REST)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6238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17" w:history="1">
              <w:r>
                <w:rPr>
                  <w:rStyle w:val="Hyperlink"/>
                  <w:sz w:val="17"/>
                  <w:szCs w:val="17"/>
                </w:rPr>
                <w:t>https://stats.bis.org/api/v2/</w:t>
              </w:r>
            </w:hyperlink>
          </w:p>
          <w:p w14:paraId="754DC29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18" w:history="1">
              <w:r>
                <w:rPr>
                  <w:rStyle w:val="Hyperlink"/>
                  <w:sz w:val="17"/>
                  <w:szCs w:val="17"/>
                </w:rPr>
                <w:t>https://data.bis.org/help</w:t>
              </w:r>
            </w:hyperlink>
          </w:p>
          <w:p w14:paraId="432EFEC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Bulk: </w:t>
            </w:r>
            <w:hyperlink r:id="rId19" w:history="1">
              <w:r>
                <w:rPr>
                  <w:rStyle w:val="Hyperlink"/>
                  <w:sz w:val="17"/>
                  <w:szCs w:val="17"/>
                </w:rPr>
                <w:t>https://data.bis.org/bulkdownload</w:t>
              </w:r>
            </w:hyperlink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F2310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SDMX 2.1; JSON, XML, CSV.</w:t>
            </w:r>
          </w:p>
          <w:p w14:paraId="724FAD9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BIS reserves the right to throttle abusive IPs.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C4326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Central bank policy rates (long history), central bank balance sheets, effective exchange rates (BIS NEER/REER — gold standard), property prices, OTC and exchange-traded derivatives, debt securities, international banking statistics (locational and consolidated), credit-to-GDP gaps, global liquidity indicators.</w:t>
            </w:r>
          </w:p>
          <w:p w14:paraId="02CDA50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Strong G20 coverage; only macro-prudential aggregator with deep historical series for credit gaps and BIS REER.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1E0A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Most datasets updated monthly or quarterly. Effective exchange rates monthly with ~2-week lag.</w:t>
            </w:r>
          </w:p>
          <w:p w14:paraId="4853527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Some banking statistics released semi-annually with 4–</w:t>
            </w:r>
            <w:proofErr w:type="gramStart"/>
            <w:r>
              <w:rPr>
                <w:sz w:val="17"/>
                <w:szCs w:val="17"/>
              </w:rPr>
              <w:t>5 month</w:t>
            </w:r>
            <w:proofErr w:type="gramEnd"/>
            <w:r>
              <w:rPr>
                <w:sz w:val="17"/>
                <w:szCs w:val="17"/>
              </w:rPr>
              <w:t xml:space="preserve"> lag (data inherently slow).</w:t>
            </w:r>
          </w:p>
          <w:p w14:paraId="3F8F5EC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BIS ceased Russia data feed February 2022 — affects coverage.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33869A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t>UNIQUE for cross-country credit cycles, BIS REER, and central bank balance sheets.</w:t>
            </w:r>
          </w:p>
          <w:p w14:paraId="25BFB66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Effectively the only free source for harmonised long-run policy rate history.</w:t>
            </w:r>
          </w:p>
        </w:tc>
      </w:tr>
      <w:tr w:rsidR="009C0F04" w14:paraId="4DEECEBB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EAD99F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FRED (St. Louis Fed)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AB5A4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20" w:history="1">
              <w:r>
                <w:rPr>
                  <w:rStyle w:val="Hyperlink"/>
                  <w:sz w:val="17"/>
                  <w:szCs w:val="17"/>
                </w:rPr>
                <w:t>https://api.stlouisfed.org/fred/</w:t>
              </w:r>
            </w:hyperlink>
          </w:p>
          <w:p w14:paraId="76B3A53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21" w:history="1">
              <w:r>
                <w:rPr>
                  <w:rStyle w:val="Hyperlink"/>
                  <w:sz w:val="17"/>
                  <w:szCs w:val="17"/>
                </w:rPr>
                <w:t>https://fred.stlouisfed.org/docs/api/fred/</w:t>
              </w:r>
            </w:hyperlink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D5579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API key required (one-step registration).</w:t>
            </w:r>
          </w:p>
          <w:p w14:paraId="678EA7F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No published rate limit; </w:t>
            </w:r>
            <w:proofErr w:type="gramStart"/>
            <w:r>
              <w:rPr>
                <w:sz w:val="17"/>
                <w:szCs w:val="17"/>
              </w:rPr>
              <w:t>fair-use</w:t>
            </w:r>
            <w:proofErr w:type="gramEnd"/>
            <w:r>
              <w:rPr>
                <w:sz w:val="17"/>
                <w:szCs w:val="17"/>
              </w:rPr>
              <w:t xml:space="preserve"> only. JSON or XML.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CE22E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~840,000 series from 100+ sources. Strong on US data; respectable international coverage via OECD, IMF, World Bank, BIS, ECB pass-through.</w:t>
            </w:r>
          </w:p>
          <w:p w14:paraId="0D1D6A3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Limitation: only ~⅓ of series are non-US. EM coverage is shallower than </w:t>
            </w:r>
            <w:proofErr w:type="spellStart"/>
            <w:r>
              <w:rPr>
                <w:sz w:val="17"/>
                <w:szCs w:val="17"/>
              </w:rPr>
              <w:t>DBnomics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8043E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US series updated within hours of source release (FRED is the fastest free option for US data).</w:t>
            </w:r>
          </w:p>
          <w:p w14:paraId="1FB8D34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International series refreshed on the underlying provider's cadence — typically same-day for OECD/IMF.</w:t>
            </w:r>
          </w:p>
          <w:p w14:paraId="108EEC2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ALFRED provides vintage/point-in-time data — uniquely valuable for </w:t>
            </w:r>
            <w:proofErr w:type="spellStart"/>
            <w:r>
              <w:rPr>
                <w:sz w:val="17"/>
                <w:szCs w:val="17"/>
              </w:rPr>
              <w:t>backtesting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6F421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t>BEST FOR US data and any analysis requiring vintage history.</w:t>
            </w:r>
          </w:p>
          <w:p w14:paraId="63D06CE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For non-US, prefer </w:t>
            </w:r>
            <w:proofErr w:type="spellStart"/>
            <w:r>
              <w:rPr>
                <w:sz w:val="17"/>
                <w:szCs w:val="17"/>
              </w:rPr>
              <w:t>DBnomics</w:t>
            </w:r>
            <w:proofErr w:type="spellEnd"/>
            <w:r>
              <w:rPr>
                <w:sz w:val="17"/>
                <w:szCs w:val="17"/>
              </w:rPr>
              <w:t xml:space="preserve"> or the original source for completeness.</w:t>
            </w:r>
          </w:p>
        </w:tc>
      </w:tr>
      <w:tr w:rsidR="009C0F04" w14:paraId="7191559D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7DBC97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UN Comtrade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8D2D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22" w:history="1">
              <w:r>
                <w:rPr>
                  <w:rStyle w:val="Hyperlink"/>
                  <w:sz w:val="17"/>
                  <w:szCs w:val="17"/>
                </w:rPr>
                <w:t>https://comtradeapi.un.org/</w:t>
              </w:r>
            </w:hyperlink>
          </w:p>
          <w:p w14:paraId="3C7D176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 xml:space="preserve">Docs: </w:t>
            </w:r>
            <w:hyperlink r:id="rId23" w:history="1">
              <w:r>
                <w:rPr>
                  <w:rStyle w:val="Hyperlink"/>
                  <w:sz w:val="17"/>
                  <w:szCs w:val="17"/>
                </w:rPr>
                <w:t>https://uncomtrade.org/docs/</w:t>
              </w:r>
            </w:hyperlink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F6FAE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 xml:space="preserve">Free API key (free tier — </w:t>
            </w:r>
            <w:r>
              <w:rPr>
                <w:sz w:val="17"/>
                <w:szCs w:val="17"/>
              </w:rPr>
              <w:lastRenderedPageBreak/>
              <w:t>registration required). Premium subscription discontinued Jan 2026 for individuals.</w:t>
            </w:r>
          </w:p>
          <w:p w14:paraId="0F04EDE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tier: 100K records/call, 500 calls/day.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86DC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 xml:space="preserve">Bilateral merchandise trade by HS code, SITC, </w:t>
            </w:r>
            <w:r>
              <w:rPr>
                <w:sz w:val="17"/>
                <w:szCs w:val="17"/>
              </w:rPr>
              <w:lastRenderedPageBreak/>
              <w:t>BEC for ~200 countries since 1962. Monthly and annual. Trade-in-services dataset separate.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8F6A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 xml:space="preserve">Country reporting lags 1–3 months for major </w:t>
            </w:r>
            <w:r>
              <w:rPr>
                <w:sz w:val="17"/>
                <w:szCs w:val="17"/>
              </w:rPr>
              <w:lastRenderedPageBreak/>
              <w:t>economies, longer for smaller. Not appropriate for current-month signals.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4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AA8A7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lastRenderedPageBreak/>
              <w:t xml:space="preserve">BEST FOR bilateral trade </w:t>
            </w:r>
            <w:r>
              <w:rPr>
                <w:b/>
                <w:bCs/>
                <w:color w:val="1B5E20"/>
                <w:sz w:val="17"/>
                <w:szCs w:val="17"/>
              </w:rPr>
              <w:lastRenderedPageBreak/>
              <w:t>composition and supply-chain analysis.</w:t>
            </w:r>
          </w:p>
          <w:p w14:paraId="2054D58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Not a market-data source — too lagged.</w:t>
            </w:r>
          </w:p>
        </w:tc>
      </w:tr>
      <w:tr w:rsidR="009C0F04" w14:paraId="0AE43AC9" w14:textId="77777777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8E6E9B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lastRenderedPageBreak/>
              <w:t>ILOSTAT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3612D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24" w:history="1">
              <w:r>
                <w:rPr>
                  <w:rStyle w:val="Hyperlink"/>
                  <w:sz w:val="17"/>
                  <w:szCs w:val="17"/>
                </w:rPr>
                <w:t>https://sdmx.ilo.org/rest/</w:t>
              </w:r>
            </w:hyperlink>
          </w:p>
          <w:p w14:paraId="237D968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25" w:history="1">
              <w:r>
                <w:rPr>
                  <w:rStyle w:val="Hyperlink"/>
                  <w:sz w:val="17"/>
                  <w:szCs w:val="17"/>
                </w:rPr>
                <w:t>https://ilostat.ilo.org/data/</w:t>
              </w:r>
            </w:hyperlink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56DE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SDMX-ML, SDMX-JSON, CSV.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5DFC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Labour market indicators for &gt;200 countries: employment by status, unemployment rate, labour force participation, wages, hours, working poverty, gender breakdowns.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5C8B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Annual and quarterly. Lag depends on country reporting; </w:t>
            </w:r>
            <w:proofErr w:type="gramStart"/>
            <w:r>
              <w:rPr>
                <w:sz w:val="17"/>
                <w:szCs w:val="17"/>
              </w:rPr>
              <w:t>typically</w:t>
            </w:r>
            <w:proofErr w:type="gramEnd"/>
            <w:r>
              <w:rPr>
                <w:sz w:val="17"/>
                <w:szCs w:val="17"/>
              </w:rPr>
              <w:t xml:space="preserve"> 6–9 months for full harmonised dataset.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A26AB3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1B5E20"/>
                <w:sz w:val="17"/>
                <w:szCs w:val="17"/>
              </w:rPr>
              <w:t>NICHE — best free harmonised labour-market data globally.</w:t>
            </w:r>
          </w:p>
        </w:tc>
      </w:tr>
    </w:tbl>
    <w:p w14:paraId="70AFD7E8" w14:textId="77777777" w:rsidR="009C0F04" w:rsidRDefault="009C0F04">
      <w:pPr>
        <w:spacing w:before="200"/>
      </w:pPr>
    </w:p>
    <w:p w14:paraId="24FAC38A" w14:textId="77777777" w:rsidR="009C0F04" w:rsidRDefault="003B67E0">
      <w:pPr>
        <w:pStyle w:val="Heading3"/>
      </w:pPr>
      <w:r>
        <w:t>General reliability caveats for aggregators</w:t>
      </w:r>
    </w:p>
    <w:p w14:paraId="432C3A1B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Lag inheritance. </w:t>
      </w:r>
      <w:r>
        <w:rPr>
          <w:sz w:val="18"/>
          <w:szCs w:val="18"/>
        </w:rPr>
        <w:t xml:space="preserve">An aggregator can never be fresher than its source. Most apply a polling cadence (typically daily) on top of the source's release cadence, so cumulative lag is </w:t>
      </w:r>
      <w:proofErr w:type="spellStart"/>
      <w:r>
        <w:rPr>
          <w:sz w:val="18"/>
          <w:szCs w:val="18"/>
        </w:rPr>
        <w:t>source_lag</w:t>
      </w:r>
      <w:proofErr w:type="spellEnd"/>
      <w:r>
        <w:rPr>
          <w:sz w:val="18"/>
          <w:szCs w:val="18"/>
        </w:rPr>
        <w:t xml:space="preserve"> + </w:t>
      </w:r>
      <w:proofErr w:type="spellStart"/>
      <w:r>
        <w:rPr>
          <w:sz w:val="18"/>
          <w:szCs w:val="18"/>
        </w:rPr>
        <w:t>polling_lag</w:t>
      </w:r>
      <w:proofErr w:type="spellEnd"/>
      <w:r>
        <w:rPr>
          <w:sz w:val="18"/>
          <w:szCs w:val="18"/>
        </w:rPr>
        <w:t>. For monthly indicators this is usually invisible; for daily FX or rates it adds a business day in most cases.</w:t>
      </w:r>
    </w:p>
    <w:p w14:paraId="12BE07C3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Series-code drift. </w:t>
      </w:r>
      <w:r>
        <w:rPr>
          <w:sz w:val="18"/>
          <w:szCs w:val="18"/>
        </w:rPr>
        <w:t>When a source restructures (e.g. IMF's IFS reorganisation in 2024, Eurostat's SDMX 3.0 migration), aggregators sometimes carry both old and new codes during a transition window, then break the old ones. Build code-resolution into your pipeline rather than hard-coding identifiers.</w:t>
      </w:r>
    </w:p>
    <w:p w14:paraId="1F3C712C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Revisions. </w:t>
      </w:r>
      <w:r>
        <w:rPr>
          <w:sz w:val="18"/>
          <w:szCs w:val="18"/>
        </w:rPr>
        <w:t xml:space="preserve">Most aggregators show only the latest vintage. For point-in-time research (e.g. "what did the market know at the FOMC meeting"), only ALFRED (FRED's vintage archive) and a handful of national sources offer true real-time data. </w:t>
      </w:r>
      <w:proofErr w:type="spellStart"/>
      <w:r>
        <w:rPr>
          <w:sz w:val="18"/>
          <w:szCs w:val="18"/>
        </w:rPr>
        <w:t>DBnomics</w:t>
      </w:r>
      <w:proofErr w:type="spellEnd"/>
      <w:r>
        <w:rPr>
          <w:sz w:val="18"/>
          <w:szCs w:val="18"/>
        </w:rPr>
        <w:t xml:space="preserve"> does not preserve vintages.</w:t>
      </w:r>
    </w:p>
    <w:p w14:paraId="6CCE7AB3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Outage risk. </w:t>
      </w:r>
      <w:r>
        <w:rPr>
          <w:sz w:val="18"/>
          <w:szCs w:val="18"/>
        </w:rPr>
        <w:t xml:space="preserve">Aggregators add a single point of failure. If </w:t>
      </w:r>
      <w:proofErr w:type="spellStart"/>
      <w:r>
        <w:rPr>
          <w:sz w:val="18"/>
          <w:szCs w:val="18"/>
        </w:rPr>
        <w:t>DBnomics</w:t>
      </w:r>
      <w:proofErr w:type="spellEnd"/>
      <w:r>
        <w:rPr>
          <w:sz w:val="18"/>
          <w:szCs w:val="18"/>
        </w:rPr>
        <w:t xml:space="preserve"> is down, you lose access to all 100+ providers simultaneously. For production workflows, keep a fallback path to at least one direct source per critical series.</w:t>
      </w:r>
    </w:p>
    <w:p w14:paraId="48461D70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Sanctions / geographic restrictions. </w:t>
      </w:r>
      <w:r>
        <w:rPr>
          <w:sz w:val="18"/>
          <w:szCs w:val="18"/>
        </w:rPr>
        <w:t>BIS stopped ingesting Russian official data in February 2022. Several aggregators silently drop or freeze affected series rather than flag the discontinuity. Always check the last-observation date when a series "looks flat".</w:t>
      </w:r>
    </w:p>
    <w:p w14:paraId="44E427A1" w14:textId="77777777" w:rsidR="009C0F04" w:rsidRDefault="003B67E0">
      <w:pPr>
        <w:pStyle w:val="Heading2"/>
      </w:pPr>
      <w:r>
        <w:t>2. Direct sources (fallback when aggregator is insufficient)</w:t>
      </w:r>
    </w:p>
    <w:p w14:paraId="7FD13270" w14:textId="77777777" w:rsidR="009C0F04" w:rsidRDefault="003B67E0">
      <w:pPr>
        <w:spacing w:before="40" w:after="40"/>
      </w:pPr>
      <w:r>
        <w:rPr>
          <w:sz w:val="18"/>
          <w:szCs w:val="18"/>
        </w:rPr>
        <w:t>Each G20 jurisdiction's primary central bank and statistical office. Use these when you need same-day fixings (FX, policy rates, sovereign yields), full granularity beyond aggregator coverage, or point-in-time vintage data.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26"/>
        <w:gridCol w:w="1929"/>
        <w:gridCol w:w="6033"/>
        <w:gridCol w:w="2159"/>
        <w:gridCol w:w="2953"/>
      </w:tblGrid>
      <w:tr w:rsidR="009C0F04" w14:paraId="14081FDA" w14:textId="77777777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88E28F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lastRenderedPageBreak/>
              <w:t>Country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842C4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Agency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D64999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Access / Endpoint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D237BE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Auth &amp; Limits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B14099" w14:textId="77777777" w:rsidR="009C0F04" w:rsidRDefault="003B67E0">
            <w:pPr>
              <w:spacing w:before="40" w:after="40"/>
            </w:pPr>
            <w:r>
              <w:rPr>
                <w:b/>
                <w:bCs/>
                <w:color w:val="FFFFFF"/>
              </w:rPr>
              <w:t>Data Overview</w:t>
            </w:r>
          </w:p>
        </w:tc>
      </w:tr>
      <w:tr w:rsidR="009C0F04" w14:paraId="358C2820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BAA1D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United States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DED4E7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BLS — Bureau of Labor Statistics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A4CB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26" w:history="1">
              <w:r>
                <w:rPr>
                  <w:rStyle w:val="Hyperlink"/>
                  <w:sz w:val="17"/>
                  <w:szCs w:val="17"/>
                </w:rPr>
                <w:t>https://api.bls.gov/publicAPI/v2/timeseries/data/</w:t>
              </w:r>
            </w:hyperlink>
          </w:p>
          <w:p w14:paraId="6D7D645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27" w:history="1">
              <w:r>
                <w:rPr>
                  <w:rStyle w:val="Hyperlink"/>
                  <w:sz w:val="17"/>
                  <w:szCs w:val="17"/>
                </w:rPr>
                <w:t>https://www.bls.gov/developers/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802ED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v2 requires free registration key (v1 keyless, more limited).</w:t>
            </w:r>
          </w:p>
          <w:p w14:paraId="1692772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v2 limits: 50 series/request, 500 queries/day, 20 yrs history.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F0F24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CPI, PPI, employment situation (CES, CPS), JOLTS, ECI, productivity, import/export prices, QCEW. Source for FRED's US labour-market series.</w:t>
            </w:r>
          </w:p>
        </w:tc>
      </w:tr>
      <w:tr w:rsidR="009C0F04" w14:paraId="46A8FB4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EC174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United States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46262E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U.S. Treasury — Fiscal Data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3AAA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28" w:history="1">
              <w:r>
                <w:rPr>
                  <w:rStyle w:val="Hyperlink"/>
                  <w:sz w:val="17"/>
                  <w:szCs w:val="17"/>
                </w:rPr>
                <w:t>https://api.fiscaldata.treasury.gov/services/api/fiscal_service/</w:t>
              </w:r>
            </w:hyperlink>
          </w:p>
          <w:p w14:paraId="67275AE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29" w:history="1">
              <w:r>
                <w:rPr>
                  <w:rStyle w:val="Hyperlink"/>
                  <w:sz w:val="17"/>
                  <w:szCs w:val="17"/>
                </w:rPr>
                <w:t>https://fiscaldata.treasury.gov/api-documentation/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D748A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JSON/CSV/XML. RESTful.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0A13D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Debt to the Penny, Daily Treasury Statement, Monthly Treasury Statement, Treasury auction results, average interest rates on marketable &amp; non-marketable debt, gold reserves, FX rates used by US gov.</w:t>
            </w:r>
          </w:p>
        </w:tc>
      </w:tr>
      <w:tr w:rsidR="009C0F04" w14:paraId="71A06F76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D6FAB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United Kingdom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71E3E4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Bank of England — IADB (Statistical Interactive Database)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40637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30" w:history="1">
              <w:r>
                <w:rPr>
                  <w:rStyle w:val="Hyperlink"/>
                  <w:sz w:val="17"/>
                  <w:szCs w:val="17"/>
                </w:rPr>
                <w:t>https://www.bankofengland.co.uk/boeapps/database/_iadb-fromshowcolumns.asp</w:t>
              </w:r>
            </w:hyperlink>
          </w:p>
          <w:p w14:paraId="7234AA9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31" w:history="1">
              <w:r>
                <w:rPr>
                  <w:rStyle w:val="Hyperlink"/>
                  <w:sz w:val="17"/>
                  <w:szCs w:val="17"/>
                </w:rPr>
                <w:t>https://www.bankofengland.co.uk/boeapps/database/help.asp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804A7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CSV/Excel only.</w:t>
            </w:r>
          </w:p>
          <w:p w14:paraId="79B50C9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Up to 300 series codes per request.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B115D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UK gilt yields (nominal &amp; inflation-linked, par &amp; zero-coupon), Bank Rate, SONIA, money supply, mortgage rates, sterling FX rates. Daily series — preferred over aggregator for same-day data.</w:t>
            </w:r>
          </w:p>
        </w:tc>
      </w:tr>
      <w:tr w:rsidR="009C0F04" w14:paraId="7CB73213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E0FA34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United Kingdom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EB6BF0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Office for National Statistics (ONS)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98C83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32" w:history="1">
              <w:r>
                <w:rPr>
                  <w:rStyle w:val="Hyperlink"/>
                  <w:sz w:val="17"/>
                  <w:szCs w:val="17"/>
                </w:rPr>
                <w:t>https://api.beta.ons.gov.uk/v1</w:t>
              </w:r>
            </w:hyperlink>
          </w:p>
          <w:p w14:paraId="2D46449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33" w:history="1">
              <w:r>
                <w:rPr>
                  <w:rStyle w:val="Hyperlink"/>
                  <w:sz w:val="17"/>
                  <w:szCs w:val="17"/>
                </w:rPr>
                <w:t>https://developer.ons.gov.uk/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C247C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JSON. Beta — schema may change.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9290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UK CPI/CPIH/RPI, GDP (quarterly + monthly), labour market, retail sales, public sector finances, balance of payments.</w:t>
            </w:r>
          </w:p>
        </w:tc>
      </w:tr>
      <w:tr w:rsidR="009C0F04" w14:paraId="487F11C6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908E0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Euro Area / EU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A64A86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ECB Data Portal (formerly SDW)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85C5A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34" w:history="1">
              <w:r>
                <w:rPr>
                  <w:rStyle w:val="Hyperlink"/>
                  <w:sz w:val="17"/>
                  <w:szCs w:val="17"/>
                </w:rPr>
                <w:t>https://data-api.ecb.europa.eu/service/</w:t>
              </w:r>
            </w:hyperlink>
          </w:p>
          <w:p w14:paraId="38FC82B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35" w:history="1">
              <w:r>
                <w:rPr>
                  <w:rStyle w:val="Hyperlink"/>
                  <w:sz w:val="17"/>
                  <w:szCs w:val="17"/>
                </w:rPr>
                <w:t>https://data.ecb.europa.eu/help/api/overview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07C2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SDMX 2.1 — XML, JSON, CSV.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17C8C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ECB policy rates, €STR, HICP and breakdowns, monetary aggregates, MFI balance sheets, AAA &amp; all-issuer yield curves, euro reference exchange rates. </w:t>
            </w:r>
            <w:proofErr w:type="gramStart"/>
            <w:r>
              <w:rPr>
                <w:sz w:val="17"/>
                <w:szCs w:val="17"/>
              </w:rPr>
              <w:t>Same-day</w:t>
            </w:r>
            <w:proofErr w:type="gramEnd"/>
            <w:r>
              <w:rPr>
                <w:sz w:val="17"/>
                <w:szCs w:val="17"/>
              </w:rPr>
              <w:t xml:space="preserve"> on press release for most headline series.</w:t>
            </w:r>
          </w:p>
        </w:tc>
      </w:tr>
      <w:tr w:rsidR="009C0F04" w14:paraId="43CDEA39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9C6B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Germany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A89ED7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Deutsche Bundesbank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2617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36" w:history="1">
              <w:r>
                <w:rPr>
                  <w:rStyle w:val="Hyperlink"/>
                  <w:sz w:val="17"/>
                  <w:szCs w:val="17"/>
                </w:rPr>
                <w:t>https://api.statistiken.bundesbank.de/rest/</w:t>
              </w:r>
            </w:hyperlink>
          </w:p>
          <w:p w14:paraId="70C1F76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37" w:history="1">
              <w:r>
                <w:rPr>
                  <w:rStyle w:val="Hyperlink"/>
                  <w:sz w:val="17"/>
                  <w:szCs w:val="17"/>
                </w:rPr>
                <w:t>https://www.bundesbank.de/en/statistics/time-series-databases/help-for-sdmx-web-service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3C4CD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SDMX 2.1 REST.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5C665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German bund yields incl. zero-coupon term structure, ECB-equivalent monetary statistics for DE, MFI balance sheet items,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FDI, exchange rates.</w:t>
            </w:r>
          </w:p>
        </w:tc>
      </w:tr>
      <w:tr w:rsidR="009C0F04" w14:paraId="28E2ECFE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F5A68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Germany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5C2F7B" w14:textId="77777777" w:rsidR="009C0F04" w:rsidRDefault="003B67E0">
            <w:pPr>
              <w:spacing w:before="40" w:after="40"/>
            </w:pPr>
            <w:proofErr w:type="spellStart"/>
            <w:r>
              <w:rPr>
                <w:b/>
                <w:bCs/>
                <w:sz w:val="17"/>
                <w:szCs w:val="17"/>
              </w:rPr>
              <w:t>Destatis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— GENESIS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66A8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38" w:history="1">
              <w:r>
                <w:rPr>
                  <w:rStyle w:val="Hyperlink"/>
                  <w:sz w:val="17"/>
                  <w:szCs w:val="17"/>
                </w:rPr>
                <w:t>https://www-genesis.destatis.de/genesisWS/rest/2020/</w:t>
              </w:r>
            </w:hyperlink>
          </w:p>
          <w:p w14:paraId="6180DB8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39" w:history="1">
              <w:r>
                <w:rPr>
                  <w:rStyle w:val="Hyperlink"/>
                  <w:sz w:val="17"/>
                  <w:szCs w:val="17"/>
                </w:rPr>
                <w:t>https://www.destatis.de/EN/Service/OpenData/api-webservice.html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3F12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registration required for username/password. RESTful/JSON.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F7A78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German CPI (VPI), PPI, foreign trade, IPI, GDP, labour force, retail trade.</w:t>
            </w:r>
          </w:p>
        </w:tc>
      </w:tr>
      <w:tr w:rsidR="009C0F04" w14:paraId="539D4CA7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AA84EC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lastRenderedPageBreak/>
              <w:t>France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BA1180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 xml:space="preserve">Banque de France — </w:t>
            </w:r>
            <w:proofErr w:type="spellStart"/>
            <w:r>
              <w:rPr>
                <w:b/>
                <w:bCs/>
                <w:sz w:val="17"/>
                <w:szCs w:val="17"/>
              </w:rPr>
              <w:t>Webstat</w:t>
            </w:r>
            <w:proofErr w:type="spellEnd"/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3E251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40" w:history="1">
              <w:r>
                <w:rPr>
                  <w:rStyle w:val="Hyperlink"/>
                  <w:sz w:val="17"/>
                  <w:szCs w:val="17"/>
                </w:rPr>
                <w:t>https://api.webstat.banque-france.fr/webstat-en/</w:t>
              </w:r>
            </w:hyperlink>
          </w:p>
          <w:p w14:paraId="7021585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41" w:history="1">
              <w:r>
                <w:rPr>
                  <w:rStyle w:val="Hyperlink"/>
                  <w:sz w:val="17"/>
                  <w:szCs w:val="17"/>
                </w:rPr>
                <w:t>https://webstat.banque-france.fr/en/pages/guide-migration-api/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46E6E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API key required (</w:t>
            </w:r>
            <w:proofErr w:type="spellStart"/>
            <w:r>
              <w:rPr>
                <w:sz w:val="17"/>
                <w:szCs w:val="17"/>
              </w:rPr>
              <w:t>Webstat</w:t>
            </w:r>
            <w:proofErr w:type="spellEnd"/>
            <w:r>
              <w:rPr>
                <w:sz w:val="17"/>
                <w:szCs w:val="17"/>
              </w:rPr>
              <w:t xml:space="preserve"> portal). SDMX-compliant.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15424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OAT yields, ECB monetary statistics for FR, French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IIP, business climate surveys, household and corporate credit.</w:t>
            </w:r>
          </w:p>
        </w:tc>
      </w:tr>
      <w:tr w:rsidR="009C0F04" w14:paraId="58C66014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9283D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France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D90C3A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INSEE — BDM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6D23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42" w:history="1">
              <w:r>
                <w:rPr>
                  <w:rStyle w:val="Hyperlink"/>
                  <w:sz w:val="17"/>
                  <w:szCs w:val="17"/>
                </w:rPr>
                <w:t>https://api.insee.fr/series/BDM/V1/</w:t>
              </w:r>
            </w:hyperlink>
          </w:p>
          <w:p w14:paraId="68ABEE0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43" w:history="1">
              <w:r>
                <w:rPr>
                  <w:rStyle w:val="Hyperlink"/>
                  <w:sz w:val="17"/>
                  <w:szCs w:val="17"/>
                </w:rPr>
                <w:t>https://www.insee.fr/en/information/2868055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6B4F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Free OAuth token from api.insee.fr portal. SDMX 2.1; up to 400 series per </w:t>
            </w:r>
            <w:proofErr w:type="spellStart"/>
            <w:r>
              <w:rPr>
                <w:sz w:val="17"/>
                <w:szCs w:val="17"/>
              </w:rPr>
              <w:t>idbank</w:t>
            </w:r>
            <w:proofErr w:type="spellEnd"/>
            <w:r>
              <w:rPr>
                <w:sz w:val="17"/>
                <w:szCs w:val="17"/>
              </w:rPr>
              <w:t xml:space="preserve"> request.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EA4E3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150,000+ series: French CPI/HICP, GDP, IPI, PPI, household consumption, employment, business confidence.</w:t>
            </w:r>
          </w:p>
        </w:tc>
      </w:tr>
      <w:tr w:rsidR="009C0F04" w14:paraId="2BC60234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60B48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Italy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ABA5F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 xml:space="preserve">Banca d'Italia — BDS / </w:t>
            </w:r>
            <w:proofErr w:type="spellStart"/>
            <w:r>
              <w:rPr>
                <w:b/>
                <w:bCs/>
                <w:sz w:val="17"/>
                <w:szCs w:val="17"/>
              </w:rPr>
              <w:t>Infostat</w:t>
            </w:r>
            <w:proofErr w:type="spellEnd"/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CC96B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44" w:history="1">
              <w:r>
                <w:rPr>
                  <w:rStyle w:val="Hyperlink"/>
                  <w:sz w:val="17"/>
                  <w:szCs w:val="17"/>
                </w:rPr>
                <w:t>https://infostat.bancaditalia.it/inquiry/</w:t>
              </w:r>
            </w:hyperlink>
          </w:p>
          <w:p w14:paraId="75BFD4C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45" w:history="1">
              <w:r>
                <w:rPr>
                  <w:rStyle w:val="Hyperlink"/>
                  <w:sz w:val="17"/>
                  <w:szCs w:val="17"/>
                </w:rPr>
                <w:t>https://www.bancaditalia.it/statistiche/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51F93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Free, </w:t>
            </w:r>
            <w:proofErr w:type="gramStart"/>
            <w:r>
              <w:rPr>
                <w:sz w:val="17"/>
                <w:szCs w:val="17"/>
              </w:rPr>
              <w:t>account-based</w:t>
            </w:r>
            <w:proofErr w:type="gramEnd"/>
            <w:r>
              <w:rPr>
                <w:sz w:val="17"/>
                <w:szCs w:val="17"/>
              </w:rPr>
              <w:t>. CSV/Excel; SDMX via SDMX Connectors.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D335D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BTP yields, public finances, household &amp; corporate financial wealth,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MFI for IT, household survey on income &amp; wealth (SHIW).</w:t>
            </w:r>
          </w:p>
        </w:tc>
      </w:tr>
      <w:tr w:rsidR="009C0F04" w14:paraId="46291196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F513E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Italy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C94E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ISTAT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18886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46" w:history="1">
              <w:r>
                <w:rPr>
                  <w:rStyle w:val="Hyperlink"/>
                  <w:sz w:val="17"/>
                  <w:szCs w:val="17"/>
                </w:rPr>
                <w:t>https://esploradati.istat.it/SDMXWS/rest/</w:t>
              </w:r>
            </w:hyperlink>
          </w:p>
          <w:p w14:paraId="5E34C8C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47" w:history="1">
              <w:r>
                <w:rPr>
                  <w:rStyle w:val="Hyperlink"/>
                  <w:sz w:val="17"/>
                  <w:szCs w:val="17"/>
                </w:rPr>
                <w:t>https://developers.italia.it/it/api/istat-sdmx-rest.html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0673F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</w:t>
            </w:r>
          </w:p>
          <w:p w14:paraId="549AF0F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Limit: 5 queries/minute per IP — exceeding triggers 1–</w:t>
            </w:r>
            <w:proofErr w:type="gramStart"/>
            <w:r>
              <w:rPr>
                <w:sz w:val="17"/>
                <w:szCs w:val="17"/>
              </w:rPr>
              <w:t>2 day</w:t>
            </w:r>
            <w:proofErr w:type="gramEnd"/>
            <w:r>
              <w:rPr>
                <w:sz w:val="17"/>
                <w:szCs w:val="17"/>
              </w:rPr>
              <w:t xml:space="preserve"> block.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1CB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Italian HICP and NIC, GDP, labour force, IPI, PPI, building permits, demographics.</w:t>
            </w:r>
          </w:p>
        </w:tc>
      </w:tr>
      <w:tr w:rsidR="009C0F04" w14:paraId="2890D068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948C6C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Canada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BD86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Bank of Canada — Valet API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0A116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48" w:history="1">
              <w:r>
                <w:rPr>
                  <w:rStyle w:val="Hyperlink"/>
                  <w:sz w:val="17"/>
                  <w:szCs w:val="17"/>
                </w:rPr>
                <w:t>https://www.bankofcanada.ca/valet/</w:t>
              </w:r>
            </w:hyperlink>
          </w:p>
          <w:p w14:paraId="4B4B884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49" w:history="1">
              <w:r>
                <w:rPr>
                  <w:rStyle w:val="Hyperlink"/>
                  <w:sz w:val="17"/>
                  <w:szCs w:val="17"/>
                </w:rPr>
                <w:t>https://www.bankofcanada.ca/valet/docs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79AB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JSON/CSV/XML.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B6CAD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BoC policy rate, CORRA, GoC bond yields (benchmark + zero-coupon), FX rates (CAD vs ~26 majors + CEER index), money market.</w:t>
            </w:r>
          </w:p>
        </w:tc>
      </w:tr>
      <w:tr w:rsidR="009C0F04" w14:paraId="5FA59223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97FCFF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Canada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1ACF6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Statistics Canada — WDS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E5298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50" w:history="1">
              <w:r>
                <w:rPr>
                  <w:rStyle w:val="Hyperlink"/>
                  <w:sz w:val="17"/>
                  <w:szCs w:val="17"/>
                </w:rPr>
                <w:t>https://www150.statcan.gc.ca/t1/wds/rest/</w:t>
              </w:r>
            </w:hyperlink>
          </w:p>
          <w:p w14:paraId="77777A9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51" w:history="1">
              <w:r>
                <w:rPr>
                  <w:rStyle w:val="Hyperlink"/>
                  <w:sz w:val="17"/>
                  <w:szCs w:val="17"/>
                </w:rPr>
                <w:t>https://www.statcan.gc.ca/en/developers/wds/user-guide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A7869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JSON.</w:t>
            </w:r>
          </w:p>
          <w:p w14:paraId="5EE3397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Limit: 50 </w:t>
            </w:r>
            <w:proofErr w:type="spellStart"/>
            <w:r>
              <w:rPr>
                <w:sz w:val="17"/>
                <w:szCs w:val="17"/>
              </w:rPr>
              <w:t>req</w:t>
            </w:r>
            <w:proofErr w:type="spellEnd"/>
            <w:r>
              <w:rPr>
                <w:sz w:val="17"/>
                <w:szCs w:val="17"/>
              </w:rPr>
              <w:t xml:space="preserve">/sec server, 25 </w:t>
            </w:r>
            <w:proofErr w:type="spellStart"/>
            <w:r>
              <w:rPr>
                <w:sz w:val="17"/>
                <w:szCs w:val="17"/>
              </w:rPr>
              <w:t>req</w:t>
            </w:r>
            <w:proofErr w:type="spellEnd"/>
            <w:r>
              <w:rPr>
                <w:sz w:val="17"/>
                <w:szCs w:val="17"/>
              </w:rPr>
              <w:t>/sec per IP. Daily refresh 8:30 ET.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20E95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Canada CPI, GDP (monthly + quarterly), Labour Force Survey, retail trade, manufacturing,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C0F04" w14:paraId="64741620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4447E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Japan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2498AC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BoJ — Time-Series Data Search API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01E4E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52" w:history="1">
              <w:r>
                <w:rPr>
                  <w:rStyle w:val="Hyperlink"/>
                  <w:sz w:val="17"/>
                  <w:szCs w:val="17"/>
                </w:rPr>
                <w:t>https://www.stat-search.boj.or.jp/ssi/mtshtml/</w:t>
              </w:r>
            </w:hyperlink>
          </w:p>
          <w:p w14:paraId="2FB7A41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53" w:history="1">
              <w:r>
                <w:rPr>
                  <w:rStyle w:val="Hyperlink"/>
                  <w:sz w:val="17"/>
                  <w:szCs w:val="17"/>
                </w:rPr>
                <w:t>https://www.stat-search.boj.or.jp/info/api_manual_en.pdf</w:t>
              </w:r>
            </w:hyperlink>
          </w:p>
          <w:p w14:paraId="331F2AA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Launched February 2026 (recent).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B4EF4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JSON/CSV.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4CA57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~200,000 series: BoJ policy rate, JGB yields, JPY money market rates, monetary base, Tankan,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flow of funds, CGPI/SPPI.</w:t>
            </w:r>
          </w:p>
        </w:tc>
      </w:tr>
      <w:tr w:rsidR="009C0F04" w14:paraId="10B9213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81B24D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Japan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A2044D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e-Stat (Statistics Bureau)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8BA6A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54" w:history="1">
              <w:r>
                <w:rPr>
                  <w:rStyle w:val="Hyperlink"/>
                  <w:sz w:val="17"/>
                  <w:szCs w:val="17"/>
                </w:rPr>
                <w:t>https://api.e-stat.go.jp/rest/</w:t>
              </w:r>
            </w:hyperlink>
          </w:p>
          <w:p w14:paraId="20856D1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55" w:history="1">
              <w:r>
                <w:rPr>
                  <w:rStyle w:val="Hyperlink"/>
                  <w:sz w:val="17"/>
                  <w:szCs w:val="17"/>
                </w:rPr>
                <w:t>https://www.e-stat.go.jp/api/en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B6371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registration required for App ID. XML/JSON/CSV.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6B2D6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Japan CPI, retail/wholesale price surveys, Labour Force Survey, household income/expenditure, GDP.</w:t>
            </w:r>
          </w:p>
        </w:tc>
      </w:tr>
      <w:tr w:rsidR="009C0F04" w14:paraId="4DCBAD3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CAE5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South Korea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F964FA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Bank of Korea — ECOS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A379B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56" w:history="1">
              <w:r>
                <w:rPr>
                  <w:rStyle w:val="Hyperlink"/>
                  <w:sz w:val="17"/>
                  <w:szCs w:val="17"/>
                </w:rPr>
                <w:t>https://ecos.bok.or.kr/api/</w:t>
              </w:r>
            </w:hyperlink>
          </w:p>
          <w:p w14:paraId="7B81A32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 xml:space="preserve">Docs: </w:t>
            </w:r>
            <w:hyperlink r:id="rId57" w:anchor="/" w:history="1">
              <w:r>
                <w:rPr>
                  <w:rStyle w:val="Hyperlink"/>
                  <w:sz w:val="17"/>
                  <w:szCs w:val="17"/>
                </w:rPr>
                <w:t>https://ecos.bok.or.kr/api/#/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5D973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Free API key required. XML or JSON.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EF6B8" w14:textId="77777777" w:rsidR="009C0F04" w:rsidRDefault="003B67E0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t>BoK</w:t>
            </w:r>
            <w:proofErr w:type="spellEnd"/>
            <w:r>
              <w:rPr>
                <w:sz w:val="17"/>
                <w:szCs w:val="17"/>
              </w:rPr>
              <w:t xml:space="preserve"> base rate, KTB yields, KRW FX, monetary aggregates,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 xml:space="preserve">, IIP, </w:t>
            </w:r>
            <w:r>
              <w:rPr>
                <w:sz w:val="17"/>
                <w:szCs w:val="17"/>
              </w:rPr>
              <w:lastRenderedPageBreak/>
              <w:t>household debt, real estate prices, BSI surveys.</w:t>
            </w:r>
          </w:p>
        </w:tc>
      </w:tr>
      <w:tr w:rsidR="009C0F04" w14:paraId="42A357FB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1C01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lastRenderedPageBreak/>
              <w:t>South Korea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F2543F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KOSIS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96C95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58" w:history="1">
              <w:r>
                <w:rPr>
                  <w:rStyle w:val="Hyperlink"/>
                  <w:sz w:val="17"/>
                  <w:szCs w:val="17"/>
                </w:rPr>
                <w:t>https://kosis.kr/openapi/</w:t>
              </w:r>
            </w:hyperlink>
          </w:p>
          <w:p w14:paraId="0AB6908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59" w:history="1">
              <w:r>
                <w:rPr>
                  <w:rStyle w:val="Hyperlink"/>
                  <w:sz w:val="17"/>
                  <w:szCs w:val="17"/>
                </w:rPr>
                <w:t>https://kosis.kr/openapi/index/index.jsp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466C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API key required. JSON/XML.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806A3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Korean CPI, employment, IPI, retail sales, GDP and national accounts, demographics, trade by HS code.</w:t>
            </w:r>
          </w:p>
        </w:tc>
      </w:tr>
      <w:tr w:rsidR="009C0F04" w14:paraId="31FC6D6F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731DF1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Australia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504D4A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RBA — Statistical Tables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B1E63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60" w:history="1">
              <w:r>
                <w:rPr>
                  <w:rStyle w:val="Hyperlink"/>
                  <w:sz w:val="17"/>
                  <w:szCs w:val="17"/>
                </w:rPr>
                <w:t>https://www.rba.gov.au/statistics/tables/</w:t>
              </w:r>
            </w:hyperlink>
          </w:p>
          <w:p w14:paraId="38D915F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SDMX endpoint; bulk CSV per table.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2C335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CSV/Excel.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A7A8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RBA cash rate target &amp; interbank, AGS yields (F2 daily, F16 closing), credit aggregates, household balance sheets, retail payments, inflation expectations.</w:t>
            </w:r>
          </w:p>
        </w:tc>
      </w:tr>
      <w:tr w:rsidR="009C0F04" w14:paraId="11DE3E81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EF89E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Australia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948F34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ABS Data API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46948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61" w:history="1">
              <w:r>
                <w:rPr>
                  <w:rStyle w:val="Hyperlink"/>
                  <w:sz w:val="17"/>
                  <w:szCs w:val="17"/>
                </w:rPr>
                <w:t>https://data.api.abs.gov.au/rest/</w:t>
              </w:r>
            </w:hyperlink>
          </w:p>
          <w:p w14:paraId="4BBC182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62" w:history="1">
              <w:r>
                <w:rPr>
                  <w:rStyle w:val="Hyperlink"/>
                  <w:sz w:val="17"/>
                  <w:szCs w:val="17"/>
                </w:rPr>
                <w:t>https://www.abs.gov.au/about/data-services/application-programming-interfaces-apis/data-api-user-guide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F7F46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SDMX 2.1; XML/JSON/CSV. Currently in beta.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67D18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Australian CPI, WPI, GDP, Labour Force, retail trade, building approvals,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lending indicators.</w:t>
            </w:r>
          </w:p>
        </w:tc>
      </w:tr>
      <w:tr w:rsidR="009C0F04" w14:paraId="7F64D5FF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08427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Brazil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AA82DE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 xml:space="preserve">Banco Central do </w:t>
            </w:r>
            <w:proofErr w:type="spellStart"/>
            <w:r>
              <w:rPr>
                <w:b/>
                <w:bCs/>
                <w:sz w:val="17"/>
                <w:szCs w:val="17"/>
              </w:rPr>
              <w:t>Brasil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— SGS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6B490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63" w:history="1">
              <w:r>
                <w:rPr>
                  <w:rStyle w:val="Hyperlink"/>
                  <w:sz w:val="17"/>
                  <w:szCs w:val="17"/>
                </w:rPr>
                <w:t>https://api.bcb.gov.br/dados/serie/bcdata.sgs.{code}/dados</w:t>
              </w:r>
            </w:hyperlink>
          </w:p>
          <w:p w14:paraId="58DE5FB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64" w:history="1">
              <w:r>
                <w:rPr>
                  <w:rStyle w:val="Hyperlink"/>
                  <w:sz w:val="17"/>
                  <w:szCs w:val="17"/>
                </w:rPr>
                <w:t>https://dadosabertos.bcb.gov.br/</w:t>
              </w:r>
            </w:hyperlink>
          </w:p>
          <w:p w14:paraId="660B1A8A" w14:textId="77777777" w:rsidR="009C0F04" w:rsidRDefault="003B67E0">
            <w:pPr>
              <w:spacing w:before="40" w:after="40"/>
            </w:pPr>
            <w:proofErr w:type="gramStart"/>
            <w:r>
              <w:rPr>
                <w:sz w:val="17"/>
                <w:szCs w:val="17"/>
              </w:rPr>
              <w:t>Also</w:t>
            </w:r>
            <w:proofErr w:type="gramEnd"/>
            <w:r>
              <w:rPr>
                <w:sz w:val="17"/>
                <w:szCs w:val="17"/>
              </w:rPr>
              <w:t xml:space="preserve"> Olinda API for newer datasets.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06144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JSON/CSV.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4489B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18,000+ series: Selic target &amp; effective, CDI, ETTJ yield curve, BRL PTAX, monetary aggregates, IPCA, credit aggregates, Focus survey expectations.</w:t>
            </w:r>
          </w:p>
        </w:tc>
      </w:tr>
      <w:tr w:rsidR="009C0F04" w14:paraId="6AB6F1B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729CA2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Brazil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EFDC92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IBGE — SIDRA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EDD88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65" w:history="1">
              <w:r>
                <w:rPr>
                  <w:rStyle w:val="Hyperlink"/>
                  <w:sz w:val="17"/>
                  <w:szCs w:val="17"/>
                </w:rPr>
                <w:t>https://apisidra.ibge.gov.br/values/</w:t>
              </w:r>
            </w:hyperlink>
          </w:p>
          <w:p w14:paraId="1C99A1D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66" w:history="1">
              <w:r>
                <w:rPr>
                  <w:rStyle w:val="Hyperlink"/>
                  <w:sz w:val="17"/>
                  <w:szCs w:val="17"/>
                </w:rPr>
                <w:t>https://servicodados.ibge.gov.br/api/docs/agregados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E1ADC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D4E73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IPCA (full COICOP), INPC, IBC-Br monthly activity, PIM industrial production, PMS services, PMC retail, PNAD employment, GDP.</w:t>
            </w:r>
          </w:p>
        </w:tc>
      </w:tr>
      <w:tr w:rsidR="009C0F04" w14:paraId="45E1F3E8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64A17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India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27EB0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RBI — DBIE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12EB7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67" w:history="1">
              <w:r>
                <w:rPr>
                  <w:rStyle w:val="Hyperlink"/>
                  <w:sz w:val="17"/>
                  <w:szCs w:val="17"/>
                </w:rPr>
                <w:t>https://data.rbi.org.in/DBIE/</w:t>
              </w:r>
            </w:hyperlink>
          </w:p>
          <w:p w14:paraId="6DE04A0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Web-based query; no formal public REST API. Bulk CSV/Excel/PDF download.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8432C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public programmatic API.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BCBA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RBI repo/reverse repo, WACR, G-sec yields, INR FX reference rates, monetary aggregates,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banking statistics, Handbook of Statistics.</w:t>
            </w:r>
          </w:p>
        </w:tc>
      </w:tr>
      <w:tr w:rsidR="009C0F04" w14:paraId="7AED9709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56E486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India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89A8F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 xml:space="preserve">data.gov.in (OGD) / </w:t>
            </w:r>
            <w:proofErr w:type="spellStart"/>
            <w:r>
              <w:rPr>
                <w:b/>
                <w:bCs/>
                <w:sz w:val="17"/>
                <w:szCs w:val="17"/>
              </w:rPr>
              <w:t>MoSPI</w:t>
            </w:r>
            <w:proofErr w:type="spellEnd"/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4061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68" w:history="1">
              <w:r>
                <w:rPr>
                  <w:rStyle w:val="Hyperlink"/>
                  <w:sz w:val="17"/>
                  <w:szCs w:val="17"/>
                </w:rPr>
                <w:t>https://api.data.gov.in/resource/</w:t>
              </w:r>
            </w:hyperlink>
          </w:p>
          <w:p w14:paraId="150A6B9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69" w:history="1">
              <w:r>
                <w:rPr>
                  <w:rStyle w:val="Hyperlink"/>
                  <w:sz w:val="17"/>
                  <w:szCs w:val="17"/>
                </w:rPr>
                <w:t>https://www.data.gov.in/apis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CE1B0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API key required. JSON/CSV/XML.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F0BF74" w14:textId="77777777" w:rsidR="009C0F04" w:rsidRDefault="003B67E0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t>MoSPI</w:t>
            </w:r>
            <w:proofErr w:type="spellEnd"/>
            <w:r>
              <w:rPr>
                <w:sz w:val="17"/>
                <w:szCs w:val="17"/>
              </w:rPr>
              <w:t xml:space="preserve"> CPI, IIP, GDP &amp; national accounts, PLFS labour, ASI manufacturing. Also esankhyiki.mospi.gov.in (newer portal).</w:t>
            </w:r>
          </w:p>
        </w:tc>
      </w:tr>
      <w:tr w:rsidR="009C0F04" w14:paraId="5F801338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C82291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China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E2D68A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NBS — National Bureau of Statistics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4D390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70" w:history="1">
              <w:r>
                <w:rPr>
                  <w:rStyle w:val="Hyperlink"/>
                  <w:sz w:val="17"/>
                  <w:szCs w:val="17"/>
                </w:rPr>
                <w:t>https://data.stats.gov.cn/english/easyquery.htm</w:t>
              </w:r>
            </w:hyperlink>
          </w:p>
          <w:p w14:paraId="3D90E98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Internal </w:t>
            </w:r>
            <w:proofErr w:type="spellStart"/>
            <w:r>
              <w:rPr>
                <w:sz w:val="17"/>
                <w:szCs w:val="17"/>
              </w:rPr>
              <w:t>easyquery</w:t>
            </w:r>
            <w:proofErr w:type="spellEnd"/>
            <w:r>
              <w:rPr>
                <w:sz w:val="17"/>
                <w:szCs w:val="17"/>
              </w:rPr>
              <w:t xml:space="preserve"> JSON endpoint (undocumented). Web export: CSV/Excel.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5AC34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May require Chinese IP or CAPTCHA handling for bulk.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02EE6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China CPI/PPI, monthly IPI, retail sales, FAI, foreign trade, GDP (quarterly), employment, regional/provincial breakdowns.</w:t>
            </w:r>
          </w:p>
        </w:tc>
      </w:tr>
      <w:tr w:rsidR="009C0F04" w14:paraId="5734BE44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6E4194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lastRenderedPageBreak/>
              <w:t>China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D6BCBB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PBoC — public statistics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3365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71" w:history="1">
              <w:r>
                <w:rPr>
                  <w:rStyle w:val="Hyperlink"/>
                  <w:sz w:val="17"/>
                  <w:szCs w:val="17"/>
                </w:rPr>
                <w:t>http://www.pbc.gov.cn/diaochatongjisi/</w:t>
              </w:r>
            </w:hyperlink>
          </w:p>
          <w:p w14:paraId="2C186A5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formal API; bulk Excel/PDF. SAFE publishes FX/reserves separately.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B56BF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CD2E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LPR 1Y/5Y, MLF rate, RRR, monetary base, TSF, RMB CFETS fixing, FX reserves (via SAFE).</w:t>
            </w:r>
          </w:p>
        </w:tc>
      </w:tr>
      <w:tr w:rsidR="009C0F04" w14:paraId="09544F2F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740D5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Indonesia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2FDBBC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Bank Indonesia — SEKI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0D5FB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72" w:history="1">
              <w:r>
                <w:rPr>
                  <w:rStyle w:val="Hyperlink"/>
                  <w:sz w:val="17"/>
                  <w:szCs w:val="17"/>
                </w:rPr>
                <w:t>https://www.bi.go.id/en/statistik/</w:t>
              </w:r>
            </w:hyperlink>
          </w:p>
          <w:p w14:paraId="2F1DAD9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Excel/PDF download; no public REST API.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99905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421CB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BI 7-day reverse repo rate, JIBOR, IDR FX, monetary aggregates,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IIP, external debt.</w:t>
            </w:r>
          </w:p>
        </w:tc>
      </w:tr>
      <w:tr w:rsidR="009C0F04" w14:paraId="68F13D72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6E621E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Indonesia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6DA8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 xml:space="preserve">BPS — </w:t>
            </w:r>
            <w:proofErr w:type="spellStart"/>
            <w:r>
              <w:rPr>
                <w:b/>
                <w:bCs/>
                <w:sz w:val="17"/>
                <w:szCs w:val="17"/>
              </w:rPr>
              <w:t>WebAPI</w:t>
            </w:r>
            <w:proofErr w:type="spellEnd"/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EA981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73" w:history="1">
              <w:r>
                <w:rPr>
                  <w:rStyle w:val="Hyperlink"/>
                  <w:sz w:val="17"/>
                  <w:szCs w:val="17"/>
                </w:rPr>
                <w:t>https://webapi.bps.go.id/v1/api/</w:t>
              </w:r>
            </w:hyperlink>
          </w:p>
          <w:p w14:paraId="36DA289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74" w:history="1">
              <w:r>
                <w:rPr>
                  <w:rStyle w:val="Hyperlink"/>
                  <w:sz w:val="17"/>
                  <w:szCs w:val="17"/>
                </w:rPr>
                <w:t>https://webapi.bps.go.id/developer/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53E81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registration required for API key. JSON.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BC63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Indonesia CPI, GDP, labour force (</w:t>
            </w:r>
            <w:proofErr w:type="spellStart"/>
            <w:r>
              <w:rPr>
                <w:sz w:val="17"/>
                <w:szCs w:val="17"/>
              </w:rPr>
              <w:t>Sakernas</w:t>
            </w:r>
            <w:proofErr w:type="spellEnd"/>
            <w:r>
              <w:rPr>
                <w:sz w:val="17"/>
                <w:szCs w:val="17"/>
              </w:rPr>
              <w:t>), exports/imports by HS, poverty, IPI.</w:t>
            </w:r>
          </w:p>
        </w:tc>
      </w:tr>
      <w:tr w:rsidR="009C0F04" w14:paraId="0616C8D3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CF211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Mexico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57806" w14:textId="77777777" w:rsidR="009C0F04" w:rsidRDefault="003B67E0">
            <w:pPr>
              <w:spacing w:before="40" w:after="40"/>
            </w:pPr>
            <w:proofErr w:type="spellStart"/>
            <w:r>
              <w:rPr>
                <w:b/>
                <w:bCs/>
                <w:sz w:val="17"/>
                <w:szCs w:val="17"/>
              </w:rPr>
              <w:t>Banxico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— SIE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4A640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75" w:history="1">
              <w:r>
                <w:rPr>
                  <w:rStyle w:val="Hyperlink"/>
                  <w:sz w:val="17"/>
                  <w:szCs w:val="17"/>
                </w:rPr>
                <w:t>https://www.banxico.org.mx/SieAPIRest/service/v1/</w:t>
              </w:r>
            </w:hyperlink>
          </w:p>
          <w:p w14:paraId="60EB74C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76" w:history="1">
              <w:r>
                <w:rPr>
                  <w:rStyle w:val="Hyperlink"/>
                  <w:sz w:val="17"/>
                  <w:szCs w:val="17"/>
                </w:rPr>
                <w:t>https://www.banxico.org.mx/SieAPIRest/service/v1/?locale=en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EC884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token required. TLS 1.3 mandatory. JSON/XML.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35FC23" w14:textId="77777777" w:rsidR="009C0F04" w:rsidRDefault="003B67E0">
            <w:pPr>
              <w:spacing w:before="40" w:after="40"/>
            </w:pPr>
            <w:proofErr w:type="spellStart"/>
            <w:r>
              <w:rPr>
                <w:sz w:val="17"/>
                <w:szCs w:val="17"/>
              </w:rPr>
              <w:t>Banxico</w:t>
            </w:r>
            <w:proofErr w:type="spellEnd"/>
            <w:r>
              <w:rPr>
                <w:sz w:val="17"/>
                <w:szCs w:val="17"/>
              </w:rPr>
              <w:t xml:space="preserve"> target rate, TIIE, M-bond yields, MXN FX, monetary base,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banking statistics.</w:t>
            </w:r>
          </w:p>
        </w:tc>
      </w:tr>
      <w:tr w:rsidR="009C0F04" w14:paraId="02BDC4E0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22EEAA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Mexico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2AC972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INEGI — BIE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F048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77" w:history="1">
              <w:r>
                <w:rPr>
                  <w:rStyle w:val="Hyperlink"/>
                  <w:sz w:val="17"/>
                  <w:szCs w:val="17"/>
                </w:rPr>
                <w:t>https://www.inegi.org.mx/servicios/api_indicadores.html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DCF73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token required. JSON/XML.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5132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Mexican CPI (INPC), IGAE monthly activity, ENOE employment, IPI, retail/wholesale, GDP.</w:t>
            </w:r>
          </w:p>
        </w:tc>
      </w:tr>
      <w:tr w:rsidR="009C0F04" w14:paraId="665B0D9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366DD6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Türkiye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2087E1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CBRT — EVDS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9AB1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78" w:history="1">
              <w:r>
                <w:rPr>
                  <w:rStyle w:val="Hyperlink"/>
                  <w:sz w:val="17"/>
                  <w:szCs w:val="17"/>
                </w:rPr>
                <w:t>https://evds2.tcmb.gov.tr/service/evds/</w:t>
              </w:r>
            </w:hyperlink>
          </w:p>
          <w:p w14:paraId="30F6525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79" w:history="1">
              <w:r>
                <w:rPr>
                  <w:rStyle w:val="Hyperlink"/>
                  <w:sz w:val="17"/>
                  <w:szCs w:val="17"/>
                </w:rPr>
                <w:t>https://evds2.tcmb.gov.tr/help/videos/EVDS_Web_Service_Usage_Guide.pdf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C1FFD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Free registration &amp; API key required.</w:t>
            </w:r>
          </w:p>
          <w:p w14:paraId="5181B1D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JSON/CSV/XML. 150-observation per-call cap.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FE54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CBRT policy rate, TLREF, TRY FX, gov bond yields,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IIP, FX reserves, business tendency survey, REER.</w:t>
            </w:r>
          </w:p>
        </w:tc>
      </w:tr>
      <w:tr w:rsidR="009C0F04" w14:paraId="56702FF3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260498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Türkiye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8B1CC7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TÜİK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BC4C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public REST API; CBRT EVDS mirrors TÜİK headline series.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19C36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–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69A1C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Turkish CPI (TÜFE), PPI (Yİ-ÜFE), GDP, labour force, IPI, foreign trade.</w:t>
            </w:r>
          </w:p>
        </w:tc>
      </w:tr>
      <w:tr w:rsidR="009C0F04" w14:paraId="3F678333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C6342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Saudi Arabia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A8969F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SAMA — Open Data Platform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71BB7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0" w:history="1">
              <w:r>
                <w:rPr>
                  <w:rStyle w:val="Hyperlink"/>
                  <w:sz w:val="17"/>
                  <w:szCs w:val="17"/>
                </w:rPr>
                <w:t>https://www.sama.gov.sa/en-US/EconomicReports/</w:t>
              </w:r>
            </w:hyperlink>
          </w:p>
          <w:p w14:paraId="12DF200A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Bulk Excel/CSV; no documented REST API yet.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DCC9F8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3CFA9E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SAMA repo &amp; reverse repo, SAIBOR, SAR FX peg, money supply, banking aggregates, FX reserves,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9C0F04" w14:paraId="7B6F4686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21027D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Saudi Arabia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692968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 xml:space="preserve">GASTAT / </w:t>
            </w:r>
            <w:proofErr w:type="spellStart"/>
            <w:r>
              <w:rPr>
                <w:b/>
                <w:bCs/>
                <w:sz w:val="17"/>
                <w:szCs w:val="17"/>
              </w:rPr>
              <w:t>DataSaudi</w:t>
            </w:r>
            <w:proofErr w:type="spellEnd"/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667D3B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1" w:history="1">
              <w:r>
                <w:rPr>
                  <w:rStyle w:val="Hyperlink"/>
                  <w:sz w:val="17"/>
                  <w:szCs w:val="17"/>
                </w:rPr>
                <w:t>https://datasaudi.sa/en</w:t>
              </w:r>
            </w:hyperlink>
          </w:p>
          <w:p w14:paraId="79DF2EC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Bulk Excel/CSV; OECD-style dashboards.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135DAC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 for downloads.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D31E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KSA CPI, WPI, real estate price index, GDP, employment, IPI, foreign trade, FDI.</w:t>
            </w:r>
          </w:p>
        </w:tc>
      </w:tr>
      <w:tr w:rsidR="009C0F04" w14:paraId="581E0E04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F185F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South Africa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ACC47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SARB — Web API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A1FE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2" w:history="1">
              <w:r>
                <w:rPr>
                  <w:rStyle w:val="Hyperlink"/>
                  <w:sz w:val="17"/>
                  <w:szCs w:val="17"/>
                </w:rPr>
                <w:t>https://custom.resbank.co.za/SarbWebApi/</w:t>
              </w:r>
            </w:hyperlink>
          </w:p>
          <w:p w14:paraId="56A7123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XML responses. Public-facing API since 2023+.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71FF3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Free.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91F9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SARB repo rate, SABOR, ZAR FX, government bond yields and valuation rates, money supply,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Quarterly Bulletin series.</w:t>
            </w:r>
          </w:p>
        </w:tc>
      </w:tr>
      <w:tr w:rsidR="009C0F04" w14:paraId="6E8EC892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0C9CB4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lastRenderedPageBreak/>
              <w:t>South Africa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E4526C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Stats SA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3AD97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3" w:history="1">
              <w:r>
                <w:rPr>
                  <w:rStyle w:val="Hyperlink"/>
                  <w:sz w:val="17"/>
                  <w:szCs w:val="17"/>
                </w:rPr>
                <w:t>https://www.statssa.gov.za/</w:t>
              </w:r>
            </w:hyperlink>
          </w:p>
          <w:p w14:paraId="08B4A69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Bulk Excel; no native public API.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7768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9D43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South Africa CPI, PPI, GDP, QLFS, mining production, manufacturing production, retail/wholesale trade.</w:t>
            </w:r>
          </w:p>
        </w:tc>
      </w:tr>
      <w:tr w:rsidR="009C0F04" w14:paraId="2E42E857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188A4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Argentina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D3E24F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BCRA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9DA56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4" w:history="1">
              <w:r>
                <w:rPr>
                  <w:rStyle w:val="Hyperlink"/>
                  <w:sz w:val="17"/>
                  <w:szCs w:val="17"/>
                </w:rPr>
                <w:t>https://api.bcra.gob.ar/</w:t>
              </w:r>
            </w:hyperlink>
          </w:p>
          <w:p w14:paraId="34DE21F4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85" w:history="1">
              <w:r>
                <w:rPr>
                  <w:rStyle w:val="Hyperlink"/>
                  <w:sz w:val="17"/>
                  <w:szCs w:val="17"/>
                </w:rPr>
                <w:t>https://www.bcra.gob.ar/en/central-bank-api-catalog/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C94B75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609BB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BCRA reference rate, ARS official &amp; financial FX, monetary base, international reserves, banking aggregates.</w:t>
            </w:r>
          </w:p>
        </w:tc>
      </w:tr>
      <w:tr w:rsidR="009C0F04" w14:paraId="5767EA16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D82D3E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Argentina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4C82FC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INDEC / Datos Argentina — Series de Tiempo API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49C0C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6" w:history="1">
              <w:r>
                <w:rPr>
                  <w:rStyle w:val="Hyperlink"/>
                  <w:sz w:val="17"/>
                  <w:szCs w:val="17"/>
                </w:rPr>
                <w:t>https://apis.datos.gob.ar/series/api/</w:t>
              </w:r>
            </w:hyperlink>
          </w:p>
          <w:p w14:paraId="6574A9B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Docs: </w:t>
            </w:r>
            <w:hyperlink r:id="rId87" w:history="1">
              <w:r>
                <w:rPr>
                  <w:rStyle w:val="Hyperlink"/>
                  <w:sz w:val="17"/>
                  <w:szCs w:val="17"/>
                </w:rPr>
                <w:t>https://apis.datos.gob.ar/series/api/</w:t>
              </w:r>
            </w:hyperlink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ED5A0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JSON/CSV.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762B4D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IPC (INDEC), EMAE monthly activity, GDP, EPH employment, IPI, foreign trade, fiscal data — aggregated across ministries.</w:t>
            </w:r>
          </w:p>
        </w:tc>
      </w:tr>
      <w:tr w:rsidR="009C0F04" w14:paraId="1421AFD9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8C21E9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Russia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FDD245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7"/>
                <w:szCs w:val="17"/>
              </w:rPr>
              <w:t>Bank of Russia (CBR)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7866C1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8" w:history="1">
              <w:r>
                <w:rPr>
                  <w:rStyle w:val="Hyperlink"/>
                  <w:sz w:val="17"/>
                  <w:szCs w:val="17"/>
                </w:rPr>
                <w:t>https://www.cbr.ru/scripts/</w:t>
              </w:r>
            </w:hyperlink>
          </w:p>
          <w:p w14:paraId="0C0AAAB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Daily FX: </w:t>
            </w:r>
            <w:proofErr w:type="gramStart"/>
            <w:r>
              <w:rPr>
                <w:sz w:val="17"/>
                <w:szCs w:val="17"/>
              </w:rPr>
              <w:t>/scripts/XML_daily.asp ;</w:t>
            </w:r>
            <w:proofErr w:type="gramEnd"/>
            <w:r>
              <w:rPr>
                <w:sz w:val="17"/>
                <w:szCs w:val="17"/>
              </w:rPr>
              <w:t xml:space="preserve"> historical: /scripts/XML_dynamic.asp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5107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 No API key. XML.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949B96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CBR key rate, RUONIA, RUB FX reference rates, money supply, OFZ yields, </w:t>
            </w:r>
            <w:proofErr w:type="spellStart"/>
            <w:r>
              <w:rPr>
                <w:sz w:val="17"/>
                <w:szCs w:val="17"/>
              </w:rPr>
              <w:t>BoP</w:t>
            </w:r>
            <w:proofErr w:type="spellEnd"/>
            <w:r>
              <w:rPr>
                <w:sz w:val="17"/>
                <w:szCs w:val="17"/>
              </w:rPr>
              <w:t>, international reserves.</w:t>
            </w:r>
          </w:p>
        </w:tc>
      </w:tr>
      <w:tr w:rsidR="009C0F04" w14:paraId="2425AC7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3CFF3" w14:textId="77777777" w:rsidR="009C0F04" w:rsidRDefault="003B67E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Russia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2D9F5A" w14:textId="77777777" w:rsidR="009C0F04" w:rsidRDefault="003B67E0">
            <w:pPr>
              <w:spacing w:before="40" w:after="40"/>
            </w:pPr>
            <w:proofErr w:type="spellStart"/>
            <w:r>
              <w:rPr>
                <w:b/>
                <w:bCs/>
                <w:sz w:val="17"/>
                <w:szCs w:val="17"/>
              </w:rPr>
              <w:t>Rosstat</w:t>
            </w:r>
            <w:proofErr w:type="spellEnd"/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47261F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 xml:space="preserve">Base URL: </w:t>
            </w:r>
            <w:hyperlink r:id="rId89" w:history="1">
              <w:r>
                <w:rPr>
                  <w:rStyle w:val="Hyperlink"/>
                  <w:sz w:val="17"/>
                  <w:szCs w:val="17"/>
                </w:rPr>
                <w:t>https://rosstat.gov.ru/</w:t>
              </w:r>
            </w:hyperlink>
          </w:p>
          <w:p w14:paraId="788E58C9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Open-data portal /</w:t>
            </w:r>
            <w:proofErr w:type="spellStart"/>
            <w:r>
              <w:rPr>
                <w:sz w:val="17"/>
                <w:szCs w:val="17"/>
              </w:rPr>
              <w:t>opendata</w:t>
            </w:r>
            <w:proofErr w:type="spellEnd"/>
            <w:r>
              <w:rPr>
                <w:sz w:val="17"/>
                <w:szCs w:val="17"/>
              </w:rPr>
              <w:t>/. Site often IP-restricted to RU.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F11BF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No registration.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C9CF62" w14:textId="77777777" w:rsidR="009C0F04" w:rsidRDefault="003B67E0">
            <w:pPr>
              <w:spacing w:before="40" w:after="40"/>
            </w:pPr>
            <w:r>
              <w:rPr>
                <w:sz w:val="17"/>
                <w:szCs w:val="17"/>
              </w:rPr>
              <w:t>Russian CPI, IPI, GDP, retail trade, employment, demographics, regional statistics.</w:t>
            </w:r>
          </w:p>
        </w:tc>
      </w:tr>
    </w:tbl>
    <w:p w14:paraId="5456C845" w14:textId="77777777" w:rsidR="009C0F04" w:rsidRDefault="009C0F04">
      <w:pPr>
        <w:spacing w:before="240"/>
      </w:pPr>
    </w:p>
    <w:p w14:paraId="204DD3E3" w14:textId="77777777" w:rsidR="009C0F04" w:rsidRDefault="003B67E0">
      <w:pPr>
        <w:pStyle w:val="Heading2"/>
      </w:pPr>
      <w:r>
        <w:t>3. Practical recommendations for a daily G20 workflow</w:t>
      </w:r>
    </w:p>
    <w:p w14:paraId="64C6769E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Tier the architecture. </w:t>
      </w:r>
      <w:r>
        <w:rPr>
          <w:sz w:val="18"/>
          <w:szCs w:val="18"/>
        </w:rPr>
        <w:t xml:space="preserve">Tier 1 (intraday-sensitive — FX, policy rates, sovereign yields, liquid market series): hit the direct source. Aggregator lag of even a few hours can matter for next-morning briefings. Tier 2 (monthly/quarterly macro — CPI, GDP, employment, </w:t>
      </w:r>
      <w:proofErr w:type="spellStart"/>
      <w:r>
        <w:rPr>
          <w:sz w:val="18"/>
          <w:szCs w:val="18"/>
        </w:rPr>
        <w:t>BoP</w:t>
      </w:r>
      <w:proofErr w:type="spellEnd"/>
      <w:r>
        <w:rPr>
          <w:sz w:val="18"/>
          <w:szCs w:val="18"/>
        </w:rPr>
        <w:t>): aggregator-only is fine; the underlying release cadence dwarfs polling lag. Tier 3 (annual structural — World Bank WDI, governance indicators): aggregator-only, refresh weekly.</w:t>
      </w:r>
    </w:p>
    <w:p w14:paraId="2CC16C5B" w14:textId="77777777" w:rsidR="009C0F04" w:rsidRDefault="003B67E0">
      <w:pPr>
        <w:spacing w:before="40" w:after="40"/>
      </w:pPr>
      <w:proofErr w:type="spellStart"/>
      <w:r>
        <w:rPr>
          <w:b/>
          <w:bCs/>
          <w:sz w:val="18"/>
          <w:szCs w:val="18"/>
        </w:rPr>
        <w:t>DBnomics</w:t>
      </w:r>
      <w:proofErr w:type="spellEnd"/>
      <w:r>
        <w:rPr>
          <w:b/>
          <w:bCs/>
          <w:sz w:val="18"/>
          <w:szCs w:val="18"/>
        </w:rPr>
        <w:t xml:space="preserve"> as the default core. </w:t>
      </w:r>
      <w:r>
        <w:rPr>
          <w:sz w:val="18"/>
          <w:szCs w:val="18"/>
        </w:rPr>
        <w:t xml:space="preserve">For ~80% of cross-country macro needs, </w:t>
      </w:r>
      <w:proofErr w:type="spellStart"/>
      <w:r>
        <w:rPr>
          <w:sz w:val="18"/>
          <w:szCs w:val="18"/>
        </w:rPr>
        <w:t>DBnomics</w:t>
      </w:r>
      <w:proofErr w:type="spellEnd"/>
      <w:r>
        <w:rPr>
          <w:sz w:val="18"/>
          <w:szCs w:val="18"/>
        </w:rPr>
        <w:t xml:space="preserve"> is the right answer: free, no key, deeply standardised, and covers 100+ providers. The Python and R clients are well-maintained. Use the API ID format provider/dataset/</w:t>
      </w:r>
      <w:proofErr w:type="spellStart"/>
      <w:r>
        <w:rPr>
          <w:sz w:val="18"/>
          <w:szCs w:val="18"/>
        </w:rPr>
        <w:t>series_code</w:t>
      </w:r>
      <w:proofErr w:type="spellEnd"/>
      <w:r>
        <w:rPr>
          <w:sz w:val="18"/>
          <w:szCs w:val="18"/>
        </w:rPr>
        <w:t xml:space="preserve"> as the canonical reference in your code.</w:t>
      </w:r>
    </w:p>
    <w:p w14:paraId="1366BA8D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OECD for harmonised comparisons. </w:t>
      </w:r>
      <w:r>
        <w:rPr>
          <w:sz w:val="18"/>
          <w:szCs w:val="18"/>
        </w:rPr>
        <w:t xml:space="preserve">When you specifically need cross-country comparability (e.g. </w:t>
      </w:r>
      <w:proofErr w:type="gramStart"/>
      <w:r>
        <w:rPr>
          <w:sz w:val="18"/>
          <w:szCs w:val="18"/>
        </w:rPr>
        <w:t>cyclically-adjusted</w:t>
      </w:r>
      <w:proofErr w:type="gramEnd"/>
      <w:r>
        <w:rPr>
          <w:sz w:val="18"/>
          <w:szCs w:val="18"/>
        </w:rPr>
        <w:t xml:space="preserve"> measures, sectoral breakdowns on a common ISIC), use OECD Data Explorer rather than chaining national sources. Mind the 60-queries-per-hour limit — paginate and cache.</w:t>
      </w:r>
    </w:p>
    <w:p w14:paraId="670F5E61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BIS for what nobody else has. </w:t>
      </w:r>
      <w:r>
        <w:rPr>
          <w:sz w:val="18"/>
          <w:szCs w:val="18"/>
        </w:rPr>
        <w:t>BIS REER, central bank balance sheets, credit-to-GDP gap, and harmonised long-run policy rate history are largely unavailable elsewhere on free terms.</w:t>
      </w:r>
    </w:p>
    <w:p w14:paraId="53A4A10E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Direct sources you cannot avoid. </w:t>
      </w:r>
      <w:r>
        <w:rPr>
          <w:sz w:val="18"/>
          <w:szCs w:val="18"/>
        </w:rPr>
        <w:t xml:space="preserve">For same-day daily series, these are usually the right hop: BoE IADB (gilts/SONIA), Bank of Canada Valet (CAD/USD, GoC yields), ECB Data Portal (€STR, AAA curve), </w:t>
      </w:r>
      <w:proofErr w:type="spellStart"/>
      <w:r>
        <w:rPr>
          <w:sz w:val="18"/>
          <w:szCs w:val="18"/>
        </w:rPr>
        <w:t>Banxico</w:t>
      </w:r>
      <w:proofErr w:type="spellEnd"/>
      <w:r>
        <w:rPr>
          <w:sz w:val="18"/>
          <w:szCs w:val="18"/>
        </w:rPr>
        <w:t xml:space="preserve"> SIE (MXN, TIIE), BCB SGS (Selic, IPCA components), CBRT EVDS (Turkish data — not on most aggregators), CBR XML (RUB fixing).</w:t>
      </w:r>
    </w:p>
    <w:p w14:paraId="6DC36C8D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EM coverage gaps. </w:t>
      </w:r>
      <w:r>
        <w:rPr>
          <w:sz w:val="18"/>
          <w:szCs w:val="18"/>
        </w:rPr>
        <w:t xml:space="preserve">China NBS, India RBI, Indonesia BI, Saudi SAMA, Stats SA, and </w:t>
      </w:r>
      <w:proofErr w:type="spellStart"/>
      <w:r>
        <w:rPr>
          <w:sz w:val="18"/>
          <w:szCs w:val="18"/>
        </w:rPr>
        <w:t>Rosstat</w:t>
      </w:r>
      <w:proofErr w:type="spellEnd"/>
      <w:r>
        <w:rPr>
          <w:sz w:val="18"/>
          <w:szCs w:val="18"/>
        </w:rPr>
        <w:t xml:space="preserve"> have limited direct API surfaces. For these, </w:t>
      </w:r>
      <w:proofErr w:type="spellStart"/>
      <w:r>
        <w:rPr>
          <w:sz w:val="18"/>
          <w:szCs w:val="18"/>
        </w:rPr>
        <w:t>DBnomics</w:t>
      </w:r>
      <w:proofErr w:type="spellEnd"/>
      <w:r>
        <w:rPr>
          <w:sz w:val="18"/>
          <w:szCs w:val="18"/>
        </w:rPr>
        <w:t xml:space="preserve"> or the national statistical office's bulk CSV is typically the only practical free path. Consider commercial wrappers (CEIC, Refinitiv, </w:t>
      </w:r>
      <w:proofErr w:type="spellStart"/>
      <w:r>
        <w:rPr>
          <w:sz w:val="18"/>
          <w:szCs w:val="18"/>
        </w:rPr>
        <w:t>Macrobond</w:t>
      </w:r>
      <w:proofErr w:type="spellEnd"/>
      <w:r>
        <w:rPr>
          <w:sz w:val="18"/>
          <w:szCs w:val="18"/>
        </w:rPr>
        <w:t>) when free options materially compromise the workflow.</w:t>
      </w:r>
    </w:p>
    <w:p w14:paraId="7D284E96" w14:textId="77777777" w:rsidR="009C0F04" w:rsidRDefault="003B67E0">
      <w:pPr>
        <w:spacing w:before="40" w:after="40"/>
      </w:pPr>
      <w:r>
        <w:rPr>
          <w:b/>
          <w:bCs/>
          <w:sz w:val="18"/>
          <w:szCs w:val="18"/>
        </w:rPr>
        <w:t xml:space="preserve">Equity &amp; market microstructure. </w:t>
      </w:r>
      <w:r>
        <w:rPr>
          <w:sz w:val="18"/>
          <w:szCs w:val="18"/>
        </w:rPr>
        <w:t xml:space="preserve">Free government APIs effectively do not provide intraday equity, options, or volume data for any G20 jurisdiction. National regulators (SEC EDGAR, ESMA registers, JPX) publish filings and reference data; live tick data is </w:t>
      </w:r>
      <w:proofErr w:type="gramStart"/>
      <w:r>
        <w:rPr>
          <w:sz w:val="18"/>
          <w:szCs w:val="18"/>
        </w:rPr>
        <w:t>exchange-licensed</w:t>
      </w:r>
      <w:proofErr w:type="gramEnd"/>
      <w:r>
        <w:rPr>
          <w:sz w:val="18"/>
          <w:szCs w:val="18"/>
        </w:rPr>
        <w:t xml:space="preserve">. For free real-time index/equity data, third-party APIs (Yahoo Finance, </w:t>
      </w:r>
      <w:proofErr w:type="spellStart"/>
      <w:r>
        <w:rPr>
          <w:sz w:val="18"/>
          <w:szCs w:val="18"/>
        </w:rPr>
        <w:t>Stooq</w:t>
      </w:r>
      <w:proofErr w:type="spellEnd"/>
      <w:r>
        <w:rPr>
          <w:sz w:val="18"/>
          <w:szCs w:val="18"/>
        </w:rPr>
        <w:t>) are the practical fallback.</w:t>
      </w:r>
    </w:p>
    <w:sectPr w:rsidR="009C0F04" w:rsidSect="00A07406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36C6E"/>
    <w:multiLevelType w:val="hybridMultilevel"/>
    <w:tmpl w:val="C3841CA4"/>
    <w:lvl w:ilvl="0" w:tplc="276E25D6">
      <w:start w:val="1"/>
      <w:numFmt w:val="bullet"/>
      <w:lvlText w:val="●"/>
      <w:lvlJc w:val="left"/>
      <w:pPr>
        <w:ind w:left="720" w:hanging="360"/>
      </w:pPr>
    </w:lvl>
    <w:lvl w:ilvl="1" w:tplc="C9264144">
      <w:start w:val="1"/>
      <w:numFmt w:val="bullet"/>
      <w:lvlText w:val="○"/>
      <w:lvlJc w:val="left"/>
      <w:pPr>
        <w:ind w:left="1440" w:hanging="360"/>
      </w:pPr>
    </w:lvl>
    <w:lvl w:ilvl="2" w:tplc="3894D8E0">
      <w:start w:val="1"/>
      <w:numFmt w:val="bullet"/>
      <w:lvlText w:val="■"/>
      <w:lvlJc w:val="left"/>
      <w:pPr>
        <w:ind w:left="2160" w:hanging="360"/>
      </w:pPr>
    </w:lvl>
    <w:lvl w:ilvl="3" w:tplc="C4B84944">
      <w:start w:val="1"/>
      <w:numFmt w:val="bullet"/>
      <w:lvlText w:val="●"/>
      <w:lvlJc w:val="left"/>
      <w:pPr>
        <w:ind w:left="2880" w:hanging="360"/>
      </w:pPr>
    </w:lvl>
    <w:lvl w:ilvl="4" w:tplc="1F50AC50">
      <w:start w:val="1"/>
      <w:numFmt w:val="bullet"/>
      <w:lvlText w:val="○"/>
      <w:lvlJc w:val="left"/>
      <w:pPr>
        <w:ind w:left="3600" w:hanging="360"/>
      </w:pPr>
    </w:lvl>
    <w:lvl w:ilvl="5" w:tplc="FE603B9A">
      <w:start w:val="1"/>
      <w:numFmt w:val="bullet"/>
      <w:lvlText w:val="■"/>
      <w:lvlJc w:val="left"/>
      <w:pPr>
        <w:ind w:left="4320" w:hanging="360"/>
      </w:pPr>
    </w:lvl>
    <w:lvl w:ilvl="6" w:tplc="E24AC98C">
      <w:start w:val="1"/>
      <w:numFmt w:val="bullet"/>
      <w:lvlText w:val="●"/>
      <w:lvlJc w:val="left"/>
      <w:pPr>
        <w:ind w:left="5040" w:hanging="360"/>
      </w:pPr>
    </w:lvl>
    <w:lvl w:ilvl="7" w:tplc="9EC6A5E6">
      <w:start w:val="1"/>
      <w:numFmt w:val="bullet"/>
      <w:lvlText w:val="●"/>
      <w:lvlJc w:val="left"/>
      <w:pPr>
        <w:ind w:left="5760" w:hanging="360"/>
      </w:pPr>
    </w:lvl>
    <w:lvl w:ilvl="8" w:tplc="156AF1CE">
      <w:start w:val="1"/>
      <w:numFmt w:val="bullet"/>
      <w:lvlText w:val="●"/>
      <w:lvlJc w:val="left"/>
      <w:pPr>
        <w:ind w:left="6480" w:hanging="360"/>
      </w:pPr>
    </w:lvl>
  </w:abstractNum>
  <w:num w:numId="1" w16cid:durableId="13562315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F04"/>
    <w:rsid w:val="00215E7D"/>
    <w:rsid w:val="003B67E0"/>
    <w:rsid w:val="009C0F04"/>
    <w:rsid w:val="00A07406"/>
    <w:rsid w:val="00F5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B96B7"/>
  <w15:docId w15:val="{C5D91F8C-6501-4C3A-924E-637A7EC7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40"/>
      <w:outlineLvl w:val="1"/>
    </w:pPr>
    <w:rPr>
      <w:b/>
      <w:bCs/>
      <w:color w:val="2E5395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1B5E2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pi.bls.gov/publicAPI/v2/timeseries/data/" TargetMode="External"/><Relationship Id="rId21" Type="http://schemas.openxmlformats.org/officeDocument/2006/relationships/hyperlink" Target="https://fred.stlouisfed.org/docs/api/fred/" TargetMode="External"/><Relationship Id="rId42" Type="http://schemas.openxmlformats.org/officeDocument/2006/relationships/hyperlink" Target="https://api.insee.fr/series/BDM/V1/" TargetMode="External"/><Relationship Id="rId47" Type="http://schemas.openxmlformats.org/officeDocument/2006/relationships/hyperlink" Target="https://developers.italia.it/it/api/istat-sdmx-rest.html" TargetMode="External"/><Relationship Id="rId63" Type="http://schemas.openxmlformats.org/officeDocument/2006/relationships/hyperlink" Target="https://api.bcb.gov.br/dados/serie/bcdata.sgs.%7bcode%7d/dados" TargetMode="External"/><Relationship Id="rId68" Type="http://schemas.openxmlformats.org/officeDocument/2006/relationships/hyperlink" Target="https://api.data.gov.in/resource/" TargetMode="External"/><Relationship Id="rId84" Type="http://schemas.openxmlformats.org/officeDocument/2006/relationships/hyperlink" Target="https://api.bcra.gob.ar/" TargetMode="External"/><Relationship Id="rId89" Type="http://schemas.openxmlformats.org/officeDocument/2006/relationships/hyperlink" Target="https://rosstat.gov.ru/" TargetMode="External"/><Relationship Id="rId16" Type="http://schemas.openxmlformats.org/officeDocument/2006/relationships/hyperlink" Target="https://api.worldbank.org/v2/sdmx/rest/data/WDI/" TargetMode="External"/><Relationship Id="rId11" Type="http://schemas.openxmlformats.org/officeDocument/2006/relationships/hyperlink" Target="https://data.imf.org/en/Resource-Pages/IMF-API" TargetMode="External"/><Relationship Id="rId32" Type="http://schemas.openxmlformats.org/officeDocument/2006/relationships/hyperlink" Target="https://api.beta.ons.gov.uk/v1" TargetMode="External"/><Relationship Id="rId37" Type="http://schemas.openxmlformats.org/officeDocument/2006/relationships/hyperlink" Target="https://www.bundesbank.de/en/statistics/time-series-databases/help-for-sdmx-web-service" TargetMode="External"/><Relationship Id="rId53" Type="http://schemas.openxmlformats.org/officeDocument/2006/relationships/hyperlink" Target="https://www.stat-search.boj.or.jp/info/api_manual_en.pdf" TargetMode="External"/><Relationship Id="rId58" Type="http://schemas.openxmlformats.org/officeDocument/2006/relationships/hyperlink" Target="https://kosis.kr/openapi/" TargetMode="External"/><Relationship Id="rId74" Type="http://schemas.openxmlformats.org/officeDocument/2006/relationships/hyperlink" Target="https://webapi.bps.go.id/developer/" TargetMode="External"/><Relationship Id="rId79" Type="http://schemas.openxmlformats.org/officeDocument/2006/relationships/hyperlink" Target="https://evds2.tcmb.gov.tr/help/videos/EVDS_Web_Service_Usage_Guide.pdf" TargetMode="External"/><Relationship Id="rId5" Type="http://schemas.openxmlformats.org/officeDocument/2006/relationships/hyperlink" Target="https://api.db.nomics.world/v22/" TargetMode="External"/><Relationship Id="rId90" Type="http://schemas.openxmlformats.org/officeDocument/2006/relationships/fontTable" Target="fontTable.xml"/><Relationship Id="rId14" Type="http://schemas.openxmlformats.org/officeDocument/2006/relationships/hyperlink" Target="https://api.worldbank.org/v2/" TargetMode="External"/><Relationship Id="rId22" Type="http://schemas.openxmlformats.org/officeDocument/2006/relationships/hyperlink" Target="https://comtradeapi.un.org/" TargetMode="External"/><Relationship Id="rId27" Type="http://schemas.openxmlformats.org/officeDocument/2006/relationships/hyperlink" Target="https://www.bls.gov/developers/" TargetMode="External"/><Relationship Id="rId30" Type="http://schemas.openxmlformats.org/officeDocument/2006/relationships/hyperlink" Target="https://www.bankofengland.co.uk/boeapps/database/_iadb-fromshowcolumns.asp" TargetMode="External"/><Relationship Id="rId35" Type="http://schemas.openxmlformats.org/officeDocument/2006/relationships/hyperlink" Target="https://data.ecb.europa.eu/help/api/overview" TargetMode="External"/><Relationship Id="rId43" Type="http://schemas.openxmlformats.org/officeDocument/2006/relationships/hyperlink" Target="https://www.insee.fr/en/information/2868055" TargetMode="External"/><Relationship Id="rId48" Type="http://schemas.openxmlformats.org/officeDocument/2006/relationships/hyperlink" Target="https://www.bankofcanada.ca/valet/" TargetMode="External"/><Relationship Id="rId56" Type="http://schemas.openxmlformats.org/officeDocument/2006/relationships/hyperlink" Target="https://ecos.bok.or.kr/api/" TargetMode="External"/><Relationship Id="rId64" Type="http://schemas.openxmlformats.org/officeDocument/2006/relationships/hyperlink" Target="https://dadosabertos.bcb.gov.br/" TargetMode="External"/><Relationship Id="rId69" Type="http://schemas.openxmlformats.org/officeDocument/2006/relationships/hyperlink" Target="https://www.data.gov.in/apis" TargetMode="External"/><Relationship Id="rId77" Type="http://schemas.openxmlformats.org/officeDocument/2006/relationships/hyperlink" Target="https://www.inegi.org.mx/servicios/api_indicadores.html" TargetMode="External"/><Relationship Id="rId8" Type="http://schemas.openxmlformats.org/officeDocument/2006/relationships/hyperlink" Target="https://sdmx.oecd.org/public/rest/" TargetMode="External"/><Relationship Id="rId51" Type="http://schemas.openxmlformats.org/officeDocument/2006/relationships/hyperlink" Target="https://www.statcan.gc.ca/en/developers/wds/user-guide" TargetMode="External"/><Relationship Id="rId72" Type="http://schemas.openxmlformats.org/officeDocument/2006/relationships/hyperlink" Target="https://www.bi.go.id/en/statistik/" TargetMode="External"/><Relationship Id="rId80" Type="http://schemas.openxmlformats.org/officeDocument/2006/relationships/hyperlink" Target="https://www.sama.gov.sa/en-US/EconomicReports/" TargetMode="External"/><Relationship Id="rId85" Type="http://schemas.openxmlformats.org/officeDocument/2006/relationships/hyperlink" Target="https://www.bcra.gob.ar/en/central-bank-api-catalog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ec.europa.eu/eurostat/api/dissemination/" TargetMode="External"/><Relationship Id="rId17" Type="http://schemas.openxmlformats.org/officeDocument/2006/relationships/hyperlink" Target="https://stats.bis.org/api/v2/" TargetMode="External"/><Relationship Id="rId25" Type="http://schemas.openxmlformats.org/officeDocument/2006/relationships/hyperlink" Target="https://ilostat.ilo.org/data/" TargetMode="External"/><Relationship Id="rId33" Type="http://schemas.openxmlformats.org/officeDocument/2006/relationships/hyperlink" Target="https://developer.ons.gov.uk/" TargetMode="External"/><Relationship Id="rId38" Type="http://schemas.openxmlformats.org/officeDocument/2006/relationships/hyperlink" Target="https://www-genesis.destatis.de/genesisWS/rest/2020/" TargetMode="External"/><Relationship Id="rId46" Type="http://schemas.openxmlformats.org/officeDocument/2006/relationships/hyperlink" Target="https://esploradati.istat.it/SDMXWS/rest/" TargetMode="External"/><Relationship Id="rId59" Type="http://schemas.openxmlformats.org/officeDocument/2006/relationships/hyperlink" Target="https://kosis.kr/openapi/index/index.jsp" TargetMode="External"/><Relationship Id="rId67" Type="http://schemas.openxmlformats.org/officeDocument/2006/relationships/hyperlink" Target="https://data.rbi.org.in/DBIE/" TargetMode="External"/><Relationship Id="rId20" Type="http://schemas.openxmlformats.org/officeDocument/2006/relationships/hyperlink" Target="https://api.stlouisfed.org/fred/" TargetMode="External"/><Relationship Id="rId41" Type="http://schemas.openxmlformats.org/officeDocument/2006/relationships/hyperlink" Target="https://webstat.banque-france.fr/en/pages/guide-migration-api/" TargetMode="External"/><Relationship Id="rId54" Type="http://schemas.openxmlformats.org/officeDocument/2006/relationships/hyperlink" Target="https://api.e-stat.go.jp/rest/" TargetMode="External"/><Relationship Id="rId62" Type="http://schemas.openxmlformats.org/officeDocument/2006/relationships/hyperlink" Target="https://www.abs.gov.au/about/data-services/application-programming-interfaces-apis/data-api-user-guide" TargetMode="External"/><Relationship Id="rId70" Type="http://schemas.openxmlformats.org/officeDocument/2006/relationships/hyperlink" Target="https://data.stats.gov.cn/english/easyquery.htm" TargetMode="External"/><Relationship Id="rId75" Type="http://schemas.openxmlformats.org/officeDocument/2006/relationships/hyperlink" Target="https://www.banxico.org.mx/SieAPIRest/service/v1/" TargetMode="External"/><Relationship Id="rId83" Type="http://schemas.openxmlformats.org/officeDocument/2006/relationships/hyperlink" Target="https://www.statssa.gov.za/" TargetMode="External"/><Relationship Id="rId88" Type="http://schemas.openxmlformats.org/officeDocument/2006/relationships/hyperlink" Target="https://www.cbr.ru/scripts/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ocs.db.nomics.world/" TargetMode="External"/><Relationship Id="rId15" Type="http://schemas.openxmlformats.org/officeDocument/2006/relationships/hyperlink" Target="https://datahelpdesk.worldbank.org/knowledgebase/articles/889392" TargetMode="External"/><Relationship Id="rId23" Type="http://schemas.openxmlformats.org/officeDocument/2006/relationships/hyperlink" Target="https://uncomtrade.org/docs/" TargetMode="External"/><Relationship Id="rId28" Type="http://schemas.openxmlformats.org/officeDocument/2006/relationships/hyperlink" Target="https://api.fiscaldata.treasury.gov/services/api/fiscal_service/" TargetMode="External"/><Relationship Id="rId36" Type="http://schemas.openxmlformats.org/officeDocument/2006/relationships/hyperlink" Target="https://api.statistiken.bundesbank.de/rest/" TargetMode="External"/><Relationship Id="rId49" Type="http://schemas.openxmlformats.org/officeDocument/2006/relationships/hyperlink" Target="https://www.bankofcanada.ca/valet/docs" TargetMode="External"/><Relationship Id="rId57" Type="http://schemas.openxmlformats.org/officeDocument/2006/relationships/hyperlink" Target="https://ecos.bok.or.kr/api/" TargetMode="External"/><Relationship Id="rId10" Type="http://schemas.openxmlformats.org/officeDocument/2006/relationships/hyperlink" Target="https://api.imf.org/external/sdmx/3.0/" TargetMode="External"/><Relationship Id="rId31" Type="http://schemas.openxmlformats.org/officeDocument/2006/relationships/hyperlink" Target="https://www.bankofengland.co.uk/boeapps/database/help.asp" TargetMode="External"/><Relationship Id="rId44" Type="http://schemas.openxmlformats.org/officeDocument/2006/relationships/hyperlink" Target="https://infostat.bancaditalia.it/inquiry/" TargetMode="External"/><Relationship Id="rId52" Type="http://schemas.openxmlformats.org/officeDocument/2006/relationships/hyperlink" Target="https://www.stat-search.boj.or.jp/ssi/mtshtml/" TargetMode="External"/><Relationship Id="rId60" Type="http://schemas.openxmlformats.org/officeDocument/2006/relationships/hyperlink" Target="https://www.rba.gov.au/statistics/tables/" TargetMode="External"/><Relationship Id="rId65" Type="http://schemas.openxmlformats.org/officeDocument/2006/relationships/hyperlink" Target="https://apisidra.ibge.gov.br/values/" TargetMode="External"/><Relationship Id="rId73" Type="http://schemas.openxmlformats.org/officeDocument/2006/relationships/hyperlink" Target="https://webapi.bps.go.id/v1/api/" TargetMode="External"/><Relationship Id="rId78" Type="http://schemas.openxmlformats.org/officeDocument/2006/relationships/hyperlink" Target="https://evds2.tcmb.gov.tr/service/evds/" TargetMode="External"/><Relationship Id="rId81" Type="http://schemas.openxmlformats.org/officeDocument/2006/relationships/hyperlink" Target="https://datasaudi.sa/en" TargetMode="External"/><Relationship Id="rId86" Type="http://schemas.openxmlformats.org/officeDocument/2006/relationships/hyperlink" Target="https://apis.datos.gob.ar/series/ap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oecd.org/en/data/insights/data-explainers/2024/09/api.html" TargetMode="External"/><Relationship Id="rId13" Type="http://schemas.openxmlformats.org/officeDocument/2006/relationships/hyperlink" Target="https://ec.europa.eu/eurostat/web/user-guides/data-browser/api-data-access/api-introduction" TargetMode="External"/><Relationship Id="rId18" Type="http://schemas.openxmlformats.org/officeDocument/2006/relationships/hyperlink" Target="https://data.bis.org/help" TargetMode="External"/><Relationship Id="rId39" Type="http://schemas.openxmlformats.org/officeDocument/2006/relationships/hyperlink" Target="https://www.destatis.de/EN/Service/OpenData/api-webservice.html" TargetMode="External"/><Relationship Id="rId34" Type="http://schemas.openxmlformats.org/officeDocument/2006/relationships/hyperlink" Target="https://data-api.ecb.europa.eu/service/" TargetMode="External"/><Relationship Id="rId50" Type="http://schemas.openxmlformats.org/officeDocument/2006/relationships/hyperlink" Target="https://www150.statcan.gc.ca/t1/wds/rest/" TargetMode="External"/><Relationship Id="rId55" Type="http://schemas.openxmlformats.org/officeDocument/2006/relationships/hyperlink" Target="https://www.e-stat.go.jp/api/en" TargetMode="External"/><Relationship Id="rId76" Type="http://schemas.openxmlformats.org/officeDocument/2006/relationships/hyperlink" Target="https://www.banxico.org.mx/SieAPIRest/service/v1/?locale=en" TargetMode="External"/><Relationship Id="rId7" Type="http://schemas.openxmlformats.org/officeDocument/2006/relationships/hyperlink" Target="https://db.nomics.world/" TargetMode="External"/><Relationship Id="rId71" Type="http://schemas.openxmlformats.org/officeDocument/2006/relationships/hyperlink" Target="http://www.pbc.gov.cn/diaochatongjisi/" TargetMode="External"/><Relationship Id="rId2" Type="http://schemas.openxmlformats.org/officeDocument/2006/relationships/styles" Target="styles.xml"/><Relationship Id="rId29" Type="http://schemas.openxmlformats.org/officeDocument/2006/relationships/hyperlink" Target="https://fiscaldata.treasury.gov/api-documentation/" TargetMode="External"/><Relationship Id="rId24" Type="http://schemas.openxmlformats.org/officeDocument/2006/relationships/hyperlink" Target="https://sdmx.ilo.org/rest/" TargetMode="External"/><Relationship Id="rId40" Type="http://schemas.openxmlformats.org/officeDocument/2006/relationships/hyperlink" Target="https://api.webstat.banque-france.fr/webstat-en/" TargetMode="External"/><Relationship Id="rId45" Type="http://schemas.openxmlformats.org/officeDocument/2006/relationships/hyperlink" Target="https://www.bancaditalia.it/statistiche/" TargetMode="External"/><Relationship Id="rId66" Type="http://schemas.openxmlformats.org/officeDocument/2006/relationships/hyperlink" Target="https://servicodados.ibge.gov.br/api/docs/agregados" TargetMode="External"/><Relationship Id="rId87" Type="http://schemas.openxmlformats.org/officeDocument/2006/relationships/hyperlink" Target="https://apis.datos.gob.ar/series/api/" TargetMode="External"/><Relationship Id="rId61" Type="http://schemas.openxmlformats.org/officeDocument/2006/relationships/hyperlink" Target="https://data.api.abs.gov.au/rest/" TargetMode="External"/><Relationship Id="rId82" Type="http://schemas.openxmlformats.org/officeDocument/2006/relationships/hyperlink" Target="https://custom.resbank.co.za/SarbWebApi/" TargetMode="External"/><Relationship Id="rId19" Type="http://schemas.openxmlformats.org/officeDocument/2006/relationships/hyperlink" Target="https://data.bis.org/bulk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4324</Words>
  <Characters>25993</Characters>
  <Application>Microsoft Office Word</Application>
  <DocSecurity>0</DocSecurity>
  <Lines>649</Lines>
  <Paragraphs>294</Paragraphs>
  <ScaleCrop>false</ScaleCrop>
  <Company/>
  <LinksUpToDate>false</LinksUpToDate>
  <CharactersWithSpaces>30023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Kasim Zafar</cp:lastModifiedBy>
  <cp:revision>3</cp:revision>
  <dcterms:created xsi:type="dcterms:W3CDTF">2026-04-29T21:58:00Z</dcterms:created>
  <dcterms:modified xsi:type="dcterms:W3CDTF">2026-04-29T22:04:00Z</dcterms:modified>
</cp:coreProperties>
</file>