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 допомогою </w:t>
      </w:r>
      <w:hyperlink r:id="rId6">
        <w:r w:rsidDel="00000000" w:rsidR="00000000" w:rsidRPr="00000000">
          <w:rPr>
            <w:color w:val="35876f"/>
            <w:rtl w:val="0"/>
          </w:rPr>
          <w:t xml:space="preserve">API для навчання. Урок 17</w:t>
        </w:r>
      </w:hyperlink>
      <w:r w:rsidDel="00000000" w:rsidR="00000000" w:rsidRPr="00000000">
        <w:rPr>
          <w:rtl w:val="0"/>
        </w:rPr>
        <w:t xml:space="preserve"> побудуй POST, GET, PATCH, DELETE запити з використанням: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змінних в тілі запиту;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змінних в параметрах запиту;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мінімум 2-х тестів для кожного запиту.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i w:val="1"/>
          <w:sz w:val="24"/>
          <w:szCs w:val="24"/>
          <w:shd w:fill="f4cccc" w:val="clear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Експортовану колекцію можна знайти </w:t>
      </w:r>
      <w:hyperlink r:id="rId7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shd w:fill="f4cccc" w:val="clear"/>
            <w:rtl w:val="0"/>
          </w:rPr>
          <w:t xml:space="preserve">ТУТ.</w:t>
        </w:r>
      </w:hyperlink>
      <w:r w:rsidDel="00000000" w:rsidR="00000000" w:rsidRPr="00000000">
        <w:rPr>
          <w:b w:val="1"/>
          <w:i w:val="1"/>
          <w:sz w:val="24"/>
          <w:szCs w:val="24"/>
          <w:shd w:fill="f4cccc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i w:val="1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Для кожного з методів POST, GET, PATCH, DELETE створи 1 позитивну та 1 негативну перевірку у вигляді запитів з використанням: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змінних в тілі запиту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змінних в параметрах запиту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мінімум 2 тестів для кожного запиту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Експортовану колекцію можна знайти </w:t>
      </w:r>
      <w:hyperlink r:id="rId8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shd w:fill="f4cccc" w:val="clear"/>
            <w:rtl w:val="0"/>
          </w:rPr>
          <w:t xml:space="preserve">ТУТ.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BQIar0y2Vsc1uTgG9_yYzxHkAylp7en/edit?usp=sharing&amp;ouid=115143950622232718184&amp;rtpof=true&amp;sd=true" TargetMode="External"/><Relationship Id="rId7" Type="http://schemas.openxmlformats.org/officeDocument/2006/relationships/hyperlink" Target="https://drive.google.com/file/d/1BUcqGquEFl9HsFF7eLFqtZsjZv1sWjni/view?usp=sharing" TargetMode="External"/><Relationship Id="rId8" Type="http://schemas.openxmlformats.org/officeDocument/2006/relationships/hyperlink" Target="https://drive.google.com/file/d/1BdiWEeYwwYOfcr-vWwLPF9uuc2jMIL_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