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F122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F1221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简单程序设计(二)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F1221C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综合□　设计□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F122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</w:t>
            </w:r>
            <w:r w:rsidR="00B0762B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F1221C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F1221C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2024.04.02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1．以</w:t>
      </w:r>
      <w:proofErr w:type="spellStart"/>
      <w:r w:rsidRPr="00F1221C">
        <w:rPr>
          <w:rFonts w:ascii="宋体" w:hAnsi="宋体" w:cstheme="minorEastAsia" w:hint="eastAsia"/>
          <w:color w:val="000000"/>
          <w:sz w:val="24"/>
          <w:szCs w:val="24"/>
        </w:rPr>
        <w:t>Pycharm</w:t>
      </w:r>
      <w:proofErr w:type="spellEnd"/>
      <w:r w:rsidRPr="00F1221C">
        <w:rPr>
          <w:rFonts w:ascii="宋体" w:hAnsi="宋体" w:cstheme="minorEastAsia" w:hint="eastAsia"/>
          <w:color w:val="000000"/>
          <w:sz w:val="24"/>
          <w:szCs w:val="24"/>
        </w:rPr>
        <w:t>等为编程调试环境编写实现数据的输入输出程序，掌握input()、print()等的格式及其主要用法；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2．掌握变量的定义和使用方法，掌握利用数字、字符串进行数据处理的基本方法；</w:t>
      </w:r>
    </w:p>
    <w:p w:rsidR="002A13B8" w:rsidRPr="005F27CF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3.  通过本实验，掌握顺序、分支等结构程序设计的基本方法。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F1221C" w:rsidRPr="005F27CF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proofErr w:type="spellStart"/>
      <w:r>
        <w:rPr>
          <w:rFonts w:ascii="宋体" w:hAnsi="宋体" w:cstheme="minorEastAsia" w:hint="eastAsia"/>
          <w:color w:val="000000"/>
          <w:sz w:val="24"/>
          <w:szCs w:val="24"/>
        </w:rPr>
        <w:t>Pycharm</w:t>
      </w:r>
      <w:proofErr w:type="spellEnd"/>
    </w:p>
    <w:p w:rsid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[实验题目]</w:t>
      </w:r>
    </w:p>
    <w:p w:rsidR="002A13B8" w:rsidRPr="005F27CF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只能由1和它本身整除的整数被称为素数；若一个素数从左向右读与从右向左读是是相同的数，则该素数为回文素数。编程求解2~1000内的所有回文素数。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/>
          <w:color w:val="000000"/>
          <w:sz w:val="24"/>
          <w:szCs w:val="24"/>
        </w:rPr>
        <w:t>[</w:t>
      </w:r>
      <w:r>
        <w:rPr>
          <w:rFonts w:ascii="宋体" w:hAnsi="宋体" w:cstheme="minorEastAsia" w:hint="eastAsia"/>
          <w:color w:val="000000"/>
          <w:sz w:val="24"/>
          <w:szCs w:val="24"/>
        </w:rPr>
        <w:t>代码实现</w:t>
      </w:r>
      <w:r>
        <w:rPr>
          <w:rFonts w:ascii="宋体" w:hAnsi="宋体" w:cstheme="minorEastAsia"/>
          <w:color w:val="000000"/>
          <w:sz w:val="24"/>
          <w:szCs w:val="24"/>
        </w:rPr>
        <w:t>]</w:t>
      </w:r>
    </w:p>
    <w:p w:rsidR="00F1221C" w:rsidRPr="00F1221C" w:rsidRDefault="00F1221C" w:rsidP="00F1221C">
      <w:pPr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MU Typewriter Text" w:hAnsi="CMU Typewriter Text" w:cs="CMU Typewriter Text"/>
          <w:color w:val="333333"/>
          <w:kern w:val="0"/>
          <w:sz w:val="24"/>
          <w:szCs w:val="24"/>
        </w:rPr>
      </w:pPr>
      <w:r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ab/>
      </w:r>
      <w:r w:rsidRPr="00F1221C">
        <w:rPr>
          <w:rFonts w:ascii="CMU Typewriter Text" w:hAnsi="CMU Typewriter Text" w:cs="CMU Typewriter Text"/>
          <w:color w:val="000000"/>
          <w:kern w:val="0"/>
          <w:sz w:val="24"/>
          <w:szCs w:val="24"/>
        </w:rPr>
        <w:t>flag</w:t>
      </w:r>
      <w:r w:rsidRPr="00F1221C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4"/>
          <w:szCs w:val="24"/>
        </w:rPr>
        <w:t>=</w:t>
      </w:r>
      <w:r w:rsidRPr="00F1221C">
        <w:rPr>
          <w:rFonts w:ascii="CMU Typewriter Text" w:hAnsi="CMU Typewriter Text" w:cs="CMU Typewriter Text"/>
          <w:color w:val="333333"/>
          <w:kern w:val="0"/>
          <w:sz w:val="24"/>
          <w:szCs w:val="24"/>
        </w:rPr>
        <w:t xml:space="preserve"> </w:t>
      </w:r>
      <w:r w:rsidRPr="00F1221C">
        <w:rPr>
          <w:rFonts w:ascii="CMU Typewriter Text" w:hAnsi="CMU Typewriter Text" w:cs="CMU Typewriter Text"/>
          <w:color w:val="770088"/>
          <w:kern w:val="0"/>
          <w:sz w:val="24"/>
          <w:szCs w:val="24"/>
        </w:rPr>
        <w:t>None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proofErr w:type="spellStart"/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2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while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&lt;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1000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while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&lt;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                  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判断是否是素数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flag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%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proofErr w:type="spellStart"/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flag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;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break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</w:t>
      </w:r>
      <w:proofErr w:type="spellStart"/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i</w:t>
      </w:r>
      <w:proofErr w:type="spellEnd"/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lastRenderedPageBreak/>
        <w:t xml:space="preserve">   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flag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                         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判断是否是回文素数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//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                 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判断是否是两位数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    </w:t>
      </w:r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//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%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F1221C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  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F1221C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判断十位和个位是否相同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    </w:t>
      </w:r>
      <w:proofErr w:type="spellStart"/>
      <w:r w:rsidRPr="00F1221C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elif</w:t>
      </w:r>
      <w:proofErr w:type="spellEnd"/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//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%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10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: </w:t>
      </w:r>
      <w:r w:rsidRPr="00F1221C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F1221C" w:rsidRPr="00F1221C" w:rsidRDefault="00F1221C" w:rsidP="00F12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   </w:t>
      </w:r>
      <w:r w:rsidRPr="00F1221C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+=</w:t>
      </w:r>
      <w:r w:rsidRPr="00F1221C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F1221C">
        <w:rPr>
          <w:rFonts w:ascii="CMU Typewriter Text" w:hAnsi="CMU Typewriter Text" w:cs="CMU Typewriter Text"/>
          <w:color w:val="116644"/>
          <w:kern w:val="0"/>
          <w:sz w:val="22"/>
          <w:szCs w:val="22"/>
        </w:rPr>
        <w:t>1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Pr="005F27CF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四、实验数据记录</w:t>
      </w:r>
    </w:p>
    <w:p w:rsidR="002A13B8" w:rsidRPr="00F1221C" w:rsidRDefault="00F1221C" w:rsidP="00F1221C">
      <w:pPr>
        <w:pStyle w:val="a4"/>
        <w:ind w:firstLineChars="0" w:firstLine="0"/>
        <w:jc w:val="center"/>
        <w:rPr>
          <w:rFonts w:hint="eastAsia"/>
          <w:shd w:val="pct15" w:color="auto" w:fill="FFFFFF"/>
        </w:rPr>
      </w:pPr>
      <w:r w:rsidRPr="00F1221C">
        <w:rPr>
          <w:rFonts w:ascii="宋体" w:hAnsi="宋体" w:cstheme="minorEastAsia"/>
          <w:noProof/>
          <w:color w:val="000000"/>
          <w:szCs w:val="24"/>
        </w:rPr>
        <w:drawing>
          <wp:inline distT="0" distB="0" distL="0" distR="0" wp14:anchorId="6B39A533" wp14:editId="57FAC7CF">
            <wp:extent cx="1439739" cy="3327817"/>
            <wp:effectExtent l="0" t="0" r="0" b="0"/>
            <wp:docPr id="573791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1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864" cy="33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Pr="005F27CF" w:rsidRDefault="00F1221C" w:rsidP="005F27CF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实验体会：在这次验证性实验中，我使用了Py</w:t>
      </w:r>
      <w:r>
        <w:rPr>
          <w:rFonts w:ascii="宋体" w:hAnsi="宋体" w:cstheme="minorEastAsia" w:hint="eastAsia"/>
          <w:color w:val="000000"/>
          <w:sz w:val="24"/>
          <w:szCs w:val="24"/>
        </w:rPr>
        <w:t>C</w:t>
      </w:r>
      <w:r w:rsidRPr="00F1221C">
        <w:rPr>
          <w:rFonts w:ascii="宋体" w:hAnsi="宋体" w:cstheme="minorEastAsia" w:hint="eastAsia"/>
          <w:color w:val="000000"/>
          <w:sz w:val="24"/>
          <w:szCs w:val="24"/>
        </w:rPr>
        <w:t>harm等编程环境，这让我对数据输入输出程序有了更深刻的理解。在寻找2~1000内所有回文素数的过程中，我学会了如何定义变量以及如何使用数字和字符串进行数据处理。这个实验还帮助我理解了程序设计中顺序和分支结构的重要性。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收获：我的主要收获是对编程逻辑的深入理解。在解决回文素数的问题时，我不仅提升了我的编程技巧，还锻炼了我的逻辑思维能力。我学会了如何有效地使用循环和条件语句来筛选素数，并进一步检查它们是否为回文数。这个实验让我意识到，即使是看似简单的问题，也需要细致的分析和精确的编程来解决。</w:t>
      </w:r>
    </w:p>
    <w:p w:rsidR="00F1221C" w:rsidRPr="00F1221C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F1221C" w:rsidP="00F1221C">
      <w:pPr>
        <w:spacing w:line="400" w:lineRule="exact"/>
        <w:ind w:firstLineChars="200" w:firstLine="480"/>
        <w:jc w:val="left"/>
        <w:rPr>
          <w:rFonts w:ascii="宋体" w:hAnsi="宋体" w:cstheme="minorEastAsia" w:hint="eastAsia"/>
          <w:color w:val="000000"/>
          <w:sz w:val="24"/>
          <w:szCs w:val="24"/>
        </w:rPr>
      </w:pPr>
      <w:r w:rsidRPr="00F1221C">
        <w:rPr>
          <w:rFonts w:ascii="宋体" w:hAnsi="宋体" w:cstheme="minorEastAsia" w:hint="eastAsia"/>
          <w:color w:val="000000"/>
          <w:sz w:val="24"/>
          <w:szCs w:val="24"/>
        </w:rPr>
        <w:t>建议：对于这类实验，我建议同学们在编程时多尝试不同的解决方案，这样可以帮助我们找到更高效的算法。同时，我认为我们应该多利用Py</w:t>
      </w:r>
      <w:r>
        <w:rPr>
          <w:rFonts w:ascii="宋体" w:hAnsi="宋体" w:cstheme="minorEastAsia" w:hint="eastAsia"/>
          <w:color w:val="000000"/>
          <w:sz w:val="24"/>
          <w:szCs w:val="24"/>
        </w:rPr>
        <w:t>C</w:t>
      </w:r>
      <w:r w:rsidRPr="00F1221C">
        <w:rPr>
          <w:rFonts w:ascii="宋体" w:hAnsi="宋体" w:cstheme="minorEastAsia" w:hint="eastAsia"/>
          <w:color w:val="000000"/>
          <w:sz w:val="24"/>
          <w:szCs w:val="24"/>
        </w:rPr>
        <w:t>harm等工具的调试功能，这样可以更快地发现和修正代码中的错误。最后，我觉得我们可以在课余时间组织小组讨论，共同探讨编程问题，这样不仅能够提升我们的编程能力，还能增进同学之间的友谊。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A13B8"/>
    <w:rsid w:val="002F01FC"/>
    <w:rsid w:val="005F27CF"/>
    <w:rsid w:val="00A76DB7"/>
    <w:rsid w:val="00B0762B"/>
    <w:rsid w:val="00E61734"/>
    <w:rsid w:val="00E95248"/>
    <w:rsid w:val="00F1221C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01A869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12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221C"/>
    <w:rPr>
      <w:rFonts w:ascii="宋体" w:eastAsia="宋体" w:hAnsi="宋体" w:cs="宋体"/>
      <w:sz w:val="24"/>
      <w:szCs w:val="24"/>
    </w:rPr>
  </w:style>
  <w:style w:type="character" w:customStyle="1" w:styleId="cm-variable">
    <w:name w:val="cm-variable"/>
    <w:basedOn w:val="a0"/>
    <w:rsid w:val="00F1221C"/>
  </w:style>
  <w:style w:type="character" w:customStyle="1" w:styleId="cm-operator">
    <w:name w:val="cm-operator"/>
    <w:basedOn w:val="a0"/>
    <w:rsid w:val="00F1221C"/>
  </w:style>
  <w:style w:type="character" w:customStyle="1" w:styleId="cm-keyword">
    <w:name w:val="cm-keyword"/>
    <w:basedOn w:val="a0"/>
    <w:rsid w:val="00F1221C"/>
  </w:style>
  <w:style w:type="character" w:customStyle="1" w:styleId="cm-number">
    <w:name w:val="cm-number"/>
    <w:basedOn w:val="a0"/>
    <w:rsid w:val="00F1221C"/>
  </w:style>
  <w:style w:type="character" w:customStyle="1" w:styleId="cm-tab">
    <w:name w:val="cm-tab"/>
    <w:basedOn w:val="a0"/>
    <w:rsid w:val="00F1221C"/>
  </w:style>
  <w:style w:type="character" w:customStyle="1" w:styleId="cm-comment">
    <w:name w:val="cm-comment"/>
    <w:basedOn w:val="a0"/>
    <w:rsid w:val="00F1221C"/>
  </w:style>
  <w:style w:type="character" w:customStyle="1" w:styleId="cm-builtin">
    <w:name w:val="cm-builtin"/>
    <w:basedOn w:val="a0"/>
    <w:rsid w:val="00F1221C"/>
  </w:style>
  <w:style w:type="paragraph" w:styleId="a4">
    <w:name w:val="Normal Indent"/>
    <w:basedOn w:val="a"/>
    <w:uiPriority w:val="99"/>
    <w:unhideWhenUsed/>
    <w:rsid w:val="00F1221C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6</cp:revision>
  <dcterms:created xsi:type="dcterms:W3CDTF">2024-03-15T08:46:00Z</dcterms:created>
  <dcterms:modified xsi:type="dcterms:W3CDTF">2024-06-09T05:14:00Z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