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F4E79"/>
          <w:sz w:val="28"/>
          <w:szCs w:val="28"/>
        </w:rPr>
        <w:t xml:space="preserve">PAC TECHNOLOGIES</w:t>
      </w:r>
    </w:p>
    <w:p>
      <w:pPr>
        <w:pBdr>
          <w:bottom w:val="single" w:color="2E75B6" w:sz="12" w:space="6"/>
        </w:pBdr>
        <w:spacing w:after="240" w:before="0"/>
        <w:jc w:val="center"/>
      </w:pPr>
      <w:r>
        <w:rPr>
          <w:rFonts w:ascii="Arial" w:cs="Arial" w:eastAsia="Arial" w:hAnsi="Arial"/>
          <w:b/>
          <w:bCs/>
          <w:color w:val="1F4E79"/>
          <w:sz w:val="48"/>
          <w:szCs w:val="48"/>
        </w:rPr>
        <w:t xml:space="preserve">FUNCTIONAL SPECIFICATION</w:t>
      </w:r>
    </w:p>
    <w:p>
      <w:pPr>
        <w:spacing w:after="80" w:before="240"/>
        <w:jc w:val="center"/>
      </w:pPr>
      <w:r>
        <w:rPr>
          <w:rFonts w:ascii="Arial" w:cs="Arial" w:eastAsia="Arial" w:hAnsi="Arial"/>
          <w:b/>
          <w:bCs/>
          <w:sz w:val="32"/>
          <w:szCs w:val="32"/>
        </w:rPr>
        <w:t xml:space="preserve">INFEED CONVEYOR AND ELEVATOR SYSTEM</w:t>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CODE: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PAC-EFD-020</w:t>
            </w:r>
          </w:p>
        </w:tc>
      </w:tr>
      <w:tr>
        <w:tc>
          <w:tcPr>
            <w:tcW w:type="dxa" w:w="2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REVISION:</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w:t>
            </w:r>
          </w:p>
        </w:tc>
      </w:tr>
      <w:tr>
        <w:tc>
          <w:tcPr>
            <w:tcW w:type="dxa" w:w="2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14.04.2026</w:t>
            </w:r>
          </w:p>
        </w:tc>
      </w:tr>
      <w:tr>
        <w:tc>
          <w:tcPr>
            <w:tcW w:type="dxa" w:w="2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ISSUED BY:</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Kasper Pac</w:t>
            </w:r>
          </w:p>
        </w:tc>
      </w:tr>
      <w:tr>
        <w:tc>
          <w:tcPr>
            <w:tcW w:type="dxa" w:w="2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APPROVED BY:</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0" w:before="0"/>
      </w:pPr>
      <w:r>
        <w:t xml:space="preserve"/>
      </w:r>
    </w:p>
    <w:p>
      <w:pPr>
        <w:spacing w:after="0" w:before="0"/>
      </w:pPr>
      <w:r>
        <w:t xml:space="preserve"/>
      </w:r>
    </w:p>
    <w:p>
      <w:pPr>
        <w:pStyle w:val="Heading2"/>
        <w:spacing w:after="80" w:before="240"/>
      </w:pPr>
      <w:r>
        <w:rPr>
          <w:rFonts w:ascii="Arial" w:cs="Arial" w:eastAsia="Arial" w:hAnsi="Arial"/>
          <w:b/>
          <w:bCs/>
          <w:color w:val="2E75B6"/>
          <w:sz w:val="24"/>
          <w:szCs w:val="24"/>
        </w:rPr>
        <w:t xml:space="preserve">Revision History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600"/>
        <w:gridCol w:w="2560"/>
        <w:gridCol w:w="2700"/>
      </w:tblGrid>
      <w:tr>
        <w:tc>
          <w:tcPr>
            <w:tcW w:type="dxa" w:w="9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Rev</w:t>
            </w:r>
          </w:p>
        </w:tc>
        <w:tc>
          <w:tcPr>
            <w:tcW w:type="dxa" w:w="16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Date</w:t>
            </w:r>
          </w:p>
        </w:tc>
        <w:tc>
          <w:tcPr>
            <w:tcW w:type="dxa" w:w="16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Author</w:t>
            </w:r>
          </w:p>
        </w:tc>
        <w:tc>
          <w:tcPr>
            <w:tcW w:type="dxa" w:w="256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27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Approved By</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14.04.2026</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Kasper Pac</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Initial Issue</w:t>
            </w:r>
          </w:p>
        </w:tc>
        <w:tc>
          <w:tcPr>
            <w:tcW w:type="dxa" w:w="2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4E79"/>
          <w:sz w:val="28"/>
          <w:szCs w:val="28"/>
        </w:rPr>
        <w:t xml:space="preserve">1. System Overview</w:t>
      </w:r>
    </w:p>
    <w:p>
      <w:pPr>
        <w:spacing w:after="60" w:before="60"/>
      </w:pPr>
      <w:r>
        <w:rPr>
          <w:rFonts w:ascii="Arial" w:cs="Arial" w:eastAsia="Arial" w:hAnsi="Arial"/>
          <w:sz w:val="20"/>
          <w:szCs w:val="20"/>
        </w:rPr>
        <w:t xml:space="preserve">This system transfers product from an infeed station through a powered belt conveyor section (CV01) and delivers it vertically to an upper or lower level via a lift elevator (EL01). The infeed conveyor receives product from an upstream process and positions it at the elevator entry. The elevator transports the product to the requested floor level and presents it at the outfeed point on arrival.</w:t>
      </w:r>
    </w:p>
    <w:p>
      <w:pPr>
        <w:spacing w:after="0" w:before="0"/>
      </w:pPr>
      <w:r>
        <w:t xml:space="preserve"/>
      </w:r>
    </w:p>
    <w:p>
      <w:pPr>
        <w:pStyle w:val="Heading2"/>
        <w:spacing w:after="80" w:before="240"/>
      </w:pPr>
      <w:r>
        <w:rPr>
          <w:rFonts w:ascii="Arial" w:cs="Arial" w:eastAsia="Arial" w:hAnsi="Arial"/>
          <w:b/>
          <w:bCs/>
          <w:color w:val="2E75B6"/>
          <w:sz w:val="24"/>
          <w:szCs w:val="24"/>
        </w:rPr>
        <w:t xml:space="preserve">1.1  Operation Summary</w:t>
      </w:r>
    </w:p>
    <w:p>
      <w:pPr>
        <w:spacing w:after="60" w:before="60"/>
      </w:pPr>
      <w:r>
        <w:rPr>
          <w:rFonts w:ascii="Arial" w:cs="Arial" w:eastAsia="Arial" w:hAnsi="Arial"/>
          <w:sz w:val="20"/>
          <w:szCs w:val="20"/>
        </w:rPr>
        <w:t xml:space="preserve">Product arrives at the upstream end of the infeed conveyor. A photoelectric sensor (PS01) detects product presence at the conveyor entry. The operator or upstream system issues a transfer request specifying the target floor. The PLC checks all permissives (E-stop healthy, no active faults, elevator at home/ready position) and starts the infeed conveyor motor (M01). The conveyor runs until a second sensor (PS02) confirms product is positioned at the elevator entry, at which point the conveyor stops.</w:t>
      </w:r>
    </w:p>
    <w:p>
      <w:pPr>
        <w:spacing w:after="60" w:before="60"/>
      </w:pPr>
      <w:r>
        <w:rPr>
          <w:rFonts w:ascii="Arial" w:cs="Arial" w:eastAsia="Arial" w:hAnsi="Arial"/>
          <w:sz w:val="20"/>
          <w:szCs w:val="20"/>
        </w:rPr>
        <w:t xml:space="preserve">The elevator then closes its entry gate (if fitted), drives to the target floor, and opens the exit gate on arrival. A destination arrival sensor (PS03) confirms product handoff. The elevator returns to the home floor once product is cleared. All motion axes use hardwired end-of-travel limit switches as the primary overtravel protection.</w:t>
      </w:r>
    </w:p>
    <w:p>
      <w:pPr>
        <w:spacing w:after="0" w:before="0"/>
      </w:pPr>
      <w:r>
        <w:t xml:space="preserve"/>
      </w:r>
    </w:p>
    <w:p>
      <w:pPr>
        <w:pStyle w:val="Heading2"/>
        <w:spacing w:after="80" w:before="240"/>
      </w:pPr>
      <w:r>
        <w:rPr>
          <w:rFonts w:ascii="Arial" w:cs="Arial" w:eastAsia="Arial" w:hAnsi="Arial"/>
          <w:b/>
          <w:bCs/>
          <w:color w:val="2E75B6"/>
          <w:sz w:val="24"/>
          <w:szCs w:val="24"/>
        </w:rPr>
        <w:t xml:space="preserve">1.2  HMI and Monitoring</w:t>
      </w:r>
    </w:p>
    <w:p>
      <w:pPr>
        <w:spacing w:after="60" w:before="60"/>
      </w:pPr>
      <w:r>
        <w:rPr>
          <w:rFonts w:ascii="Arial" w:cs="Arial" w:eastAsia="Arial" w:hAnsi="Arial"/>
          <w:sz w:val="20"/>
          <w:szCs w:val="20"/>
        </w:rPr>
        <w:t xml:space="preserve">HMI: Siemens WinCC Unified panel (TP1200 Comfort or equivalent). The HMI provides operator control screens for both assemblies, fault annunciation, and manual jog functions for maintenance. No SCADA or remote monitoring is in scope for this revision.</w:t>
      </w:r>
    </w:p>
    <w:p>
      <w:pPr>
        <w:spacing w:after="0" w:before="0"/>
      </w:pPr>
      <w:r>
        <w:t xml:space="preserve"/>
      </w:r>
    </w:p>
    <w:p>
      <w:pPr>
        <w:pStyle w:val="Heading2"/>
        <w:spacing w:after="80" w:before="240"/>
      </w:pPr>
      <w:r>
        <w:rPr>
          <w:rFonts w:ascii="Arial" w:cs="Arial" w:eastAsia="Arial" w:hAnsi="Arial"/>
          <w:b/>
          <w:bCs/>
          <w:color w:val="2E75B6"/>
          <w:sz w:val="24"/>
          <w:szCs w:val="24"/>
        </w:rPr>
        <w:t xml:space="preserve">1.3  Safety Classification</w:t>
      </w:r>
    </w:p>
    <w:p>
      <w:pPr>
        <w:spacing w:after="60" w:before="60"/>
      </w:pPr>
      <w:r>
        <w:rPr>
          <w:rFonts w:ascii="Arial" w:cs="Arial" w:eastAsia="Arial" w:hAnsi="Arial"/>
          <w:sz w:val="20"/>
          <w:szCs w:val="20"/>
        </w:rPr>
        <w:t xml:space="preserve">Safety category: None in scope for this revision. No SIL (IEC 62061) or PL (ISO 13849) assessment has been performed. The E-stop circuits are standard NC contacts monitored by standard digital inputs on the PLC. This is acceptable for the current risk assessment. A formal safety review is recommended prior to commissioning.</w:t>
      </w:r>
    </w:p>
    <w:p>
      <w:pPr>
        <w:spacing w:after="0" w:before="0"/>
      </w:pPr>
      <w:r>
        <w:t xml:space="preserve"/>
      </w:r>
    </w:p>
    <w:p>
      <w:pPr>
        <w:pStyle w:val="Heading2"/>
        <w:spacing w:after="80" w:before="240"/>
      </w:pPr>
      <w:r>
        <w:rPr>
          <w:rFonts w:ascii="Arial" w:cs="Arial" w:eastAsia="Arial" w:hAnsi="Arial"/>
          <w:b/>
          <w:bCs/>
          <w:color w:val="2E75B6"/>
          <w:sz w:val="24"/>
          <w:szCs w:val="24"/>
        </w:rPr>
        <w:t xml:space="preserve">1.4  FB Architecture (Design Intent)</w:t>
      </w:r>
    </w:p>
    <w:p>
      <w:pPr>
        <w:spacing w:after="60" w:before="60"/>
      </w:pPr>
      <w:r>
        <w:rPr>
          <w:rFonts w:ascii="Arial" w:cs="Arial" w:eastAsia="Arial" w:hAnsi="Arial"/>
          <w:sz w:val="20"/>
          <w:szCs w:val="20"/>
        </w:rPr>
        <w:t xml:space="preserve">Note: This section describes the intended software architecture as design guidance. The code generator may select different or updated FB templates.</w:t>
      </w:r>
    </w:p>
    <w:p>
      <w:pPr>
        <w:spacing w:after="0" w:before="0"/>
      </w:pPr>
      <w:r>
        <w:t xml:space="preserve"/>
      </w:r>
    </w:p>
    <w:p>
      <w:pPr>
        <w:spacing w:after="60" w:before="60"/>
      </w:pPr>
      <w:r>
        <w:rPr>
          <w:rFonts w:ascii="Arial" w:cs="Arial" w:eastAsia="Arial" w:hAnsi="Arial"/>
          <w:sz w:val="20"/>
          <w:szCs w:val="20"/>
        </w:rPr>
        <w:t xml:space="preserve">Infeed Conveyor Assembly (AS01):</w:t>
      </w:r>
    </w:p>
    <w:p>
      <w:pPr>
        <w:pStyle w:val="ListParagraph"/>
        <w:numPr>
          <w:ilvl w:val="0"/>
          <w:numId w:val="2"/>
        </w:numPr>
        <w:spacing w:after="40" w:before="40"/>
      </w:pPr>
      <w:r>
        <w:rPr>
          <w:rFonts w:ascii="Arial" w:cs="Arial" w:eastAsia="Arial" w:hAnsi="Arial"/>
          <w:sz w:val="20"/>
          <w:szCs w:val="20"/>
        </w:rPr>
        <w:t xml:space="preserve">ControlConveyor FB (CV01_Control) — handles run/stop logic, product sensor arbitration, and end-of-line stop. No direct physical IO.</w:t>
      </w:r>
    </w:p>
    <w:p>
      <w:pPr>
        <w:pStyle w:val="ListParagraph"/>
        <w:numPr>
          <w:ilvl w:val="0"/>
          <w:numId w:val="2"/>
        </w:numPr>
        <w:spacing w:after="40" w:before="40"/>
      </w:pPr>
      <w:r>
        <w:rPr>
          <w:rFonts w:ascii="Arial" w:cs="Arial" w:eastAsia="Arial" w:hAnsi="Arial"/>
          <w:sz w:val="20"/>
          <w:szCs w:val="20"/>
        </w:rPr>
        <w:t xml:space="preserve">ControlMotor FB (CV01_Motor) — handles contactor control, run feedback monitoring, overload detection, and E-stop latch. Carries physical DQ/DI.</w:t>
      </w:r>
    </w:p>
    <w:p>
      <w:pPr>
        <w:pStyle w:val="ListParagraph"/>
        <w:numPr>
          <w:ilvl w:val="0"/>
          <w:numId w:val="2"/>
        </w:numPr>
        <w:spacing w:after="40" w:before="40"/>
      </w:pPr>
      <w:r>
        <w:rPr>
          <w:rFonts w:ascii="Arial" w:cs="Arial" w:eastAsia="Arial" w:hAnsi="Arial"/>
          <w:sz w:val="20"/>
          <w:szCs w:val="20"/>
        </w:rPr>
        <w:t xml:space="preserve">Process FC (FC_InfeedConveyor) — wires both FBs; MotorFB.autoRun driven by ConveyorFB.runCmd.</w:t>
      </w:r>
    </w:p>
    <w:p>
      <w:pPr>
        <w:spacing w:after="0" w:before="0"/>
      </w:pPr>
      <w:r>
        <w:t xml:space="preserve"/>
      </w:r>
    </w:p>
    <w:p>
      <w:pPr>
        <w:spacing w:after="60" w:before="60"/>
      </w:pPr>
      <w:r>
        <w:rPr>
          <w:rFonts w:ascii="Arial" w:cs="Arial" w:eastAsia="Arial" w:hAnsi="Arial"/>
          <w:sz w:val="20"/>
          <w:szCs w:val="20"/>
        </w:rPr>
        <w:t xml:space="preserve">Elevator Assembly (AS02):</w:t>
      </w:r>
    </w:p>
    <w:p>
      <w:pPr>
        <w:pStyle w:val="ListParagraph"/>
        <w:numPr>
          <w:ilvl w:val="0"/>
          <w:numId w:val="2"/>
        </w:numPr>
        <w:spacing w:after="40" w:before="40"/>
      </w:pPr>
      <w:r>
        <w:rPr>
          <w:rFonts w:ascii="Arial" w:cs="Arial" w:eastAsia="Arial" w:hAnsi="Arial"/>
          <w:sz w:val="20"/>
          <w:szCs w:val="20"/>
        </w:rPr>
        <w:t xml:space="preserve">ControlElevator FB (EL01_Control) — manages floor sequencing, gate logic, and target floor arbitration.</w:t>
      </w:r>
    </w:p>
    <w:p>
      <w:pPr>
        <w:pStyle w:val="ListParagraph"/>
        <w:numPr>
          <w:ilvl w:val="0"/>
          <w:numId w:val="2"/>
        </w:numPr>
        <w:spacing w:after="40" w:before="40"/>
      </w:pPr>
      <w:r>
        <w:rPr>
          <w:rFonts w:ascii="Arial" w:cs="Arial" w:eastAsia="Arial" w:hAnsi="Arial"/>
          <w:sz w:val="20"/>
          <w:szCs w:val="20"/>
        </w:rPr>
        <w:t xml:space="preserve">ControlDrive FB (EL01_Drive) — handles VFD run/stop, speed reference, fault acknowledgement, and hardware limit monitoring.</w:t>
      </w:r>
    </w:p>
    <w:p>
      <w:pPr>
        <w:pStyle w:val="ListParagraph"/>
        <w:numPr>
          <w:ilvl w:val="0"/>
          <w:numId w:val="2"/>
        </w:numPr>
        <w:spacing w:after="40" w:before="40"/>
      </w:pPr>
      <w:r>
        <w:rPr>
          <w:rFonts w:ascii="Arial" w:cs="Arial" w:eastAsia="Arial" w:hAnsi="Arial"/>
          <w:sz w:val="20"/>
          <w:szCs w:val="20"/>
        </w:rPr>
        <w:t xml:space="preserve">Process FC (FC_Elevator) — wires both FBs; ElevatorFB.driveRun and ElevatorFB.speedRef feed DriveControlFB inputs.</w:t>
      </w:r>
    </w:p>
    <w:p>
      <w:pPr>
        <w:spacing w:after="0" w:before="0"/>
      </w:pPr>
      <w:r>
        <w:t xml:space="preserve"/>
      </w:r>
    </w:p>
    <w:p>
      <w:pPr>
        <w:pStyle w:val="Heading2"/>
        <w:spacing w:after="80" w:before="240"/>
      </w:pPr>
      <w:r>
        <w:rPr>
          <w:rFonts w:ascii="Arial" w:cs="Arial" w:eastAsia="Arial" w:hAnsi="Arial"/>
          <w:b/>
          <w:bCs/>
          <w:color w:val="2E75B6"/>
          <w:sz w:val="24"/>
          <w:szCs w:val="24"/>
        </w:rPr>
        <w:t xml:space="preserve">1.5  Control System</w:t>
      </w:r>
    </w:p>
    <w:p>
      <w:pPr>
        <w:spacing w:after="60" w:before="60"/>
      </w:pPr>
      <w:r>
        <w:rPr>
          <w:rFonts w:ascii="Arial" w:cs="Arial" w:eastAsia="Arial" w:hAnsi="Arial"/>
          <w:sz w:val="20"/>
          <w:szCs w:val="20"/>
        </w:rPr>
        <w:t xml:space="preserve">PLC: Siemens S7-1500 (CPU 1511-1 PN). Standard CPU, no onboard IO. All IO via distributed ET 200SP rack.</w:t>
      </w:r>
    </w:p>
    <w:p>
      <w:pPr>
        <w:spacing w:after="60" w:before="60"/>
      </w:pPr>
      <w:r>
        <w:rPr>
          <w:rFonts w:ascii="Arial" w:cs="Arial" w:eastAsia="Arial" w:hAnsi="Arial"/>
          <w:sz w:val="20"/>
          <w:szCs w:val="20"/>
        </w:rPr>
        <w:t xml:space="preserve">HMI: WinCC Unified TP1200 (or equivalent Unified panel). TIA Portal V18 minimum.</w:t>
      </w:r>
    </w:p>
    <w:p>
      <w:pPr>
        <w:spacing w:after="0" w:before="0"/>
      </w:pPr>
      <w:r>
        <w:t xml:space="preserve"/>
      </w:r>
    </w:p>
    <w:p>
      <w:pPr>
        <w:pStyle w:val="Heading1"/>
        <w:spacing w:after="120" w:before="360"/>
      </w:pPr>
      <w:r>
        <w:rPr>
          <w:rFonts w:ascii="Arial" w:cs="Arial" w:eastAsia="Arial" w:hAnsi="Arial"/>
          <w:b/>
          <w:bCs/>
          <w:color w:val="1F4E79"/>
          <w:sz w:val="28"/>
          <w:szCs w:val="28"/>
        </w:rPr>
        <w:t xml:space="preserve">2. Assembly 01 — Infeed Conveyor (CV01)</w:t>
      </w:r>
    </w:p>
    <w:p>
      <w:pPr>
        <w:pStyle w:val="Heading2"/>
        <w:spacing w:after="80" w:before="240"/>
      </w:pPr>
      <w:r>
        <w:rPr>
          <w:rFonts w:ascii="Arial" w:cs="Arial" w:eastAsia="Arial" w:hAnsi="Arial"/>
          <w:b/>
          <w:bCs/>
          <w:color w:val="2E75B6"/>
          <w:sz w:val="24"/>
          <w:szCs w:val="24"/>
        </w:rPr>
        <w:t xml:space="preserve">2.1  Description</w:t>
      </w:r>
    </w:p>
    <w:p>
      <w:pPr>
        <w:spacing w:after="60" w:before="60"/>
      </w:pPr>
      <w:r>
        <w:rPr>
          <w:rFonts w:ascii="Arial" w:cs="Arial" w:eastAsia="Arial" w:hAnsi="Arial"/>
          <w:sz w:val="20"/>
          <w:szCs w:val="20"/>
        </w:rPr>
        <w:t xml:space="preserve">A single-direction powered belt conveyor approximately 3 m in length. Driven by a 3-phase 0.75 kW DOL motor (M01) with thermal overload relay. Two photoelectric diffuse sensors detect product at the entry point (PS01) and at the elevator handoff position (PS02). A single-axis encoder is not fitted; position is determined by sensor detection only.</w:t>
      </w:r>
    </w:p>
    <w:p>
      <w:pPr>
        <w:spacing w:after="0" w:before="0"/>
      </w:pPr>
      <w:r>
        <w:t xml:space="preserve"/>
      </w:r>
    </w:p>
    <w:p>
      <w:pPr>
        <w:pStyle w:val="Heading2"/>
        <w:spacing w:after="80" w:before="240"/>
      </w:pPr>
      <w:r>
        <w:rPr>
          <w:rFonts w:ascii="Arial" w:cs="Arial" w:eastAsia="Arial" w:hAnsi="Arial"/>
          <w:b/>
          <w:bCs/>
          <w:color w:val="2E75B6"/>
          <w:sz w:val="24"/>
          <w:szCs w:val="24"/>
        </w:rPr>
        <w:t xml:space="preserve">2.2  Device Schedule — AS01</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60"/>
        <w:gridCol w:w="1400"/>
        <w:gridCol w:w="2200"/>
        <w:gridCol w:w="1440"/>
        <w:gridCol w:w="2600"/>
      </w:tblGrid>
      <w:tr>
        <w:tc>
          <w:tcPr>
            <w:tcW w:type="dxa" w:w="86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Signal Tag</w:t>
            </w:r>
          </w:p>
        </w:tc>
        <w:tc>
          <w:tcPr>
            <w:tcW w:type="dxa" w:w="86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I/O</w:t>
            </w:r>
          </w:p>
        </w:tc>
        <w:tc>
          <w:tcPr>
            <w:tcW w:type="dxa" w:w="14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Address</w:t>
            </w:r>
          </w:p>
        </w:tc>
        <w:tc>
          <w:tcPr>
            <w:tcW w:type="dxa" w:w="22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144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Signal Type</w:t>
            </w:r>
          </w:p>
        </w:tc>
        <w:tc>
          <w:tcPr>
            <w:tcW w:type="dxa" w:w="26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9360"/>
            <w:gridSpan w:val="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M01</w:t>
            </w:r>
            <w:r>
              <w:rPr>
                <w:rFonts w:ascii="Arial" w:cs="Arial" w:eastAsia="Arial" w:hAnsi="Arial"/>
                <w:sz w:val="20"/>
                <w:szCs w:val="20"/>
              </w:rPr>
              <w:t xml:space="preserve">  —  Infeed Conveyor Motor</w:t>
            </w:r>
            <w:r>
              <w:rPr>
                <w:rFonts w:ascii="Arial" w:cs="Arial" w:eastAsia="Arial" w:hAnsi="Arial"/>
                <w:i/>
                <w:iCs/>
                <w:color w:val="555555"/>
                <w:sz w:val="18"/>
                <w:szCs w:val="18"/>
              </w:rPr>
              <w:t xml:space="preserve">    [3-phase DOL, 0.75 kW, IP55]</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M01</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DQ</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Q0.0</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Motor contactor coil</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output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Energise to run conveyor</w:t>
            </w:r>
          </w:p>
        </w:tc>
      </w:tr>
      <w:tr>
        <w:tc>
          <w:tcPr>
            <w:tcW w:type="dxa" w:w="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RUN01</w:t>
            </w:r>
          </w:p>
        </w:tc>
        <w:tc>
          <w:tcPr>
            <w:tcW w:type="dxa" w:w="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I0.4</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Aux contact — run feedback</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24VDC NO</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Energised = motor confirmed running</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OL01</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I0.3</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Thermal overload relay (95/96)</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NC</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De-energised = overload trip</w:t>
            </w:r>
          </w:p>
        </w:tc>
      </w:tr>
      <w:tr>
        <w:tc>
          <w:tcPr>
            <w:tcW w:type="dxa" w:w="9360"/>
            <w:gridSpan w:val="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PS01</w:t>
            </w:r>
            <w:r>
              <w:rPr>
                <w:rFonts w:ascii="Arial" w:cs="Arial" w:eastAsia="Arial" w:hAnsi="Arial"/>
                <w:sz w:val="20"/>
                <w:szCs w:val="20"/>
              </w:rPr>
              <w:t xml:space="preserve">  —  Conveyor Entry Photoelectric Sensor</w:t>
            </w:r>
            <w:r>
              <w:rPr>
                <w:rFonts w:ascii="Arial" w:cs="Arial" w:eastAsia="Arial" w:hAnsi="Arial"/>
                <w:i/>
                <w:iCs/>
                <w:color w:val="555555"/>
                <w:sz w:val="18"/>
                <w:szCs w:val="18"/>
              </w:rPr>
              <w:t xml:space="preserve">    [Diffuse, 24VDC PNP]</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PS01</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I0.0</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 presence at entry</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PNP NO</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Beam broken = product present (TRUE)</w:t>
            </w:r>
          </w:p>
        </w:tc>
      </w:tr>
      <w:tr>
        <w:tc>
          <w:tcPr>
            <w:tcW w:type="dxa" w:w="9360"/>
            <w:gridSpan w:val="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PS02</w:t>
            </w:r>
            <w:r>
              <w:rPr>
                <w:rFonts w:ascii="Arial" w:cs="Arial" w:eastAsia="Arial" w:hAnsi="Arial"/>
                <w:sz w:val="20"/>
                <w:szCs w:val="20"/>
              </w:rPr>
              <w:t xml:space="preserve">  —  Elevator Handoff Photoelectric Sensor</w:t>
            </w:r>
            <w:r>
              <w:rPr>
                <w:rFonts w:ascii="Arial" w:cs="Arial" w:eastAsia="Arial" w:hAnsi="Arial"/>
                <w:i/>
                <w:iCs/>
                <w:color w:val="555555"/>
                <w:sz w:val="18"/>
                <w:szCs w:val="18"/>
              </w:rPr>
              <w:t xml:space="preserve">    [Diffuse, 24VDC PNP]</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PS02</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I0.1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 presence at EL01 entry</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PNP NO</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Beam broken = product at handoff (TRUE)</w:t>
            </w:r>
          </w:p>
        </w:tc>
      </w:tr>
      <w:tr>
        <w:tc>
          <w:tcPr>
            <w:tcW w:type="dxa" w:w="9360"/>
            <w:gridSpan w:val="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ES01</w:t>
            </w:r>
            <w:r>
              <w:rPr>
                <w:rFonts w:ascii="Arial" w:cs="Arial" w:eastAsia="Arial" w:hAnsi="Arial"/>
                <w:sz w:val="20"/>
                <w:szCs w:val="20"/>
              </w:rPr>
              <w:t xml:space="preserve">  —  E-Stop Pushbutton — CV01 Zone</w:t>
            </w:r>
            <w:r>
              <w:rPr>
                <w:rFonts w:ascii="Arial" w:cs="Arial" w:eastAsia="Arial" w:hAnsi="Arial"/>
                <w:i/>
                <w:iCs/>
                <w:color w:val="555555"/>
                <w:sz w:val="18"/>
                <w:szCs w:val="18"/>
              </w:rPr>
              <w:t xml:space="preserve">    [40mm mushroom head, NC, key-release]</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ES01</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I0.2</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E-stop NC contact</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NC</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De-energised = E-stop active</w:t>
            </w:r>
          </w:p>
        </w:tc>
      </w:tr>
      <w:tr>
        <w:tc>
          <w:tcPr>
            <w:tcW w:type="dxa" w:w="9360"/>
            <w:gridSpan w:val="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HL01</w:t>
            </w:r>
            <w:r>
              <w:rPr>
                <w:rFonts w:ascii="Arial" w:cs="Arial" w:eastAsia="Arial" w:hAnsi="Arial"/>
                <w:sz w:val="20"/>
                <w:szCs w:val="20"/>
              </w:rPr>
              <w:t xml:space="preserve">  —  Run Indicator Lamp — CV01</w:t>
            </w:r>
            <w:r>
              <w:rPr>
                <w:rFonts w:ascii="Arial" w:cs="Arial" w:eastAsia="Arial" w:hAnsi="Arial"/>
                <w:i/>
                <w:iCs/>
                <w:color w:val="555555"/>
                <w:sz w:val="18"/>
                <w:szCs w:val="18"/>
              </w:rPr>
              <w:t xml:space="preserve">    [22mm LED pilot, 24VDC]</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HL01</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DQ</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Q0.1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lamp output</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output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Energised = conveyor running</w:t>
            </w:r>
          </w:p>
        </w:tc>
      </w:tr>
      <w:tr>
        <w:tc>
          <w:tcPr>
            <w:tcW w:type="dxa" w:w="9360"/>
            <w:gridSpan w:val="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FL01</w:t>
            </w:r>
            <w:r>
              <w:rPr>
                <w:rFonts w:ascii="Arial" w:cs="Arial" w:eastAsia="Arial" w:hAnsi="Arial"/>
                <w:sz w:val="20"/>
                <w:szCs w:val="20"/>
              </w:rPr>
              <w:t xml:space="preserve">  —  Fault Indicator Lamp — CV01</w:t>
            </w:r>
            <w:r>
              <w:rPr>
                <w:rFonts w:ascii="Arial" w:cs="Arial" w:eastAsia="Arial" w:hAnsi="Arial"/>
                <w:i/>
                <w:iCs/>
                <w:color w:val="555555"/>
                <w:sz w:val="18"/>
                <w:szCs w:val="18"/>
              </w:rPr>
              <w:t xml:space="preserve">    [22mm LED pilot, 24VDC amber]</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FL01</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DQ</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Q0.2</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Fault lamp output</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output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Energised = CV01 fault active</w:t>
            </w:r>
          </w:p>
        </w:tc>
      </w:tr>
    </w:tbl>
    <w:p>
      <w:pPr>
        <w:spacing w:after="0" w:before="0"/>
      </w:pPr>
      <w:r>
        <w:t xml:space="preserve"/>
      </w:r>
    </w:p>
    <w:p>
      <w:pPr>
        <w:pStyle w:val="Heading2"/>
        <w:spacing w:after="80" w:before="240"/>
      </w:pPr>
      <w:r>
        <w:rPr>
          <w:rFonts w:ascii="Arial" w:cs="Arial" w:eastAsia="Arial" w:hAnsi="Arial"/>
          <w:b/>
          <w:bCs/>
          <w:color w:val="2E75B6"/>
          <w:sz w:val="24"/>
          <w:szCs w:val="24"/>
        </w:rPr>
        <w:t xml:space="preserve">2.3  Operating Modes</w:t>
      </w:r>
    </w:p>
    <w:p>
      <w:pPr>
        <w:pStyle w:val="ListParagraph"/>
        <w:numPr>
          <w:ilvl w:val="0"/>
          <w:numId w:val="2"/>
        </w:numPr>
        <w:spacing w:after="40" w:before="40"/>
      </w:pPr>
      <w:r>
        <w:rPr>
          <w:rFonts w:ascii="Arial" w:cs="Arial" w:eastAsia="Arial" w:hAnsi="Arial"/>
          <w:sz w:val="20"/>
          <w:szCs w:val="20"/>
        </w:rPr>
        <w:t xml:space="preserve">Auto: Conveyor runs on transfer request from PLC sequence. Stops when PS02 detects product.</w:t>
      </w:r>
    </w:p>
    <w:p>
      <w:pPr>
        <w:pStyle w:val="ListParagraph"/>
        <w:numPr>
          <w:ilvl w:val="0"/>
          <w:numId w:val="2"/>
        </w:numPr>
        <w:spacing w:after="40" w:before="40"/>
      </w:pPr>
      <w:r>
        <w:rPr>
          <w:rFonts w:ascii="Arial" w:cs="Arial" w:eastAsia="Arial" w:hAnsi="Arial"/>
          <w:sz w:val="20"/>
          <w:szCs w:val="20"/>
        </w:rPr>
        <w:t xml:space="preserve">Manual/Maintenance: Operator can jog conveyor forward from HMI maintenance screen. Interlocks remain active.</w:t>
      </w:r>
    </w:p>
    <w:p>
      <w:pPr>
        <w:pStyle w:val="ListParagraph"/>
        <w:numPr>
          <w:ilvl w:val="0"/>
          <w:numId w:val="2"/>
        </w:numPr>
        <w:spacing w:after="40" w:before="40"/>
      </w:pPr>
      <w:r>
        <w:rPr>
          <w:rFonts w:ascii="Arial" w:cs="Arial" w:eastAsia="Arial" w:hAnsi="Arial"/>
          <w:sz w:val="20"/>
          <w:szCs w:val="20"/>
        </w:rPr>
        <w:t xml:space="preserve">Fault: All outputs de-energised. Requires operator reset after fault condition cleared.</w:t>
      </w:r>
    </w:p>
    <w:p>
      <w:pPr>
        <w:spacing w:after="0" w:before="0"/>
      </w:pPr>
      <w:r>
        <w:t xml:space="preserve"/>
      </w:r>
    </w:p>
    <w:p>
      <w:pPr>
        <w:pStyle w:val="Heading2"/>
        <w:spacing w:after="80" w:before="240"/>
      </w:pPr>
      <w:r>
        <w:rPr>
          <w:rFonts w:ascii="Arial" w:cs="Arial" w:eastAsia="Arial" w:hAnsi="Arial"/>
          <w:b/>
          <w:bCs/>
          <w:color w:val="2E75B6"/>
          <w:sz w:val="24"/>
          <w:szCs w:val="24"/>
        </w:rPr>
        <w:t xml:space="preserve">2.4  Process Sequence — AS01 Infeed Transfer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3600"/>
        <w:gridCol w:w="3000"/>
      </w:tblGrid>
      <w:tr>
        <w:tc>
          <w:tcPr>
            <w:tcW w:type="dxa" w:w="6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216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36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30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Completion Criteria</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Idle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at rest. No transfer request active.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Transfer request received (HMI or auto)</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Check Permissives</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Verify E-stop OK, no active faults, PS01 product present, elevator ready.</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 permissives satisfied</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Conveyor</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Energise M01 contactor. Confirm run feedback (RUN01) within 2 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RUN01 = TRUE within 2 s; else step 90</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Run to Handoff</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Conveyor running. Monitor PS02 for product arrival at handoff position.</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PS02 = TRUE (product detected)</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Stop Conveyor</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De-energise M01. Confirm run feedback drops within 2 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RUN01 = FALSE within 2 s; else fault</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Signal Elevator</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Set EL01_Control.infeedReady output TRUE. Handoff complete.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Elevator accepts handoff (EL01 gate closed)</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Transfer complete. Return to idle.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Transfer request cleared</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90</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Fault</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Any fault condition. De-energise all outputs. Latch fault code.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Operator reset after condition cleared</w:t>
            </w:r>
          </w:p>
        </w:tc>
      </w:tr>
    </w:tbl>
    <w:p>
      <w:pPr>
        <w:spacing w:after="0" w:before="0"/>
      </w:pPr>
      <w:r>
        <w:t xml:space="preserve"/>
      </w:r>
    </w:p>
    <w:p>
      <w:pPr>
        <w:pStyle w:val="Heading1"/>
        <w:spacing w:after="120" w:before="360"/>
      </w:pPr>
      <w:r>
        <w:rPr>
          <w:rFonts w:ascii="Arial" w:cs="Arial" w:eastAsia="Arial" w:hAnsi="Arial"/>
          <w:b/>
          <w:bCs/>
          <w:color w:val="1F4E79"/>
          <w:sz w:val="28"/>
          <w:szCs w:val="28"/>
        </w:rPr>
        <w:t xml:space="preserve">3. Assembly 02 — Elevator (EL01)</w:t>
      </w:r>
    </w:p>
    <w:p>
      <w:pPr>
        <w:pStyle w:val="Heading2"/>
        <w:spacing w:after="80" w:before="240"/>
      </w:pPr>
      <w:r>
        <w:rPr>
          <w:rFonts w:ascii="Arial" w:cs="Arial" w:eastAsia="Arial" w:hAnsi="Arial"/>
          <w:b/>
          <w:bCs/>
          <w:color w:val="2E75B6"/>
          <w:sz w:val="24"/>
          <w:szCs w:val="24"/>
        </w:rPr>
        <w:t xml:space="preserve">3.1  Description</w:t>
      </w:r>
    </w:p>
    <w:p>
      <w:pPr>
        <w:spacing w:after="60" w:before="60"/>
      </w:pPr>
      <w:r>
        <w:rPr>
          <w:rFonts w:ascii="Arial" w:cs="Arial" w:eastAsia="Arial" w:hAnsi="Arial"/>
          <w:sz w:val="20"/>
          <w:szCs w:val="20"/>
        </w:rPr>
        <w:t xml:space="preserve">A vertical lift elevator with two floor positions: Floor 1 (ground/infeed level) and Floor 2 (upper level). The elevator platform is driven by a 3-phase 1.5 kW VFD-controlled motor (M02). Positional detection is via proximity switches at each floor landing (LS01 — Floor 1, LS02 — Floor 2). Hardware upper and lower limit switches (LS10, LS11) provide overtravel protection and are hardwired to the drive enable circuit. A product presence sensor (PS03) on the elevator platform confirms product loaded/cleared.</w:t>
      </w:r>
    </w:p>
    <w:p>
      <w:pPr>
        <w:spacing w:after="60" w:before="60"/>
      </w:pPr>
      <w:r>
        <w:rPr>
          <w:rFonts w:ascii="Arial" w:cs="Arial" w:eastAsia="Arial" w:hAnsi="Arial"/>
          <w:sz w:val="20"/>
          <w:szCs w:val="20"/>
        </w:rPr>
        <w:t xml:space="preserve">Entry and exit gates are not assumed for this revision. If fitted, gate control will be addended.</w:t>
      </w:r>
    </w:p>
    <w:p>
      <w:pPr>
        <w:spacing w:after="0" w:before="0"/>
      </w:pPr>
      <w:r>
        <w:t xml:space="preserve"/>
      </w:r>
    </w:p>
    <w:p>
      <w:pPr>
        <w:pStyle w:val="Heading2"/>
        <w:spacing w:after="80" w:before="240"/>
      </w:pPr>
      <w:r>
        <w:rPr>
          <w:rFonts w:ascii="Arial" w:cs="Arial" w:eastAsia="Arial" w:hAnsi="Arial"/>
          <w:b/>
          <w:bCs/>
          <w:color w:val="2E75B6"/>
          <w:sz w:val="24"/>
          <w:szCs w:val="24"/>
        </w:rPr>
        <w:t xml:space="preserve">3.2  Device Schedule — AS02</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60"/>
        <w:gridCol w:w="1400"/>
        <w:gridCol w:w="2200"/>
        <w:gridCol w:w="1440"/>
        <w:gridCol w:w="2600"/>
      </w:tblGrid>
      <w:tr>
        <w:tc>
          <w:tcPr>
            <w:tcW w:type="dxa" w:w="86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Signal Tag</w:t>
            </w:r>
          </w:p>
        </w:tc>
        <w:tc>
          <w:tcPr>
            <w:tcW w:type="dxa" w:w="86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I/O</w:t>
            </w:r>
          </w:p>
        </w:tc>
        <w:tc>
          <w:tcPr>
            <w:tcW w:type="dxa" w:w="14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Address</w:t>
            </w:r>
          </w:p>
        </w:tc>
        <w:tc>
          <w:tcPr>
            <w:tcW w:type="dxa" w:w="22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144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Signal Type</w:t>
            </w:r>
          </w:p>
        </w:tc>
        <w:tc>
          <w:tcPr>
            <w:tcW w:type="dxa" w:w="26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9360"/>
            <w:gridSpan w:val="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M02 / VFD01</w:t>
            </w:r>
            <w:r>
              <w:rPr>
                <w:rFonts w:ascii="Arial" w:cs="Arial" w:eastAsia="Arial" w:hAnsi="Arial"/>
                <w:sz w:val="20"/>
                <w:szCs w:val="20"/>
              </w:rPr>
              <w:t xml:space="preserve">  —  Elevator Hoist Motor + Variable Frequency Drive</w:t>
            </w:r>
            <w:r>
              <w:rPr>
                <w:rFonts w:ascii="Arial" w:cs="Arial" w:eastAsia="Arial" w:hAnsi="Arial"/>
                <w:i/>
                <w:iCs/>
                <w:color w:val="555555"/>
                <w:sz w:val="18"/>
                <w:szCs w:val="18"/>
              </w:rPr>
              <w:t xml:space="preserve">    [3-phase VFD-controlled, 1.5 kW, IP55 / Siemens G120 or equiv.]</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DR_UP</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DQ</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Q1.0</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VFD run command — Up direction</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output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Energise to drive platform upward</w:t>
            </w:r>
          </w:p>
        </w:tc>
      </w:tr>
      <w:tr>
        <w:tc>
          <w:tcPr>
            <w:tcW w:type="dxa" w:w="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DR_DN</w:t>
            </w:r>
          </w:p>
        </w:tc>
        <w:tc>
          <w:tcPr>
            <w:tcW w:type="dxa" w:w="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DQ</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Q1.1</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VFD run command — Down direction</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24VDC output</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Energise to drive platform downward</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DR_RST</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DQ</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Q1.2</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VFD fault reset output</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pulse</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ms pulse to reset VFD fault</w:t>
            </w:r>
          </w:p>
        </w:tc>
      </w:tr>
      <w:tr>
        <w:tc>
          <w:tcPr>
            <w:tcW w:type="dxa" w:w="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DR_RUN</w:t>
            </w:r>
          </w:p>
        </w:tc>
        <w:tc>
          <w:tcPr>
            <w:tcW w:type="dxa" w:w="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I1.6</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VFD run confirmation (digital out)</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24VDC</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TRUE = drive confirmed running</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DR_FLT</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I1.7</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VFD fault output</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 VFD in fault state</w:t>
            </w:r>
          </w:p>
        </w:tc>
      </w:tr>
      <w:tr>
        <w:tc>
          <w:tcPr>
            <w:tcW w:type="dxa" w:w="9360"/>
            <w:gridSpan w:val="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LS01</w:t>
            </w:r>
            <w:r>
              <w:rPr>
                <w:rFonts w:ascii="Arial" w:cs="Arial" w:eastAsia="Arial" w:hAnsi="Arial"/>
                <w:sz w:val="20"/>
                <w:szCs w:val="20"/>
              </w:rPr>
              <w:t xml:space="preserve">  —  Floor 1 Landing Proximity Switch</w:t>
            </w:r>
            <w:r>
              <w:rPr>
                <w:rFonts w:ascii="Arial" w:cs="Arial" w:eastAsia="Arial" w:hAnsi="Arial"/>
                <w:i/>
                <w:iCs/>
                <w:color w:val="555555"/>
                <w:sz w:val="18"/>
                <w:szCs w:val="18"/>
              </w:rPr>
              <w:t xml:space="preserve">    [Inductive proximity, 24VDC PNP NO]</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LS01</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I1.0</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Elevator at Floor 1 position</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PNP NO</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 platform at Floor 1 landing</w:t>
            </w:r>
          </w:p>
        </w:tc>
      </w:tr>
      <w:tr>
        <w:tc>
          <w:tcPr>
            <w:tcW w:type="dxa" w:w="9360"/>
            <w:gridSpan w:val="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LS02</w:t>
            </w:r>
            <w:r>
              <w:rPr>
                <w:rFonts w:ascii="Arial" w:cs="Arial" w:eastAsia="Arial" w:hAnsi="Arial"/>
                <w:sz w:val="20"/>
                <w:szCs w:val="20"/>
              </w:rPr>
              <w:t xml:space="preserve">  —  Floor 2 Landing Proximity Switch</w:t>
            </w:r>
            <w:r>
              <w:rPr>
                <w:rFonts w:ascii="Arial" w:cs="Arial" w:eastAsia="Arial" w:hAnsi="Arial"/>
                <w:i/>
                <w:iCs/>
                <w:color w:val="555555"/>
                <w:sz w:val="18"/>
                <w:szCs w:val="18"/>
              </w:rPr>
              <w:t xml:space="preserve">    [Inductive proximity, 24VDC PNP NO]</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LS02</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I1.1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Elevator at Floor 2 position</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PNP NO</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 platform at Floor 2 landing</w:t>
            </w:r>
          </w:p>
        </w:tc>
      </w:tr>
      <w:tr>
        <w:tc>
          <w:tcPr>
            <w:tcW w:type="dxa" w:w="9360"/>
            <w:gridSpan w:val="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LS10</w:t>
            </w:r>
            <w:r>
              <w:rPr>
                <w:rFonts w:ascii="Arial" w:cs="Arial" w:eastAsia="Arial" w:hAnsi="Arial"/>
                <w:sz w:val="20"/>
                <w:szCs w:val="20"/>
              </w:rPr>
              <w:t xml:space="preserve">  —  Lower Overtravel Limit Switch (Hardware)</w:t>
            </w:r>
            <w:r>
              <w:rPr>
                <w:rFonts w:ascii="Arial" w:cs="Arial" w:eastAsia="Arial" w:hAnsi="Arial"/>
                <w:i/>
                <w:iCs/>
                <w:color w:val="555555"/>
                <w:sz w:val="18"/>
                <w:szCs w:val="18"/>
              </w:rPr>
              <w:t xml:space="preserve">    [Roller lever, 24VDC NC — hardwired to VFD enable]</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LS10</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I1.2</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 overtravel detection</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NC</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De-energised = overtravel — hardwired AND PLC monitored</w:t>
            </w:r>
          </w:p>
        </w:tc>
      </w:tr>
      <w:tr>
        <w:tc>
          <w:tcPr>
            <w:tcW w:type="dxa" w:w="9360"/>
            <w:gridSpan w:val="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LS11</w:t>
            </w:r>
            <w:r>
              <w:rPr>
                <w:rFonts w:ascii="Arial" w:cs="Arial" w:eastAsia="Arial" w:hAnsi="Arial"/>
                <w:sz w:val="20"/>
                <w:szCs w:val="20"/>
              </w:rPr>
              <w:t xml:space="preserve">  —  Upper Overtravel Limit Switch (Hardware)</w:t>
            </w:r>
            <w:r>
              <w:rPr>
                <w:rFonts w:ascii="Arial" w:cs="Arial" w:eastAsia="Arial" w:hAnsi="Arial"/>
                <w:i/>
                <w:iCs/>
                <w:color w:val="555555"/>
                <w:sz w:val="18"/>
                <w:szCs w:val="18"/>
              </w:rPr>
              <w:t xml:space="preserve">    [Roller lever, 24VDC NC — hardwired to VFD enable]</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LS11</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I1.3</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Upper overtravel detection</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NC</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De-energised = overtravel — hardwired AND PLC monitored</w:t>
            </w:r>
          </w:p>
        </w:tc>
      </w:tr>
      <w:tr>
        <w:tc>
          <w:tcPr>
            <w:tcW w:type="dxa" w:w="9360"/>
            <w:gridSpan w:val="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PS03</w:t>
            </w:r>
            <w:r>
              <w:rPr>
                <w:rFonts w:ascii="Arial" w:cs="Arial" w:eastAsia="Arial" w:hAnsi="Arial"/>
                <w:sz w:val="20"/>
                <w:szCs w:val="20"/>
              </w:rPr>
              <w:t xml:space="preserve">  —  Platform Product Presence Sensor</w:t>
            </w:r>
            <w:r>
              <w:rPr>
                <w:rFonts w:ascii="Arial" w:cs="Arial" w:eastAsia="Arial" w:hAnsi="Arial"/>
                <w:i/>
                <w:iCs/>
                <w:color w:val="555555"/>
                <w:sz w:val="18"/>
                <w:szCs w:val="18"/>
              </w:rPr>
              <w:t xml:space="preserve">    [Diffuse photoelectric, 24VDC PNP]</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PS03</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I1.4</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 on elevator platform</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PNP NO</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 product detected on platform</w:t>
            </w:r>
          </w:p>
        </w:tc>
      </w:tr>
      <w:tr>
        <w:tc>
          <w:tcPr>
            <w:tcW w:type="dxa" w:w="9360"/>
            <w:gridSpan w:val="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ES02</w:t>
            </w:r>
            <w:r>
              <w:rPr>
                <w:rFonts w:ascii="Arial" w:cs="Arial" w:eastAsia="Arial" w:hAnsi="Arial"/>
                <w:sz w:val="20"/>
                <w:szCs w:val="20"/>
              </w:rPr>
              <w:t xml:space="preserve">  —  E-Stop Pushbutton — EL01 Zone</w:t>
            </w:r>
            <w:r>
              <w:rPr>
                <w:rFonts w:ascii="Arial" w:cs="Arial" w:eastAsia="Arial" w:hAnsi="Arial"/>
                <w:i/>
                <w:iCs/>
                <w:color w:val="555555"/>
                <w:sz w:val="18"/>
                <w:szCs w:val="18"/>
              </w:rPr>
              <w:t xml:space="preserve">    [40mm mushroom head, NC, key-release]</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ES02</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I1.5</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E-stop NC contact</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NC</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De-energised = E-stop active</w:t>
            </w:r>
          </w:p>
        </w:tc>
      </w:tr>
      <w:tr>
        <w:tc>
          <w:tcPr>
            <w:tcW w:type="dxa" w:w="9360"/>
            <w:gridSpan w:val="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HL02</w:t>
            </w:r>
            <w:r>
              <w:rPr>
                <w:rFonts w:ascii="Arial" w:cs="Arial" w:eastAsia="Arial" w:hAnsi="Arial"/>
                <w:sz w:val="20"/>
                <w:szCs w:val="20"/>
              </w:rPr>
              <w:t xml:space="preserve">  —  Run Indicator Lamp — EL01</w:t>
            </w:r>
            <w:r>
              <w:rPr>
                <w:rFonts w:ascii="Arial" w:cs="Arial" w:eastAsia="Arial" w:hAnsi="Arial"/>
                <w:i/>
                <w:iCs/>
                <w:color w:val="555555"/>
                <w:sz w:val="18"/>
                <w:szCs w:val="18"/>
              </w:rPr>
              <w:t xml:space="preserve">    [22mm LED pilot, 24VDC]</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HL02</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DQ</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Q1.3</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lamp output</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output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Energised = elevator in motion</w:t>
            </w:r>
          </w:p>
        </w:tc>
      </w:tr>
      <w:tr>
        <w:tc>
          <w:tcPr>
            <w:tcW w:type="dxa" w:w="9360"/>
            <w:gridSpan w:val="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FL02</w:t>
            </w:r>
            <w:r>
              <w:rPr>
                <w:rFonts w:ascii="Arial" w:cs="Arial" w:eastAsia="Arial" w:hAnsi="Arial"/>
                <w:sz w:val="20"/>
                <w:szCs w:val="20"/>
              </w:rPr>
              <w:t xml:space="preserve">  —  Fault Indicator Lamp — EL01</w:t>
            </w:r>
            <w:r>
              <w:rPr>
                <w:rFonts w:ascii="Arial" w:cs="Arial" w:eastAsia="Arial" w:hAnsi="Arial"/>
                <w:i/>
                <w:iCs/>
                <w:color w:val="555555"/>
                <w:sz w:val="18"/>
                <w:szCs w:val="18"/>
              </w:rPr>
              <w:t xml:space="preserve">    [22mm LED pilot, 24VDC amber]</w:t>
            </w:r>
          </w:p>
        </w:tc>
      </w:tr>
      <w:tr>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FL02</w:t>
            </w:r>
          </w:p>
        </w:tc>
        <w:tc>
          <w:tcPr>
            <w:tcW w:type="dxa" w:w="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DQ</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Q1.4</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Fault lamp output</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24VDC output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Energised = EL01 fault active</w:t>
            </w:r>
          </w:p>
        </w:tc>
      </w:tr>
    </w:tbl>
    <w:p>
      <w:pPr>
        <w:spacing w:after="0" w:before="0"/>
      </w:pPr>
      <w:r>
        <w:t xml:space="preserve"/>
      </w:r>
    </w:p>
    <w:p>
      <w:pPr>
        <w:pStyle w:val="Heading2"/>
        <w:spacing w:after="80" w:before="240"/>
      </w:pPr>
      <w:r>
        <w:rPr>
          <w:rFonts w:ascii="Arial" w:cs="Arial" w:eastAsia="Arial" w:hAnsi="Arial"/>
          <w:b/>
          <w:bCs/>
          <w:color w:val="2E75B6"/>
          <w:sz w:val="24"/>
          <w:szCs w:val="24"/>
        </w:rPr>
        <w:t xml:space="preserve">3.3  Operating Modes</w:t>
      </w:r>
    </w:p>
    <w:p>
      <w:pPr>
        <w:pStyle w:val="ListParagraph"/>
        <w:numPr>
          <w:ilvl w:val="0"/>
          <w:numId w:val="2"/>
        </w:numPr>
        <w:spacing w:after="40" w:before="40"/>
      </w:pPr>
      <w:r>
        <w:rPr>
          <w:rFonts w:ascii="Arial" w:cs="Arial" w:eastAsia="Arial" w:hAnsi="Arial"/>
          <w:sz w:val="20"/>
          <w:szCs w:val="20"/>
        </w:rPr>
        <w:t xml:space="preserve">Auto: Elevator moves to requested floor on transfer handoff from CV01. Returns to Floor 1 (home) when platform cleared.</w:t>
      </w:r>
    </w:p>
    <w:p>
      <w:pPr>
        <w:pStyle w:val="ListParagraph"/>
        <w:numPr>
          <w:ilvl w:val="0"/>
          <w:numId w:val="2"/>
        </w:numPr>
        <w:spacing w:after="40" w:before="40"/>
      </w:pPr>
      <w:r>
        <w:rPr>
          <w:rFonts w:ascii="Arial" w:cs="Arial" w:eastAsia="Arial" w:hAnsi="Arial"/>
          <w:sz w:val="20"/>
          <w:szCs w:val="20"/>
        </w:rPr>
        <w:t xml:space="preserve">Manual/Maintenance: Operator can jog Up/Down from HMI maintenance screen. Overtravel limits remain active at all times.</w:t>
      </w:r>
    </w:p>
    <w:p>
      <w:pPr>
        <w:pStyle w:val="ListParagraph"/>
        <w:numPr>
          <w:ilvl w:val="0"/>
          <w:numId w:val="2"/>
        </w:numPr>
        <w:spacing w:after="40" w:before="40"/>
      </w:pPr>
      <w:r>
        <w:rPr>
          <w:rFonts w:ascii="Arial" w:cs="Arial" w:eastAsia="Arial" w:hAnsi="Arial"/>
          <w:sz w:val="20"/>
          <w:szCs w:val="20"/>
        </w:rPr>
        <w:t xml:space="preserve">Fault: All drive outputs de-energised. VFD fault reset attempted once automatically; if fault persists, operator intervention required.</w:t>
      </w:r>
    </w:p>
    <w:p>
      <w:pPr>
        <w:spacing w:after="0" w:before="0"/>
      </w:pPr>
      <w:r>
        <w:t xml:space="preserve"/>
      </w:r>
    </w:p>
    <w:p>
      <w:pPr>
        <w:pStyle w:val="Heading2"/>
        <w:spacing w:after="80" w:before="240"/>
      </w:pPr>
      <w:r>
        <w:rPr>
          <w:rFonts w:ascii="Arial" w:cs="Arial" w:eastAsia="Arial" w:hAnsi="Arial"/>
          <w:b/>
          <w:bCs/>
          <w:color w:val="2E75B6"/>
          <w:sz w:val="24"/>
          <w:szCs w:val="24"/>
        </w:rPr>
        <w:t xml:space="preserve">3.4  Process Sequence — AS02 Elevator Transfer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3600"/>
        <w:gridCol w:w="3000"/>
      </w:tblGrid>
      <w:tr>
        <w:tc>
          <w:tcPr>
            <w:tcW w:type="dxa" w:w="6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216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36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30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Completion Criteria</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Idle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Elevator at home (Floor 1). Awaiting infeed handoff signal.</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CV01 infeedReady = TRUE</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Check Permissives</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Verify E-stop OK, VFD healthy (DR_FLT = FALSE), no active faults, product on platform.</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 permissives satisfied</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Determine Direction</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 target floor. If already at target, skip to step 60.</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 floor determined</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Drive to Floor</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Energise DR_UP or DR_DN. Monitor LS01/LS02 for landing detection.</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Target floor landing switch active</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Stop Drive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De-energise DR_UP/DR_DN. Confirm DR_RUN drops within 2 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DR_RUN = FALSE within 2 s</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Confirm Position</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Verify correct landing switch active for 1 s (debounce).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Landing switch confirmed for 1 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 Handoff</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 destination ready. Wait for product clearance (PS03 = FALSE).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PS03 = FALSE (product removed)</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70</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Return to Home</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If not at Floor 1, drive Down to Floor 1 landing (LS01).</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LS01 = TRUE (Floor 1 confirmed)</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Elevator at Floor 1. Reset infeedReady. Return to idle.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Sequence cleared</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90</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Fault</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Any fault condition. De-energise all outputs. Latch fault code. Attempt VFD auto-reset once.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Operator reset after condition cleared</w:t>
            </w:r>
          </w:p>
        </w:tc>
      </w:tr>
    </w:tbl>
    <w:p>
      <w:pPr>
        <w:spacing w:after="0" w:before="0"/>
      </w:pPr>
      <w:r>
        <w:t xml:space="preserve"/>
      </w:r>
    </w:p>
    <w:p>
      <w:pPr>
        <w:pStyle w:val="Heading1"/>
        <w:spacing w:after="120" w:before="360"/>
      </w:pPr>
      <w:r>
        <w:rPr>
          <w:rFonts w:ascii="Arial" w:cs="Arial" w:eastAsia="Arial" w:hAnsi="Arial"/>
          <w:b/>
          <w:bCs/>
          <w:color w:val="1F4E79"/>
          <w:sz w:val="28"/>
          <w:szCs w:val="28"/>
        </w:rPr>
        <w:t xml:space="preserve">4. Alarms</w:t>
      </w:r>
    </w:p>
    <w:p>
      <w:pPr>
        <w:spacing w:after="60" w:before="60"/>
      </w:pPr>
      <w:r>
        <w:rPr>
          <w:rFonts w:ascii="Arial" w:cs="Arial" w:eastAsia="Arial" w:hAnsi="Arial"/>
          <w:sz w:val="20"/>
          <w:szCs w:val="20"/>
        </w:rPr>
        <w:t xml:space="preserve">All alarms are latched. Operator must acknowledge and reset from HMI after fault condition has physically cleared. No auto-reset is permitted for any alarm.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400"/>
        <w:gridCol w:w="4560"/>
      </w:tblGrid>
      <w:tr>
        <w:tc>
          <w:tcPr>
            <w:tcW w:type="dxa" w:w="8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Tag</w:t>
            </w:r>
          </w:p>
        </w:tc>
        <w:tc>
          <w:tcPr>
            <w:tcW w:type="dxa" w:w="26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14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Severity</w:t>
            </w:r>
          </w:p>
        </w:tc>
        <w:tc>
          <w:tcPr>
            <w:tcW w:type="dxa" w:w="456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Reset Condition</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A001</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CV01 — Motor start timeout (RUN01 not confirmed within 2 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Major</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 fault; confirm contactor healthy; operator reset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A002</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CV01 — Motor overload trip (OL01)</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Major</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OL01 NC contact re-closed; operator reset</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A003</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CV01 — E-stop activated (ES01)</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Safety</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ES01 NC contact re-closed; operator reset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A004</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CV01 — Conveyor run timeout (PS02 not reached within 30 s)</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Major</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Confirm no jam; operator reset</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A010</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EL01 — VFD fault (DR_FLT)</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Major</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VFD fault cleared; operator reset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A011</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EL01 — Drive start timeout (DR_RUN not confirmed within 3 s)</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Major</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Check drive enable and wiring; operator reset</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A012</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EL01 — Floor landing not confirmed within 30 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Major</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 no mechanical jam; operator reset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A013</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EL01 — Upper overtravel limit (LS11)</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Safety</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Mechanically clear; operator reset; check VFD decel</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A014</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EL01 — Lower overtravel limit (LS10)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Safety</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Mechanically clear; operator reset; check VFD decel</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A015</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EL01 — E-stop activated (ES02)</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Safety</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ES02 NC contact re-closed; operator reset</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A016</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EL01 — Product not cleared within 30 s (PS03 still TRUE)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Warning</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product; operator reset</w:t>
            </w:r>
          </w:p>
        </w:tc>
      </w:tr>
    </w:tbl>
    <w:p>
      <w:pPr>
        <w:spacing w:after="0" w:before="0"/>
      </w:pPr>
      <w:r>
        <w:t xml:space="preserve"/>
      </w:r>
    </w:p>
    <w:p>
      <w:pPr>
        <w:pStyle w:val="Heading1"/>
        <w:spacing w:after="120" w:before="360"/>
      </w:pPr>
      <w:r>
        <w:rPr>
          <w:rFonts w:ascii="Arial" w:cs="Arial" w:eastAsia="Arial" w:hAnsi="Arial"/>
          <w:b/>
          <w:bCs/>
          <w:color w:val="1F4E79"/>
          <w:sz w:val="28"/>
          <w:szCs w:val="28"/>
        </w:rPr>
        <w:t xml:space="preserve">5. Interlocks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60"/>
        <w:gridCol w:w="2800"/>
      </w:tblGrid>
      <w:tr>
        <w:tc>
          <w:tcPr>
            <w:tcW w:type="dxa" w:w="8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Ref</w:t>
            </w:r>
          </w:p>
        </w:tc>
        <w:tc>
          <w:tcPr>
            <w:tcW w:type="dxa" w:w="30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Condition</w:t>
            </w:r>
          </w:p>
        </w:tc>
        <w:tc>
          <w:tcPr>
            <w:tcW w:type="dxa" w:w="276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Effect</w:t>
            </w:r>
          </w:p>
        </w:tc>
        <w:tc>
          <w:tcPr>
            <w:tcW w:type="dxa" w:w="28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IL01</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ES01 E-stop zone open (NC contact de-energised)</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CV01 M01 contactor immediately de-energised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Hardwired to output; PLC monitors and latches fault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IL02</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OL01 overload relay open</w:t>
            </w:r>
          </w:p>
        </w:tc>
        <w:tc>
          <w:tcPr>
            <w:tcW w:type="dxa" w:w="2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CV01 M01 inhibited; alarm A002 latched</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PLC input monitored; NC contact</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IL03</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PS02 not TRUE when M01 commanded</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CV01 runs but timeout A004 armed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s watchdog timer</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IL04</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EL01 not at Floor 1 (LS01 FALSE) when CV01 ready</w:t>
            </w:r>
          </w:p>
        </w:tc>
        <w:tc>
          <w:tcPr>
            <w:tcW w:type="dxa" w:w="2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CV01 step 10 permissive fails; transfer holds</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EL01 must be at home before infeed runs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IL05</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ES02 E-stop zone open (NC contact de-energised)</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EL01 DR_UP and DR_DN immediately de-energised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Hardwired to VFD enable; PLC monitors and latches</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IL06</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LS10 lower overtravel active</w:t>
            </w:r>
          </w:p>
        </w:tc>
        <w:tc>
          <w:tcPr>
            <w:tcW w:type="dxa" w:w="2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DR_DN inhibited in PLC; hardwired to VFD enable</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Both hardware and software inhibit required</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IL07</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LS11 upper overtravel active</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DR_UP inhibited in PLC; hardwired to VFD enable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hardware and software inhibit required</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IL08</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DR_FLT = TRUE (VFD fault)</w:t>
            </w:r>
          </w:p>
        </w:tc>
        <w:tc>
          <w:tcPr>
            <w:tcW w:type="dxa" w:w="2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 EL01 motion inhibited; auto-reset attempt once</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If fault persists after reset, A010 latched</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IL09</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DR_UP and DR_DN must never be simultaneously TRUE</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logic enforces mutual exclusion in software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output interlock in FC_Elevator</w:t>
            </w:r>
          </w:p>
        </w:tc>
      </w:tr>
    </w:tbl>
    <w:p>
      <w:pPr>
        <w:spacing w:after="0" w:before="0"/>
      </w:pPr>
      <w:r>
        <w:t xml:space="preserve"/>
      </w:r>
    </w:p>
    <w:p>
      <w:pPr>
        <w:pStyle w:val="Heading1"/>
        <w:spacing w:after="120" w:before="360"/>
      </w:pPr>
      <w:r>
        <w:rPr>
          <w:rFonts w:ascii="Arial" w:cs="Arial" w:eastAsia="Arial" w:hAnsi="Arial"/>
          <w:b/>
          <w:bCs/>
          <w:color w:val="1F4E79"/>
          <w:sz w:val="28"/>
          <w:szCs w:val="28"/>
        </w:rPr>
        <w:t xml:space="preserve">6. Fault Handling</w:t>
      </w:r>
    </w:p>
    <w:p>
      <w:pPr>
        <w:pStyle w:val="Heading2"/>
        <w:spacing w:after="80" w:before="240"/>
      </w:pPr>
      <w:r>
        <w:rPr>
          <w:rFonts w:ascii="Arial" w:cs="Arial" w:eastAsia="Arial" w:hAnsi="Arial"/>
          <w:b/>
          <w:bCs/>
          <w:color w:val="2E75B6"/>
          <w:sz w:val="24"/>
          <w:szCs w:val="24"/>
        </w:rPr>
        <w:t xml:space="preserve">6.1  Fault Latch Behaviour</w:t>
      </w:r>
    </w:p>
    <w:p>
      <w:pPr>
        <w:spacing w:after="60" w:before="60"/>
      </w:pPr>
      <w:r>
        <w:rPr>
          <w:rFonts w:ascii="Arial" w:cs="Arial" w:eastAsia="Arial" w:hAnsi="Arial"/>
          <w:sz w:val="20"/>
          <w:szCs w:val="20"/>
        </w:rPr>
        <w:t xml:space="preserve">All faults are latched in a dedicated Fault DB (DB_Faults). Each fault bit is set on detection and cleared only when:</w:t>
      </w:r>
    </w:p>
    <w:p>
      <w:pPr>
        <w:pStyle w:val="ListParagraph"/>
        <w:numPr>
          <w:ilvl w:val="0"/>
          <w:numId w:val="3"/>
        </w:numPr>
        <w:spacing w:after="40" w:before="40"/>
      </w:pPr>
      <w:r>
        <w:rPr>
          <w:rFonts w:ascii="Arial" w:cs="Arial" w:eastAsia="Arial" w:hAnsi="Arial"/>
          <w:sz w:val="20"/>
          <w:szCs w:val="20"/>
        </w:rPr>
        <w:t xml:space="preserve">The fault condition has physically cleared (input or status confirmation).</w:t>
      </w:r>
    </w:p>
    <w:p>
      <w:pPr>
        <w:pStyle w:val="ListParagraph"/>
        <w:numPr>
          <w:ilvl w:val="0"/>
          <w:numId w:val="3"/>
        </w:numPr>
        <w:spacing w:after="40" w:before="40"/>
      </w:pPr>
      <w:r>
        <w:rPr>
          <w:rFonts w:ascii="Arial" w:cs="Arial" w:eastAsia="Arial" w:hAnsi="Arial"/>
          <w:sz w:val="20"/>
          <w:szCs w:val="20"/>
        </w:rPr>
        <w:t xml:space="preserve">The operator issues a Reset command from HMI (or physical reset button if fitted).</w:t>
      </w:r>
    </w:p>
    <w:p>
      <w:pPr>
        <w:pStyle w:val="ListParagraph"/>
        <w:numPr>
          <w:ilvl w:val="0"/>
          <w:numId w:val="3"/>
        </w:numPr>
        <w:spacing w:after="40" w:before="40"/>
      </w:pPr>
      <w:r>
        <w:rPr>
          <w:rFonts w:ascii="Arial" w:cs="Arial" w:eastAsia="Arial" w:hAnsi="Arial"/>
          <w:sz w:val="20"/>
          <w:szCs w:val="20"/>
        </w:rPr>
        <w:t xml:space="preserve">The PLC scan confirms the clear condition persists for at least one scan cycle.</w:t>
      </w:r>
    </w:p>
    <w:p>
      <w:pPr>
        <w:spacing w:after="60" w:before="60"/>
      </w:pPr>
      <w:r>
        <w:rPr>
          <w:rFonts w:ascii="Arial" w:cs="Arial" w:eastAsia="Arial" w:hAnsi="Arial"/>
          <w:sz w:val="20"/>
          <w:szCs w:val="20"/>
        </w:rPr>
        <w:t xml:space="preserve">No timed auto-reset is permitted for any Safety-class alarm.</w:t>
      </w:r>
    </w:p>
    <w:p>
      <w:pPr>
        <w:spacing w:after="0" w:before="0"/>
      </w:pPr>
      <w:r>
        <w:t xml:space="preserve"/>
      </w:r>
    </w:p>
    <w:p>
      <w:pPr>
        <w:pStyle w:val="Heading2"/>
        <w:spacing w:after="80" w:before="240"/>
      </w:pPr>
      <w:r>
        <w:rPr>
          <w:rFonts w:ascii="Arial" w:cs="Arial" w:eastAsia="Arial" w:hAnsi="Arial"/>
          <w:b/>
          <w:bCs/>
          <w:color w:val="2E75B6"/>
          <w:sz w:val="24"/>
          <w:szCs w:val="24"/>
        </w:rPr>
        <w:t xml:space="preserve">6.2  VFD Fault Auto-Reset (EL01 Only)</w:t>
      </w:r>
    </w:p>
    <w:p>
      <w:pPr>
        <w:spacing w:after="60" w:before="60"/>
      </w:pPr>
      <w:r>
        <w:rPr>
          <w:rFonts w:ascii="Arial" w:cs="Arial" w:eastAsia="Arial" w:hAnsi="Arial"/>
          <w:sz w:val="20"/>
          <w:szCs w:val="20"/>
        </w:rPr>
        <w:t xml:space="preserve">On detection of DR_FLT = TRUE, the PLC will pulse DR_RST once (100 ms) after a 2 s delay. If DR_FLT clears within 5 s, the sequence resumes from the point of interruption. If DR_FLT remains TRUE after the reset attempt, alarm A010 is latched and the sequence halts at step 90. No further auto-resets are attempted.</w:t>
      </w:r>
    </w:p>
    <w:p>
      <w:pPr>
        <w:spacing w:after="0" w:before="0"/>
      </w:pPr>
      <w:r>
        <w:t xml:space="preserve"/>
      </w:r>
    </w:p>
    <w:p>
      <w:pPr>
        <w:pStyle w:val="Heading1"/>
        <w:spacing w:after="120" w:before="360"/>
      </w:pPr>
      <w:r>
        <w:rPr>
          <w:rFonts w:ascii="Arial" w:cs="Arial" w:eastAsia="Arial" w:hAnsi="Arial"/>
          <w:b/>
          <w:bCs/>
          <w:color w:val="1F4E79"/>
          <w:sz w:val="28"/>
          <w:szCs w:val="28"/>
        </w:rPr>
        <w:t xml:space="preserve">7. Control System</w:t>
      </w:r>
    </w:p>
    <w:p>
      <w:pPr>
        <w:pStyle w:val="Heading2"/>
        <w:spacing w:after="80" w:before="240"/>
      </w:pPr>
      <w:r>
        <w:rPr>
          <w:rFonts w:ascii="Arial" w:cs="Arial" w:eastAsia="Arial" w:hAnsi="Arial"/>
          <w:b/>
          <w:bCs/>
          <w:color w:val="2E75B6"/>
          <w:sz w:val="24"/>
          <w:szCs w:val="24"/>
        </w:rPr>
        <w:t xml:space="preserve">7.1  PLC Hardware</w:t>
      </w:r>
    </w:p>
    <w:p>
      <w:pPr>
        <w:spacing w:after="60" w:before="60"/>
      </w:pPr>
      <w:r>
        <w:rPr>
          <w:rFonts w:ascii="Arial" w:cs="Arial" w:eastAsia="Arial" w:hAnsi="Arial"/>
          <w:sz w:val="20"/>
          <w:szCs w:val="20"/>
        </w:rPr>
        <w:t xml:space="preserve">CPU: Siemens S7-1500 — CPU 1511-1 PN. Standard CPU; no safety CPU required for this revision.</w:t>
      </w:r>
    </w:p>
    <w:p>
      <w:pPr>
        <w:spacing w:after="60" w:before="60"/>
      </w:pPr>
      <w:r>
        <w:rPr>
          <w:rFonts w:ascii="Arial" w:cs="Arial" w:eastAsia="Arial" w:hAnsi="Arial"/>
          <w:sz w:val="20"/>
          <w:szCs w:val="20"/>
        </w:rPr>
        <w:t xml:space="preserve">IO: Siemens ET 200SP distributed rack. Digital IO modules as per project IO schedule.</w:t>
      </w:r>
    </w:p>
    <w:p>
      <w:pPr>
        <w:spacing w:after="60" w:before="60"/>
      </w:pPr>
      <w:r>
        <w:rPr>
          <w:rFonts w:ascii="Arial" w:cs="Arial" w:eastAsia="Arial" w:hAnsi="Arial"/>
          <w:sz w:val="20"/>
          <w:szCs w:val="20"/>
        </w:rPr>
        <w:t xml:space="preserve">Network: PROFINET. Single ring topology. All ET 200SP IM 155-6 PN.</w:t>
      </w:r>
    </w:p>
    <w:p>
      <w:pPr>
        <w:spacing w:after="0" w:before="0"/>
      </w:pPr>
      <w:r>
        <w:t xml:space="preserve"/>
      </w:r>
    </w:p>
    <w:p>
      <w:pPr>
        <w:pStyle w:val="Heading2"/>
        <w:spacing w:after="80" w:before="240"/>
      </w:pPr>
      <w:r>
        <w:rPr>
          <w:rFonts w:ascii="Arial" w:cs="Arial" w:eastAsia="Arial" w:hAnsi="Arial"/>
          <w:b/>
          <w:bCs/>
          <w:color w:val="2E75B6"/>
          <w:sz w:val="24"/>
          <w:szCs w:val="24"/>
        </w:rPr>
        <w:t xml:space="preserve">7.2  Software Structure</w:t>
      </w:r>
    </w:p>
    <w:p>
      <w:pPr>
        <w:spacing w:after="60" w:before="60"/>
      </w:pPr>
      <w:r>
        <w:rPr>
          <w:rFonts w:ascii="Arial" w:cs="Arial" w:eastAsia="Arial" w:hAnsi="Arial"/>
          <w:sz w:val="20"/>
          <w:szCs w:val="20"/>
        </w:rPr>
        <w:t xml:space="preserve">OB1 (Main cycle OB): Calls FC_InfeedConveyor and FC_Elevator in order.</w:t>
      </w:r>
    </w:p>
    <w:p>
      <w:pPr>
        <w:pStyle w:val="ListParagraph"/>
        <w:numPr>
          <w:ilvl w:val="0"/>
          <w:numId w:val="2"/>
        </w:numPr>
        <w:spacing w:after="40" w:before="40"/>
      </w:pPr>
      <w:r>
        <w:rPr>
          <w:rFonts w:ascii="Arial" w:cs="Arial" w:eastAsia="Arial" w:hAnsi="Arial"/>
          <w:sz w:val="20"/>
          <w:szCs w:val="20"/>
        </w:rPr>
        <w:t xml:space="preserve">FC_InfeedConveyor — calls CV01_Control [FB] and CV01_Motor [FB]. One instance DB per FB.</w:t>
      </w:r>
    </w:p>
    <w:p>
      <w:pPr>
        <w:pStyle w:val="ListParagraph"/>
        <w:numPr>
          <w:ilvl w:val="0"/>
          <w:numId w:val="2"/>
        </w:numPr>
        <w:spacing w:after="40" w:before="40"/>
      </w:pPr>
      <w:r>
        <w:rPr>
          <w:rFonts w:ascii="Arial" w:cs="Arial" w:eastAsia="Arial" w:hAnsi="Arial"/>
          <w:sz w:val="20"/>
          <w:szCs w:val="20"/>
        </w:rPr>
        <w:t xml:space="preserve">FC_Elevator — calls EL01_Control [FB] and EL01_Drive [FB]. One instance DB per FB.</w:t>
      </w:r>
    </w:p>
    <w:p>
      <w:pPr>
        <w:pStyle w:val="ListParagraph"/>
        <w:numPr>
          <w:ilvl w:val="0"/>
          <w:numId w:val="2"/>
        </w:numPr>
        <w:spacing w:after="40" w:before="40"/>
      </w:pPr>
      <w:r>
        <w:rPr>
          <w:rFonts w:ascii="Arial" w:cs="Arial" w:eastAsia="Arial" w:hAnsi="Arial"/>
          <w:sz w:val="20"/>
          <w:szCs w:val="20"/>
        </w:rPr>
        <w:t xml:space="preserve">DB_Faults — global fault latch array. Indexed by alarm number.</w:t>
      </w:r>
    </w:p>
    <w:p>
      <w:pPr>
        <w:pStyle w:val="ListParagraph"/>
        <w:numPr>
          <w:ilvl w:val="0"/>
          <w:numId w:val="2"/>
        </w:numPr>
        <w:spacing w:after="40" w:before="40"/>
      </w:pPr>
      <w:r>
        <w:rPr>
          <w:rFonts w:ascii="Arial" w:cs="Arial" w:eastAsia="Arial" w:hAnsi="Arial"/>
          <w:sz w:val="20"/>
          <w:szCs w:val="20"/>
        </w:rPr>
        <w:t xml:space="preserve">DB_Process — shared process state DB. Holds transfer request, current floor, and handoff flags.</w:t>
      </w:r>
    </w:p>
    <w:p>
      <w:pPr>
        <w:spacing w:after="0" w:before="0"/>
      </w:pPr>
      <w:r>
        <w:t xml:space="preserve"/>
      </w:r>
    </w:p>
    <w:p>
      <w:pPr>
        <w:pStyle w:val="Heading2"/>
        <w:spacing w:after="80" w:before="240"/>
      </w:pPr>
      <w:r>
        <w:rPr>
          <w:rFonts w:ascii="Arial" w:cs="Arial" w:eastAsia="Arial" w:hAnsi="Arial"/>
          <w:b/>
          <w:bCs/>
          <w:color w:val="2E75B6"/>
          <w:sz w:val="24"/>
          <w:szCs w:val="24"/>
        </w:rPr>
        <w:t xml:space="preserve">7.3  Step/Action Numbering Convention</w:t>
      </w:r>
    </w:p>
    <w:p>
      <w:pPr>
        <w:spacing w:after="60" w:before="60"/>
      </w:pPr>
      <w:r>
        <w:rPr>
          <w:rFonts w:ascii="Arial" w:cs="Arial" w:eastAsia="Arial" w:hAnsi="Arial"/>
          <w:sz w:val="20"/>
          <w:szCs w:val="20"/>
        </w:rPr>
        <w:t xml:space="preserve">All sequence FBs use integer step arrays in increments of 10 (0, 10, 20, ...). Intermediate step numbers (e.g., 11, 12) are reserved for parallel branch sub-steps. Step 90 is reserved for fault state in all FBs.</w:t>
      </w:r>
    </w:p>
    <w:p>
      <w:pPr>
        <w:spacing w:after="0" w:before="0"/>
      </w:pPr>
      <w:r>
        <w:t xml:space="preserve"/>
      </w:r>
    </w:p>
    <w:p>
      <w:pPr>
        <w:pStyle w:val="Heading2"/>
        <w:spacing w:after="80" w:before="240"/>
      </w:pPr>
      <w:r>
        <w:rPr>
          <w:rFonts w:ascii="Arial" w:cs="Arial" w:eastAsia="Arial" w:hAnsi="Arial"/>
          <w:b/>
          <w:bCs/>
          <w:color w:val="2E75B6"/>
          <w:sz w:val="24"/>
          <w:szCs w:val="24"/>
        </w:rPr>
        <w:t xml:space="preserve">7.4  HMI</w:t>
      </w:r>
    </w:p>
    <w:p>
      <w:pPr>
        <w:spacing w:after="60" w:before="60"/>
      </w:pPr>
      <w:r>
        <w:rPr>
          <w:rFonts w:ascii="Arial" w:cs="Arial" w:eastAsia="Arial" w:hAnsi="Arial"/>
          <w:sz w:val="20"/>
          <w:szCs w:val="20"/>
        </w:rPr>
        <w:t xml:space="preserve">WinCC Unified. Minimum TIA Portal V18. Screens in scope for this revision:</w:t>
      </w:r>
    </w:p>
    <w:p>
      <w:pPr>
        <w:pStyle w:val="ListParagraph"/>
        <w:numPr>
          <w:ilvl w:val="0"/>
          <w:numId w:val="2"/>
        </w:numPr>
        <w:spacing w:after="40" w:before="40"/>
      </w:pPr>
      <w:r>
        <w:rPr>
          <w:rFonts w:ascii="Arial" w:cs="Arial" w:eastAsia="Arial" w:hAnsi="Arial"/>
          <w:sz w:val="20"/>
          <w:szCs w:val="20"/>
        </w:rPr>
        <w:t xml:space="preserve">Overview screen — system status, active alarms, transfer request entry.</w:t>
      </w:r>
    </w:p>
    <w:p>
      <w:pPr>
        <w:pStyle w:val="ListParagraph"/>
        <w:numPr>
          <w:ilvl w:val="0"/>
          <w:numId w:val="2"/>
        </w:numPr>
        <w:spacing w:after="40" w:before="40"/>
      </w:pPr>
      <w:r>
        <w:rPr>
          <w:rFonts w:ascii="Arial" w:cs="Arial" w:eastAsia="Arial" w:hAnsi="Arial"/>
          <w:sz w:val="20"/>
          <w:szCs w:val="20"/>
        </w:rPr>
        <w:t xml:space="preserve">CV01 detail screen — motor status, sensor states, manual jog, fault reset.</w:t>
      </w:r>
    </w:p>
    <w:p>
      <w:pPr>
        <w:pStyle w:val="ListParagraph"/>
        <w:numPr>
          <w:ilvl w:val="0"/>
          <w:numId w:val="2"/>
        </w:numPr>
        <w:spacing w:after="40" w:before="40"/>
      </w:pPr>
      <w:r>
        <w:rPr>
          <w:rFonts w:ascii="Arial" w:cs="Arial" w:eastAsia="Arial" w:hAnsi="Arial"/>
          <w:sz w:val="20"/>
          <w:szCs w:val="20"/>
        </w:rPr>
        <w:t xml:space="preserve">EL01 detail screen — elevator position, drive status, floor call, manual jog, fault reset.</w:t>
      </w:r>
    </w:p>
    <w:p>
      <w:pPr>
        <w:pStyle w:val="ListParagraph"/>
        <w:numPr>
          <w:ilvl w:val="0"/>
          <w:numId w:val="2"/>
        </w:numPr>
        <w:spacing w:after="40" w:before="40"/>
      </w:pPr>
      <w:r>
        <w:rPr>
          <w:rFonts w:ascii="Arial" w:cs="Arial" w:eastAsia="Arial" w:hAnsi="Arial"/>
          <w:sz w:val="20"/>
          <w:szCs w:val="20"/>
        </w:rPr>
        <w:t xml:space="preserve">Alarm screen — all active and historical alarms with timestamp and severity.</w:t>
      </w:r>
    </w:p>
    <w:p>
      <w:pPr>
        <w:spacing w:after="0" w:before="0"/>
      </w:pPr>
      <w:r>
        <w:t xml:space="preserve"/>
      </w:r>
    </w:p>
    <w:p>
      <w:pPr>
        <w:pStyle w:val="Heading1"/>
        <w:spacing w:after="120" w:before="360"/>
      </w:pPr>
      <w:r>
        <w:rPr>
          <w:rFonts w:ascii="Arial" w:cs="Arial" w:eastAsia="Arial" w:hAnsi="Arial"/>
          <w:b/>
          <w:bCs/>
          <w:color w:val="1F4E79"/>
          <w:sz w:val="28"/>
          <w:szCs w:val="28"/>
        </w:rPr>
        <w:t xml:space="preserve">8. Open Items</w:t>
      </w:r>
    </w:p>
    <w:p>
      <w:pPr>
        <w:spacing w:after="60" w:before="60"/>
      </w:pPr>
      <w:r>
        <w:rPr>
          <w:rFonts w:ascii="Arial" w:cs="Arial" w:eastAsia="Arial" w:hAnsi="Arial"/>
          <w:sz w:val="20"/>
          <w:szCs w:val="20"/>
        </w:rPr>
        <w:t xml:space="preserve">The following items are outstanding at the time of this revision and must be resolved before detailed design is complete: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2400"/>
        <w:gridCol w:w="2400"/>
      </w:tblGrid>
      <w:tr>
        <w:tc>
          <w:tcPr>
            <w:tcW w:type="dxa" w:w="6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Ref</w:t>
            </w:r>
          </w:p>
        </w:tc>
        <w:tc>
          <w:tcPr>
            <w:tcW w:type="dxa" w:w="396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24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c>
          <w:tcPr>
            <w:tcW w:type="dxa" w:w="2400"/>
            <w:gridSpan w:val="1"/>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 Date</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OI-01</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Confirm VFD model and Profinet communication module selection for EL01.</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Mechanical / Electrical</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TBD</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OI-02</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 whether EL01 entry/exit gates are required. If yes, addend gate IO and interlock to this spec.</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Client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TBD</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OI-03</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Confirm conveyor run-to-handoff timeout value (currently 30 s assumed).</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Process Engineer</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TBD</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OI-04</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 whether an encoder or absolute position device is required on EL01 in addition to landing proximity switches.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TBD</w:t>
            </w:r>
          </w:p>
        </w:tc>
      </w:tr>
    </w:tbl>
    <w:p>
      <w:pPr>
        <w:spacing w:after="0" w:before="0"/>
      </w:pPr>
      <w:r>
        <w:t xml:space="preserve"/>
      </w:r>
    </w:p>
    <w:p>
      <w:pPr>
        <w:spacing w:after="0" w:before="0"/>
      </w:pPr>
      <w:r>
        <w:t xml:space="preserve"/>
      </w:r>
    </w:p>
    <w:p>
      <w:pPr>
        <w:pBdr>
          <w:top w:val="single" w:color="AAAAAA" w:sz="4" w:space="8"/>
        </w:pBdr>
        <w:spacing w:after="240" w:before="240"/>
        <w:jc w:val="center"/>
      </w:pPr>
      <w:r>
        <w:rPr>
          <w:rFonts w:ascii="Arial" w:cs="Arial" w:eastAsia="Arial" w:hAnsi="Arial"/>
          <w:i/>
          <w:iCs/>
          <w:color w:val="777777"/>
          <w:sz w:val="18"/>
          <w:szCs w:val="1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after="0" w:before="80"/>
    </w:pPr>
    <w:r>
      <w:rPr>
        <w:rFonts w:ascii="Arial" w:cs="Arial" w:eastAsia="Arial" w:hAnsi="Arial"/>
        <w:color w:val="777777"/>
        <w:sz w:val="16"/>
        <w:szCs w:val="16"/>
      </w:rPr>
      <w:t xml:space="preserve">Infeed Conveyor and Elevator System</w:t>
    </w:r>
    <w:r>
      <w:rPr>
        <w:rFonts w:ascii="Arial" w:cs="Arial" w:eastAsia="Arial" w:hAnsi="Arial"/>
        <w:sz w:val="16"/>
        <w:szCs w:val="16"/>
      </w:rPr>
      <w:t xml:space="preserve">	</w:t>
    </w:r>
    <w:r>
      <w:rPr>
        <w:rFonts w:ascii="Arial" w:cs="Arial" w:eastAsia="Arial" w:hAnsi="Arial"/>
        <w:b/>
        <w:bCs/>
        <w:color w:val="777777"/>
        <w:sz w:val="16"/>
        <w:szCs w:val="16"/>
      </w:rPr>
      <w:t xml:space="preserve">CONFIDENTIAL</w:t>
    </w:r>
    <w:r>
      <w:rPr>
        <w:rFonts w:ascii="Arial" w:cs="Arial" w:eastAsia="Arial" w:hAnsi="Arial"/>
        <w:color w:val="777777"/>
        <w:sz w:val="16"/>
        <w:szCs w:val="16"/>
      </w:rPr>
      <w:t xml:space="preserve">	</w:t>
    </w:r>
    <w:r>
      <w:rPr>
        <w:rFonts w:ascii="Arial" w:cs="Arial" w:eastAsia="Arial" w:hAnsi="Arial"/>
        <w:color w:val="777777"/>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before="0"/>
    </w:pPr>
    <w:r>
      <w:rPr>
        <w:rFonts w:ascii="Arial" w:cs="Arial" w:eastAsia="Arial" w:hAnsi="Arial"/>
        <w:b/>
        <w:bCs/>
        <w:color w:val="1F4E79"/>
        <w:sz w:val="18"/>
        <w:szCs w:val="18"/>
      </w:rPr>
      <w:t xml:space="preserve">PAC TECHNOLOGIES</w:t>
    </w:r>
    <w:r>
      <w:rPr>
        <w:rFonts w:ascii="Arial" w:cs="Arial" w:eastAsia="Arial" w:hAnsi="Arial"/>
        <w:sz w:val="18"/>
        <w:szCs w:val="18"/>
      </w:rPr>
      <w:t xml:space="preserve">	</w:t>
    </w:r>
    <w:r>
      <w:rPr>
        <w:rFonts w:ascii="Arial" w:cs="Arial" w:eastAsia="Arial" w:hAnsi="Arial"/>
        <w:color w:val="777777"/>
        <w:sz w:val="18"/>
        <w:szCs w:val="18"/>
      </w:rPr>
      <w:t xml:space="preserve">PAC-EFD-020 Rev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2026-04-14T05:12:22.799Z</dcterms:created>
  <dcterms:modified xsi:type="dcterms:W3CDTF">2026-04-14T05:12:22.800Z</dcterms:modified>
</cp:coreProperties>
</file>

<file path=docProps/custom.xml><?xml version="1.0" encoding="utf-8"?>
<Properties xmlns="http://schemas.openxmlformats.org/officeDocument/2006/custom-properties" xmlns:vt="http://schemas.openxmlformats.org/officeDocument/2006/docPropsVTypes"/>
</file>