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7CE5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after="240" w:line="324" w:lineRule="exact"/>
        <w:ind w:right="-285"/>
        <w:jc w:val="center"/>
        <w:rPr>
          <w:rFonts w:eastAsia="Times New Roman" w:cs="Times New Roman"/>
          <w:b/>
          <w:color w:val="000000" w:themeColor="text1"/>
          <w:sz w:val="20"/>
          <w:szCs w:val="20"/>
          <w:lang w:eastAsia="ru-RU"/>
        </w:rPr>
      </w:pPr>
      <w:r w:rsidRPr="00960128">
        <w:rPr>
          <w:rFonts w:eastAsia="Times New Roman" w:cs="Times New Roman"/>
          <w:b/>
          <w:iCs/>
          <w:color w:val="000000" w:themeColor="text1"/>
          <w:spacing w:val="-2"/>
          <w:sz w:val="28"/>
          <w:szCs w:val="28"/>
          <w:lang w:eastAsia="ru-RU"/>
        </w:rPr>
        <w:t>МИНИСТЕРСТВО ОБРАЗОВАНИЯ, НАУКИ И МОЛОДЕЖНОЙ ПОЛИТИКИ РЕСПУБЛИКИ КОМИ</w:t>
      </w:r>
    </w:p>
    <w:p w14:paraId="2425067B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line="324" w:lineRule="exact"/>
        <w:ind w:right="-1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Государственное профессиональное образовательное учреждение</w:t>
      </w:r>
    </w:p>
    <w:p w14:paraId="3B765362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line="324" w:lineRule="exact"/>
        <w:ind w:right="-1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“Воркутинский горно-экономический колледж”</w:t>
      </w:r>
    </w:p>
    <w:p w14:paraId="4569A101" w14:textId="77777777" w:rsidR="00960128" w:rsidRPr="00960128" w:rsidRDefault="00960128" w:rsidP="00960128">
      <w:pPr>
        <w:widowControl w:val="0"/>
        <w:autoSpaceDE w:val="0"/>
        <w:autoSpaceDN w:val="0"/>
        <w:adjustRightInd w:val="0"/>
        <w:jc w:val="right"/>
        <w:rPr>
          <w:rFonts w:ascii="Arial" w:eastAsia="Times New Roman" w:hAnsi="Arial" w:cs="Arial"/>
          <w:i/>
          <w:color w:val="000000" w:themeColor="text1"/>
          <w:sz w:val="26"/>
          <w:szCs w:val="28"/>
          <w:lang w:eastAsia="ru-RU"/>
        </w:rPr>
      </w:pPr>
    </w:p>
    <w:p w14:paraId="00528B5E" w14:textId="77777777" w:rsidR="00960128" w:rsidRPr="00960128" w:rsidRDefault="00960128" w:rsidP="00960128">
      <w:pPr>
        <w:widowControl w:val="0"/>
        <w:autoSpaceDE w:val="0"/>
        <w:autoSpaceDN w:val="0"/>
        <w:adjustRightInd w:val="0"/>
        <w:jc w:val="right"/>
        <w:rPr>
          <w:rFonts w:eastAsia="Times New Roman" w:cs="Times New Roman"/>
          <w:color w:val="000000" w:themeColor="text1"/>
          <w:sz w:val="26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>УТВЕРЖДАЮ:</w:t>
      </w:r>
    </w:p>
    <w:p w14:paraId="79B94D1E" w14:textId="77777777" w:rsidR="00960128" w:rsidRPr="00960128" w:rsidRDefault="00960128" w:rsidP="00960128">
      <w:pPr>
        <w:keepNext/>
        <w:jc w:val="right"/>
        <w:outlineLvl w:val="0"/>
        <w:rPr>
          <w:rFonts w:eastAsia="Times New Roman" w:cs="Times New Roman"/>
          <w:color w:val="000000" w:themeColor="text1"/>
          <w:sz w:val="26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  <w:t xml:space="preserve">                                                                  Зам. директора по УПР</w:t>
      </w:r>
    </w:p>
    <w:p w14:paraId="54D06C0A" w14:textId="77777777" w:rsidR="00960128" w:rsidRPr="00960128" w:rsidRDefault="00960128" w:rsidP="00960128">
      <w:pPr>
        <w:widowControl w:val="0"/>
        <w:autoSpaceDE w:val="0"/>
        <w:autoSpaceDN w:val="0"/>
        <w:adjustRightInd w:val="0"/>
        <w:jc w:val="right"/>
        <w:rPr>
          <w:rFonts w:eastAsia="Times New Roman" w:cs="Times New Roman"/>
          <w:color w:val="000000" w:themeColor="text1"/>
          <w:sz w:val="26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</w: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ab/>
        <w:t xml:space="preserve">                          ________</w:t>
      </w:r>
      <w:proofErr w:type="gramStart"/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>_  Н.Н.</w:t>
      </w:r>
      <w:proofErr w:type="gramEnd"/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 xml:space="preserve"> </w:t>
      </w:r>
      <w:proofErr w:type="spellStart"/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>Кукош</w:t>
      </w:r>
      <w:proofErr w:type="spellEnd"/>
    </w:p>
    <w:p w14:paraId="5ACD9253" w14:textId="77777777" w:rsidR="00960128" w:rsidRPr="00960128" w:rsidRDefault="00960128" w:rsidP="00960128">
      <w:pPr>
        <w:widowControl w:val="0"/>
        <w:autoSpaceDE w:val="0"/>
        <w:autoSpaceDN w:val="0"/>
        <w:adjustRightInd w:val="0"/>
        <w:jc w:val="right"/>
        <w:rPr>
          <w:rFonts w:eastAsia="Times New Roman" w:cs="Times New Roman"/>
          <w:color w:val="000000" w:themeColor="text1"/>
          <w:sz w:val="26"/>
          <w:szCs w:val="28"/>
          <w:lang w:eastAsia="ru-RU"/>
        </w:rPr>
      </w:pPr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 xml:space="preserve">                                                                                 «__</w:t>
      </w:r>
      <w:proofErr w:type="gramStart"/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>_»_</w:t>
      </w:r>
      <w:proofErr w:type="gramEnd"/>
      <w:r w:rsidRPr="00960128">
        <w:rPr>
          <w:rFonts w:eastAsia="Times New Roman" w:cs="Times New Roman"/>
          <w:color w:val="000000" w:themeColor="text1"/>
          <w:sz w:val="26"/>
          <w:szCs w:val="28"/>
          <w:lang w:eastAsia="ru-RU"/>
        </w:rPr>
        <w:t>___________2022г.</w:t>
      </w:r>
    </w:p>
    <w:p w14:paraId="1B735A10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before="322" w:line="324" w:lineRule="exact"/>
        <w:ind w:right="-1"/>
        <w:jc w:val="center"/>
        <w:rPr>
          <w:rFonts w:eastAsia="Times New Roman" w:cs="Times New Roman"/>
          <w:color w:val="000000" w:themeColor="text1"/>
          <w:sz w:val="30"/>
          <w:szCs w:val="30"/>
          <w:lang w:eastAsia="ru-RU"/>
        </w:rPr>
      </w:pPr>
      <w:r w:rsidRPr="00960128">
        <w:rPr>
          <w:rFonts w:eastAsia="Times New Roman" w:cs="Times New Roman"/>
          <w:color w:val="000000" w:themeColor="text1"/>
          <w:sz w:val="30"/>
          <w:szCs w:val="30"/>
          <w:lang w:eastAsia="ru-RU"/>
        </w:rPr>
        <w:t>3 А Д А Н И Е</w:t>
      </w:r>
    </w:p>
    <w:p w14:paraId="3352DE79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before="322" w:line="324" w:lineRule="exact"/>
        <w:ind w:right="-1"/>
        <w:jc w:val="center"/>
        <w:rPr>
          <w:rFonts w:eastAsia="Times New Roman" w:cs="Times New Roman"/>
          <w:color w:val="000000" w:themeColor="text1"/>
          <w:sz w:val="30"/>
          <w:szCs w:val="30"/>
          <w:lang w:eastAsia="ru-RU"/>
        </w:rPr>
      </w:pPr>
      <w:r w:rsidRPr="00960128">
        <w:rPr>
          <w:rFonts w:eastAsia="Times New Roman" w:cs="Times New Roman"/>
          <w:color w:val="000000" w:themeColor="text1"/>
          <w:spacing w:val="-5"/>
          <w:sz w:val="30"/>
          <w:szCs w:val="30"/>
          <w:lang w:eastAsia="ru-RU"/>
        </w:rPr>
        <w:t>на дипломное проектирование</w:t>
      </w:r>
    </w:p>
    <w:p w14:paraId="0D2D8673" w14:textId="6457CCBC" w:rsidR="00960128" w:rsidRPr="00960128" w:rsidRDefault="00960128" w:rsidP="00960128">
      <w:pPr>
        <w:widowControl w:val="0"/>
        <w:shd w:val="clear" w:color="auto" w:fill="FFFFFF"/>
        <w:tabs>
          <w:tab w:val="left" w:leader="underscore" w:pos="5714"/>
          <w:tab w:val="left" w:leader="underscore" w:pos="6360"/>
          <w:tab w:val="left" w:leader="underscore" w:pos="9353"/>
        </w:tabs>
        <w:autoSpaceDE w:val="0"/>
        <w:autoSpaceDN w:val="0"/>
        <w:adjustRightInd w:val="0"/>
        <w:spacing w:before="540"/>
        <w:ind w:left="284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960128">
        <w:rPr>
          <w:rFonts w:eastAsia="Times New Roman" w:cs="Times New Roman"/>
          <w:b/>
          <w:bCs/>
          <w:color w:val="000000" w:themeColor="text1"/>
          <w:spacing w:val="-3"/>
          <w:szCs w:val="24"/>
          <w:lang w:eastAsia="ru-RU"/>
        </w:rPr>
        <w:t>Студенту:</w:t>
      </w:r>
      <w:r w:rsidRPr="00960128">
        <w:rPr>
          <w:rFonts w:eastAsia="Times New Roman" w:cs="Times New Roman"/>
          <w:b/>
          <w:bCs/>
          <w:color w:val="000000" w:themeColor="text1"/>
          <w:spacing w:val="-3"/>
          <w:szCs w:val="24"/>
          <w:lang w:eastAsia="ru-RU"/>
        </w:rPr>
        <w:t xml:space="preserve"> </w:t>
      </w:r>
      <w:proofErr w:type="spellStart"/>
      <w:r w:rsidRPr="00960128">
        <w:rPr>
          <w:rFonts w:eastAsia="Times New Roman" w:cs="Times New Roman"/>
          <w:bCs/>
          <w:color w:val="000000" w:themeColor="text1"/>
          <w:spacing w:val="-3"/>
          <w:szCs w:val="24"/>
          <w:lang w:eastAsia="ru-RU"/>
        </w:rPr>
        <w:t>Костуре</w:t>
      </w:r>
      <w:proofErr w:type="spellEnd"/>
      <w:r w:rsidRPr="00960128">
        <w:rPr>
          <w:rFonts w:eastAsia="Times New Roman" w:cs="Times New Roman"/>
          <w:bCs/>
          <w:color w:val="000000" w:themeColor="text1"/>
          <w:spacing w:val="-3"/>
          <w:szCs w:val="24"/>
          <w:lang w:eastAsia="ru-RU"/>
        </w:rPr>
        <w:t xml:space="preserve"> Анастасии Владимировны</w:t>
      </w:r>
      <w:r w:rsidRPr="00960128">
        <w:rPr>
          <w:rFonts w:eastAsia="Times New Roman" w:cs="Times New Roman"/>
          <w:bCs/>
          <w:color w:val="000000" w:themeColor="text1"/>
          <w:spacing w:val="-3"/>
          <w:szCs w:val="24"/>
          <w:lang w:eastAsia="ru-RU"/>
        </w:rPr>
        <w:t>.</w:t>
      </w:r>
    </w:p>
    <w:p w14:paraId="268BAFFD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spacing w:before="266"/>
        <w:ind w:left="284" w:right="21"/>
        <w:rPr>
          <w:rFonts w:eastAsia="Times New Roman" w:cs="Times New Roman"/>
          <w:b/>
          <w:bCs/>
          <w:color w:val="000000" w:themeColor="text1"/>
          <w:spacing w:val="-1"/>
          <w:szCs w:val="24"/>
          <w:lang w:eastAsia="ru-RU"/>
        </w:rPr>
      </w:pPr>
      <w:r w:rsidRPr="00960128">
        <w:rPr>
          <w:rFonts w:eastAsia="Times New Roman" w:cs="Times New Roman"/>
          <w:b/>
          <w:bCs/>
          <w:color w:val="000000" w:themeColor="text1"/>
          <w:spacing w:val="-1"/>
          <w:szCs w:val="24"/>
          <w:lang w:eastAsia="ru-RU"/>
        </w:rPr>
        <w:t>Тема дипломного проекта «Разработка информационной системы «Абитуриент».</w:t>
      </w:r>
    </w:p>
    <w:p w14:paraId="57EB37F4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ind w:left="284" w:firstLine="709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 xml:space="preserve">Текст дипломной работы должен быть напечатан на одной стороне стандартного листа белой бумаги формата А4 через полтора интервала с использованием шрифта </w:t>
      </w:r>
      <w:r w:rsidRPr="00960128">
        <w:rPr>
          <w:rFonts w:eastAsia="Times New Roman" w:cs="Times New Roman"/>
          <w:color w:val="000000" w:themeColor="text1"/>
          <w:szCs w:val="24"/>
          <w:lang w:val="en-US" w:eastAsia="ru-RU"/>
        </w:rPr>
        <w:t>Times</w:t>
      </w: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960128">
        <w:rPr>
          <w:rFonts w:eastAsia="Times New Roman" w:cs="Times New Roman"/>
          <w:color w:val="000000" w:themeColor="text1"/>
          <w:szCs w:val="24"/>
          <w:lang w:val="en-US" w:eastAsia="ru-RU"/>
        </w:rPr>
        <w:t>New</w:t>
      </w: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960128">
        <w:rPr>
          <w:rFonts w:eastAsia="Times New Roman" w:cs="Times New Roman"/>
          <w:color w:val="000000" w:themeColor="text1"/>
          <w:szCs w:val="24"/>
          <w:lang w:val="en-US" w:eastAsia="ru-RU"/>
        </w:rPr>
        <w:t>Roman</w:t>
      </w: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960128">
        <w:rPr>
          <w:rFonts w:eastAsia="Times New Roman" w:cs="Times New Roman"/>
          <w:color w:val="000000" w:themeColor="text1"/>
          <w:szCs w:val="24"/>
          <w:lang w:val="en-US" w:eastAsia="ru-RU"/>
        </w:rPr>
        <w:t>Cyr</w:t>
      </w: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 xml:space="preserve"> №14. При этом поля должны оставаться по всем четырём сторонам печатного листа. ГОСТ 7.32-91 предусматривает размер левого поля не менее 30 мм, правого - 10, верхнего - 15, нижнего - 20 мм. </w:t>
      </w:r>
    </w:p>
    <w:p w14:paraId="75CE6A92" w14:textId="0ADB6891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ind w:left="284" w:firstLine="709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 w:rsidRPr="00960128">
        <w:rPr>
          <w:rFonts w:eastAsia="Times New Roman" w:cs="Times New Roman"/>
          <w:color w:val="000000" w:themeColor="text1"/>
          <w:szCs w:val="24"/>
          <w:lang w:eastAsia="ru-RU"/>
        </w:rPr>
        <w:t>Текстовая информация оформляется в рамке согласно ГОСТ 2.106 и ГОСТ 2.104</w:t>
      </w:r>
    </w:p>
    <w:p w14:paraId="1E472A2A" w14:textId="77777777" w:rsidR="00960128" w:rsidRPr="00960128" w:rsidRDefault="00960128" w:rsidP="00960128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BC6ADA3" w14:textId="77777777" w:rsidR="005A02AA" w:rsidRPr="00960128" w:rsidRDefault="005A02AA" w:rsidP="00313926">
      <w:pPr>
        <w:pStyle w:val="a3"/>
        <w:numPr>
          <w:ilvl w:val="0"/>
          <w:numId w:val="1"/>
        </w:numPr>
        <w:spacing w:before="0" w:after="0" w:line="360" w:lineRule="auto"/>
        <w:ind w:left="709" w:right="142" w:hanging="218"/>
        <w:jc w:val="both"/>
        <w:rPr>
          <w:rFonts w:cs="Times New Roman"/>
          <w:b/>
          <w:color w:val="000000" w:themeColor="text1"/>
          <w:szCs w:val="24"/>
        </w:rPr>
      </w:pPr>
      <w:r w:rsidRPr="00960128">
        <w:rPr>
          <w:rFonts w:cs="Times New Roman"/>
          <w:b/>
          <w:color w:val="000000" w:themeColor="text1"/>
          <w:szCs w:val="24"/>
        </w:rPr>
        <w:t xml:space="preserve">Назначение разработки </w:t>
      </w:r>
    </w:p>
    <w:p w14:paraId="100033C3" w14:textId="7A98E142" w:rsidR="005A02AA" w:rsidRPr="00960128" w:rsidRDefault="005A02AA" w:rsidP="00C530AA">
      <w:pPr>
        <w:pStyle w:val="a3"/>
        <w:numPr>
          <w:ilvl w:val="0"/>
          <w:numId w:val="17"/>
        </w:numPr>
        <w:spacing w:before="0" w:after="0" w:line="360" w:lineRule="auto"/>
        <w:ind w:left="1134" w:right="255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 xml:space="preserve">Информационная система </w:t>
      </w:r>
      <w:r w:rsidR="006E1C22" w:rsidRPr="00960128">
        <w:rPr>
          <w:rFonts w:cs="Times New Roman"/>
          <w:color w:val="000000" w:themeColor="text1"/>
          <w:szCs w:val="24"/>
        </w:rPr>
        <w:t xml:space="preserve">«NevaTelecom», </w:t>
      </w:r>
      <w:r w:rsidRPr="00960128">
        <w:rPr>
          <w:rFonts w:cs="Times New Roman"/>
          <w:color w:val="000000" w:themeColor="text1"/>
          <w:szCs w:val="24"/>
        </w:rPr>
        <w:t>предназначена для</w:t>
      </w:r>
      <w:r w:rsidR="006E1C22" w:rsidRPr="00960128">
        <w:rPr>
          <w:rFonts w:cs="Times New Roman"/>
          <w:color w:val="000000" w:themeColor="text1"/>
          <w:szCs w:val="24"/>
        </w:rPr>
        <w:t xml:space="preserve"> мобилизации работы</w:t>
      </w:r>
      <w:r w:rsidRPr="00960128">
        <w:rPr>
          <w:rFonts w:cs="Times New Roman"/>
          <w:color w:val="000000" w:themeColor="text1"/>
          <w:szCs w:val="24"/>
        </w:rPr>
        <w:t xml:space="preserve"> </w:t>
      </w:r>
      <w:r w:rsidR="006E1C22" w:rsidRPr="00960128">
        <w:rPr>
          <w:rFonts w:cs="Times New Roman"/>
          <w:color w:val="000000" w:themeColor="text1"/>
          <w:szCs w:val="24"/>
        </w:rPr>
        <w:t>сотрудников компании, а также предоставлением необходимого функционала для предоставления услуг.</w:t>
      </w:r>
    </w:p>
    <w:p w14:paraId="72CE88E4" w14:textId="4D9FCD63" w:rsidR="005A02AA" w:rsidRPr="00960128" w:rsidRDefault="005A02AA" w:rsidP="00C530AA">
      <w:pPr>
        <w:pStyle w:val="a3"/>
        <w:numPr>
          <w:ilvl w:val="0"/>
          <w:numId w:val="17"/>
        </w:numPr>
        <w:spacing w:before="0" w:after="0" w:line="360" w:lineRule="auto"/>
        <w:ind w:left="1134" w:right="255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 xml:space="preserve">Целью разработки является </w:t>
      </w:r>
      <w:r w:rsidR="006E1C22" w:rsidRPr="00960128">
        <w:rPr>
          <w:rFonts w:cs="Times New Roman"/>
          <w:color w:val="000000" w:themeColor="text1"/>
          <w:szCs w:val="24"/>
        </w:rPr>
        <w:t>разработка таких модулей как:</w:t>
      </w:r>
    </w:p>
    <w:p w14:paraId="06972835" w14:textId="6FB8F312" w:rsidR="006E1C22" w:rsidRPr="00960128" w:rsidRDefault="006E1C22" w:rsidP="006E1C22">
      <w:pPr>
        <w:pStyle w:val="a5"/>
        <w:numPr>
          <w:ilvl w:val="0"/>
          <w:numId w:val="19"/>
        </w:numPr>
        <w:shd w:val="clear" w:color="auto" w:fill="FFFFFF"/>
        <w:suppressAutoHyphens w:val="0"/>
        <w:spacing w:before="0" w:after="0" w:afterAutospacing="0"/>
        <w:ind w:left="1418" w:right="255" w:hanging="284"/>
        <w:contextualSpacing/>
      </w:pPr>
      <w:r w:rsidRPr="00960128">
        <w:t xml:space="preserve">Модуль «Абоненты» - позволяет, добавлять новых абонентов в систему, редактировать </w:t>
      </w:r>
      <w:r w:rsidR="00C530AA" w:rsidRPr="00960128">
        <w:t>данные абонентов, а также отслеживать «Активных» и «Не активных» пользователей.</w:t>
      </w:r>
    </w:p>
    <w:p w14:paraId="7741A654" w14:textId="6E28971E" w:rsidR="00C530AA" w:rsidRPr="00960128" w:rsidRDefault="00C530AA" w:rsidP="006E1C22">
      <w:pPr>
        <w:pStyle w:val="a5"/>
        <w:numPr>
          <w:ilvl w:val="0"/>
          <w:numId w:val="19"/>
        </w:numPr>
        <w:shd w:val="clear" w:color="auto" w:fill="FFFFFF"/>
        <w:suppressAutoHyphens w:val="0"/>
        <w:spacing w:before="0" w:after="0" w:afterAutospacing="0"/>
        <w:ind w:left="1418" w:right="255" w:hanging="284"/>
        <w:contextualSpacing/>
      </w:pPr>
      <w:r w:rsidRPr="00960128">
        <w:t>Модуль «Документы» - позволяет, создавать и работать с документами прям в приложении, а также вывести документы на печать.</w:t>
      </w:r>
    </w:p>
    <w:p w14:paraId="4FE9062F" w14:textId="2677FDCD" w:rsidR="00960128" w:rsidRPr="00960128" w:rsidRDefault="00C530AA" w:rsidP="006E1C22">
      <w:pPr>
        <w:pStyle w:val="a5"/>
        <w:numPr>
          <w:ilvl w:val="0"/>
          <w:numId w:val="19"/>
        </w:numPr>
        <w:shd w:val="clear" w:color="auto" w:fill="FFFFFF"/>
        <w:suppressAutoHyphens w:val="0"/>
        <w:spacing w:before="0" w:after="0" w:afterAutospacing="0"/>
        <w:ind w:left="1418" w:right="255" w:hanging="284"/>
        <w:contextualSpacing/>
      </w:pPr>
      <w:r w:rsidRPr="00960128">
        <w:t>Модуль «</w:t>
      </w:r>
      <w:r w:rsidRPr="00960128">
        <w:rPr>
          <w:lang w:val="en-US"/>
        </w:rPr>
        <w:t>CRM</w:t>
      </w:r>
      <w:r w:rsidRPr="00960128">
        <w:t>» - модуль для работы с заявками абонентов по предоставлению услуг.</w:t>
      </w:r>
    </w:p>
    <w:p w14:paraId="4614C936" w14:textId="7C38F905" w:rsidR="00C530AA" w:rsidRPr="00960128" w:rsidRDefault="00960128" w:rsidP="00960128">
      <w:pPr>
        <w:spacing w:before="0" w:after="160" w:line="259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960128">
        <w:rPr>
          <w:color w:val="000000" w:themeColor="text1"/>
        </w:rPr>
        <w:br w:type="page"/>
      </w:r>
    </w:p>
    <w:p w14:paraId="786696D9" w14:textId="77777777" w:rsidR="005A02AA" w:rsidRPr="00960128" w:rsidRDefault="005A02AA" w:rsidP="00C530AA">
      <w:pPr>
        <w:pStyle w:val="a3"/>
        <w:numPr>
          <w:ilvl w:val="0"/>
          <w:numId w:val="1"/>
        </w:numPr>
        <w:spacing w:before="0" w:after="0" w:line="360" w:lineRule="auto"/>
        <w:ind w:left="709" w:right="142" w:hanging="218"/>
        <w:jc w:val="both"/>
        <w:rPr>
          <w:rFonts w:cs="Times New Roman"/>
          <w:b/>
          <w:color w:val="000000" w:themeColor="text1"/>
          <w:szCs w:val="24"/>
        </w:rPr>
      </w:pPr>
      <w:r w:rsidRPr="00960128">
        <w:rPr>
          <w:rFonts w:cs="Times New Roman"/>
          <w:b/>
          <w:color w:val="000000" w:themeColor="text1"/>
          <w:szCs w:val="24"/>
        </w:rPr>
        <w:lastRenderedPageBreak/>
        <w:t>Требования к программе</w:t>
      </w:r>
    </w:p>
    <w:p w14:paraId="12B60523" w14:textId="1FCF0222" w:rsidR="005A02AA" w:rsidRPr="00960128" w:rsidRDefault="005A02AA" w:rsidP="00313926">
      <w:pPr>
        <w:pStyle w:val="a3"/>
        <w:numPr>
          <w:ilvl w:val="1"/>
          <w:numId w:val="1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Требования к функциональным характеристикам ИС «</w:t>
      </w:r>
      <w:r w:rsidR="00C530AA" w:rsidRPr="00960128">
        <w:rPr>
          <w:rFonts w:cs="Times New Roman"/>
          <w:color w:val="000000" w:themeColor="text1"/>
          <w:szCs w:val="24"/>
          <w:lang w:val="en-US"/>
        </w:rPr>
        <w:t>NevaTelecom</w:t>
      </w:r>
      <w:r w:rsidRPr="00960128">
        <w:rPr>
          <w:rFonts w:cs="Times New Roman"/>
          <w:color w:val="000000" w:themeColor="text1"/>
          <w:szCs w:val="24"/>
        </w:rPr>
        <w:t>» должна обеспечивать выполнение функций:</w:t>
      </w:r>
    </w:p>
    <w:p w14:paraId="6BEFBE65" w14:textId="198BC903" w:rsidR="005A02AA" w:rsidRPr="00960128" w:rsidRDefault="00C530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работу с документами формата .</w:t>
      </w:r>
      <w:r w:rsidRPr="00960128">
        <w:rPr>
          <w:lang w:val="en-US"/>
        </w:rPr>
        <w:t>rtf</w:t>
      </w:r>
      <w:r w:rsidRPr="00960128">
        <w:t>;</w:t>
      </w:r>
    </w:p>
    <w:p w14:paraId="676808BF" w14:textId="46DC0677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 xml:space="preserve">занесение </w:t>
      </w:r>
      <w:r w:rsidR="00C530AA" w:rsidRPr="00960128">
        <w:t>данных об абоненте и заявках в БД</w:t>
      </w:r>
      <w:r w:rsidRPr="00960128">
        <w:t>;</w:t>
      </w:r>
    </w:p>
    <w:p w14:paraId="1CAF0653" w14:textId="77777777" w:rsidR="005A02AA" w:rsidRPr="00960128" w:rsidRDefault="005A02AA" w:rsidP="00313926">
      <w:pPr>
        <w:pStyle w:val="a3"/>
        <w:numPr>
          <w:ilvl w:val="1"/>
          <w:numId w:val="1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Требования к надежности</w:t>
      </w:r>
    </w:p>
    <w:p w14:paraId="01925CDF" w14:textId="77777777" w:rsidR="005A02AA" w:rsidRPr="00960128" w:rsidRDefault="005A02AA" w:rsidP="00C530AA">
      <w:pPr>
        <w:spacing w:before="0" w:after="0" w:line="360" w:lineRule="auto"/>
        <w:ind w:left="1134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Разрабатываемое программное обеспечение должно иметь:</w:t>
      </w:r>
    </w:p>
    <w:p w14:paraId="67018BC2" w14:textId="3390A8C8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возможность самовосстановления после сбоев (отключения электропитания, сбои в операционной системе и т. д.)</w:t>
      </w:r>
      <w:r w:rsidR="00C530AA" w:rsidRPr="00960128">
        <w:t>;</w:t>
      </w:r>
    </w:p>
    <w:p w14:paraId="415B8CE3" w14:textId="4FA7D912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парольную защиту при запуске программы</w:t>
      </w:r>
      <w:r w:rsidR="00C530AA" w:rsidRPr="00960128">
        <w:t>;</w:t>
      </w:r>
    </w:p>
    <w:p w14:paraId="7038A59F" w14:textId="753F6E43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возможность резервного копирования информационной базы</w:t>
      </w:r>
      <w:r w:rsidR="00C530AA" w:rsidRPr="00960128">
        <w:t>;</w:t>
      </w:r>
    </w:p>
    <w:p w14:paraId="4836B7B4" w14:textId="1D7601AB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разграничение пользовательских прав</w:t>
      </w:r>
      <w:r w:rsidR="00C530AA" w:rsidRPr="00960128">
        <w:t>;</w:t>
      </w:r>
    </w:p>
    <w:p w14:paraId="76324071" w14:textId="77777777" w:rsidR="005A02AA" w:rsidRPr="00960128" w:rsidRDefault="005A02AA" w:rsidP="00313926">
      <w:pPr>
        <w:pStyle w:val="a3"/>
        <w:numPr>
          <w:ilvl w:val="1"/>
          <w:numId w:val="1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Требования к составу и параметрам технических средств</w:t>
      </w:r>
    </w:p>
    <w:p w14:paraId="00DF16E8" w14:textId="77777777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тактовая частота процессора – 1.1 Гц;</w:t>
      </w:r>
    </w:p>
    <w:p w14:paraId="097E6C78" w14:textId="3AD6AB6A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 xml:space="preserve">объем оперативной </w:t>
      </w:r>
      <w:r w:rsidR="00262E95" w:rsidRPr="00960128">
        <w:t>памяти не</w:t>
      </w:r>
      <w:r w:rsidRPr="00960128">
        <w:t xml:space="preserve"> </w:t>
      </w:r>
      <w:r w:rsidR="00262E95" w:rsidRPr="00960128">
        <w:t>менее 4</w:t>
      </w:r>
      <w:r w:rsidRPr="00960128">
        <w:t xml:space="preserve"> Гб;</w:t>
      </w:r>
    </w:p>
    <w:p w14:paraId="5213F52F" w14:textId="42274873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объем свободного дискового пространства не менее 2 Гб</w:t>
      </w:r>
      <w:r w:rsidR="00C530AA" w:rsidRPr="00960128">
        <w:t>;</w:t>
      </w:r>
    </w:p>
    <w:p w14:paraId="62B1FD40" w14:textId="781346AE" w:rsidR="005A02AA" w:rsidRPr="00960128" w:rsidRDefault="005A02AA" w:rsidP="00C530AA">
      <w:pPr>
        <w:pStyle w:val="a5"/>
        <w:numPr>
          <w:ilvl w:val="0"/>
          <w:numId w:val="18"/>
        </w:numPr>
        <w:shd w:val="clear" w:color="auto" w:fill="FFFFFF"/>
        <w:suppressAutoHyphens w:val="0"/>
        <w:spacing w:before="0" w:after="0" w:afterAutospacing="0"/>
        <w:ind w:left="1134" w:right="255"/>
        <w:contextualSpacing/>
      </w:pPr>
      <w:r w:rsidRPr="00960128">
        <w:t>разрешение монитора 1 024х768</w:t>
      </w:r>
      <w:r w:rsidR="00C530AA" w:rsidRPr="00960128">
        <w:rPr>
          <w:lang w:val="en-US"/>
        </w:rPr>
        <w:t>;</w:t>
      </w:r>
    </w:p>
    <w:p w14:paraId="614D7B6E" w14:textId="77777777" w:rsidR="005A02AA" w:rsidRPr="00960128" w:rsidRDefault="005A02AA" w:rsidP="00313926">
      <w:pPr>
        <w:pStyle w:val="a3"/>
        <w:numPr>
          <w:ilvl w:val="1"/>
          <w:numId w:val="1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Требования к информационной и программной совместимости</w:t>
      </w:r>
    </w:p>
    <w:p w14:paraId="3BAE606E" w14:textId="15C86EFD" w:rsidR="005A02AA" w:rsidRPr="00960128" w:rsidRDefault="005A02AA" w:rsidP="00313926">
      <w:pPr>
        <w:pStyle w:val="a3"/>
        <w:numPr>
          <w:ilvl w:val="0"/>
          <w:numId w:val="16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все </w:t>
      </w:r>
      <w:r w:rsidR="00FE48DF" w:rsidRPr="00960128">
        <w:rPr>
          <w:rFonts w:cs="Times New Roman"/>
          <w:color w:val="000000" w:themeColor="text1"/>
          <w:szCs w:val="24"/>
          <w:shd w:val="clear" w:color="auto" w:fill="FFFFFF"/>
        </w:rPr>
        <w:t>данные</w:t>
      </w: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должны иметь возможность экспортирования в MS </w:t>
      </w:r>
      <w:proofErr w:type="spellStart"/>
      <w:r w:rsidRPr="00960128">
        <w:rPr>
          <w:rFonts w:cs="Times New Roman"/>
          <w:color w:val="000000" w:themeColor="text1"/>
          <w:szCs w:val="24"/>
          <w:shd w:val="clear" w:color="auto" w:fill="FFFFFF"/>
        </w:rPr>
        <w:t>Office</w:t>
      </w:r>
      <w:proofErr w:type="spellEnd"/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60128">
        <w:rPr>
          <w:rFonts w:cs="Times New Roman"/>
          <w:color w:val="000000" w:themeColor="text1"/>
          <w:szCs w:val="24"/>
          <w:shd w:val="clear" w:color="auto" w:fill="FFFFFF"/>
        </w:rPr>
        <w:t>Excel</w:t>
      </w:r>
      <w:proofErr w:type="spellEnd"/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2010</w:t>
      </w:r>
      <w:r w:rsidR="00FE48DF" w:rsidRPr="00960128">
        <w:rPr>
          <w:rFonts w:cs="Times New Roman"/>
          <w:color w:val="000000" w:themeColor="text1"/>
          <w:szCs w:val="24"/>
          <w:shd w:val="clear" w:color="auto" w:fill="FFFFFF"/>
        </w:rPr>
        <w:t>;</w:t>
      </w:r>
    </w:p>
    <w:p w14:paraId="51FE7A9D" w14:textId="096BE781" w:rsidR="00FE48DF" w:rsidRPr="00960128" w:rsidRDefault="00FE48DF" w:rsidP="00313926">
      <w:pPr>
        <w:pStyle w:val="a3"/>
        <w:numPr>
          <w:ilvl w:val="0"/>
          <w:numId w:val="16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база данных работает под руководством </w:t>
      </w:r>
      <w:r w:rsidRPr="009601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9601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SQL</w:t>
      </w: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9601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Server</w:t>
      </w:r>
      <w:r w:rsidRPr="00960128">
        <w:rPr>
          <w:rFonts w:cs="Times New Roman"/>
          <w:color w:val="000000" w:themeColor="text1"/>
          <w:szCs w:val="24"/>
          <w:shd w:val="clear" w:color="auto" w:fill="FFFFFF"/>
        </w:rPr>
        <w:t>;</w:t>
      </w:r>
    </w:p>
    <w:p w14:paraId="77F5112F" w14:textId="09FE806B" w:rsidR="00FE48DF" w:rsidRPr="00960128" w:rsidRDefault="00FE48DF" w:rsidP="00FE48DF">
      <w:pPr>
        <w:pStyle w:val="a3"/>
        <w:numPr>
          <w:ilvl w:val="0"/>
          <w:numId w:val="16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работа в операционной системе </w:t>
      </w:r>
      <w:r w:rsidRPr="009601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Windows</w:t>
      </w:r>
      <w:r w:rsidRPr="00960128">
        <w:rPr>
          <w:rFonts w:cs="Times New Roman"/>
          <w:color w:val="000000" w:themeColor="text1"/>
          <w:szCs w:val="24"/>
          <w:shd w:val="clear" w:color="auto" w:fill="FFFFFF"/>
        </w:rPr>
        <w:t xml:space="preserve"> 10 и новее;</w:t>
      </w:r>
    </w:p>
    <w:p w14:paraId="2BB63B6C" w14:textId="77777777" w:rsidR="005A02AA" w:rsidRPr="00960128" w:rsidRDefault="005A02AA" w:rsidP="00313926">
      <w:pPr>
        <w:pStyle w:val="a3"/>
        <w:numPr>
          <w:ilvl w:val="1"/>
          <w:numId w:val="1"/>
        </w:numPr>
        <w:spacing w:before="0" w:after="0" w:line="360" w:lineRule="auto"/>
        <w:ind w:left="1134" w:right="142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Специальные требования</w:t>
      </w:r>
    </w:p>
    <w:p w14:paraId="09126173" w14:textId="77777777" w:rsidR="005A02AA" w:rsidRPr="00960128" w:rsidRDefault="005A02AA" w:rsidP="00FC3F43">
      <w:pPr>
        <w:spacing w:before="0"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13129A2" w14:textId="2D9925BD" w:rsidR="005A02AA" w:rsidRPr="00960128" w:rsidRDefault="005A02AA" w:rsidP="00FC3F43">
      <w:pPr>
        <w:spacing w:before="0"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Ввиду объемности проекта задачи предполагается решать поэтапно.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с ним программистов.</w:t>
      </w:r>
    </w:p>
    <w:p w14:paraId="7616EFCF" w14:textId="77777777" w:rsidR="005A02AA" w:rsidRPr="00960128" w:rsidRDefault="005A02AA" w:rsidP="00313926">
      <w:pPr>
        <w:pStyle w:val="a3"/>
        <w:numPr>
          <w:ilvl w:val="0"/>
          <w:numId w:val="1"/>
        </w:numPr>
        <w:spacing w:before="0" w:after="0" w:line="360" w:lineRule="auto"/>
        <w:ind w:left="709" w:right="142" w:hanging="218"/>
        <w:jc w:val="both"/>
        <w:rPr>
          <w:rFonts w:cs="Times New Roman"/>
          <w:b/>
          <w:color w:val="000000" w:themeColor="text1"/>
          <w:szCs w:val="24"/>
        </w:rPr>
      </w:pPr>
      <w:r w:rsidRPr="00960128">
        <w:rPr>
          <w:rFonts w:cs="Times New Roman"/>
          <w:b/>
          <w:color w:val="000000" w:themeColor="text1"/>
          <w:szCs w:val="24"/>
        </w:rPr>
        <w:t>Требования к программной документации</w:t>
      </w:r>
    </w:p>
    <w:p w14:paraId="68FACEBC" w14:textId="7652A1EB" w:rsidR="00960128" w:rsidRPr="00960128" w:rsidRDefault="005A02AA" w:rsidP="00313926">
      <w:pPr>
        <w:pStyle w:val="a3"/>
        <w:spacing w:line="360" w:lineRule="auto"/>
        <w:ind w:left="142" w:firstLine="567"/>
        <w:jc w:val="both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t>В ходе разработки программы должны быть подготовлены: текст программы, описание программы</w:t>
      </w:r>
      <w:r w:rsidR="00FE48DF" w:rsidRPr="00960128">
        <w:rPr>
          <w:rFonts w:cs="Times New Roman"/>
          <w:color w:val="000000" w:themeColor="text1"/>
          <w:szCs w:val="24"/>
        </w:rPr>
        <w:t xml:space="preserve"> и</w:t>
      </w:r>
      <w:r w:rsidRPr="00960128">
        <w:rPr>
          <w:rFonts w:cs="Times New Roman"/>
          <w:color w:val="000000" w:themeColor="text1"/>
          <w:szCs w:val="24"/>
        </w:rPr>
        <w:t xml:space="preserve"> программа</w:t>
      </w:r>
      <w:r w:rsidR="00FE48DF" w:rsidRPr="00960128">
        <w:rPr>
          <w:rFonts w:cs="Times New Roman"/>
          <w:color w:val="000000" w:themeColor="text1"/>
          <w:szCs w:val="24"/>
        </w:rPr>
        <w:t>.</w:t>
      </w:r>
    </w:p>
    <w:p w14:paraId="5B1A9A7F" w14:textId="77777777" w:rsidR="00960128" w:rsidRPr="00960128" w:rsidRDefault="00960128">
      <w:pPr>
        <w:spacing w:before="0" w:after="160" w:line="259" w:lineRule="auto"/>
        <w:rPr>
          <w:rFonts w:cs="Times New Roman"/>
          <w:color w:val="000000" w:themeColor="text1"/>
          <w:szCs w:val="24"/>
        </w:rPr>
      </w:pPr>
      <w:r w:rsidRPr="00960128">
        <w:rPr>
          <w:rFonts w:cs="Times New Roman"/>
          <w:color w:val="000000" w:themeColor="text1"/>
          <w:szCs w:val="24"/>
        </w:rPr>
        <w:br w:type="page"/>
      </w:r>
    </w:p>
    <w:p w14:paraId="6A709BD5" w14:textId="42AF01FA" w:rsidR="008F01A5" w:rsidRPr="00960128" w:rsidRDefault="005A02AA" w:rsidP="00313926">
      <w:pPr>
        <w:pStyle w:val="a3"/>
        <w:numPr>
          <w:ilvl w:val="0"/>
          <w:numId w:val="1"/>
        </w:numPr>
        <w:spacing w:before="0" w:after="0" w:line="360" w:lineRule="auto"/>
        <w:ind w:left="709" w:right="142" w:hanging="218"/>
        <w:jc w:val="both"/>
        <w:rPr>
          <w:rFonts w:cs="Times New Roman"/>
          <w:b/>
          <w:color w:val="000000" w:themeColor="text1"/>
          <w:szCs w:val="24"/>
        </w:rPr>
      </w:pPr>
      <w:bookmarkStart w:id="0" w:name="_GoBack"/>
      <w:bookmarkEnd w:id="0"/>
      <w:r w:rsidRPr="00960128">
        <w:rPr>
          <w:rFonts w:cs="Times New Roman"/>
          <w:b/>
          <w:color w:val="000000" w:themeColor="text1"/>
          <w:szCs w:val="24"/>
        </w:rPr>
        <w:lastRenderedPageBreak/>
        <w:t>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"/>
        <w:gridCol w:w="4400"/>
        <w:gridCol w:w="2051"/>
        <w:gridCol w:w="3302"/>
      </w:tblGrid>
      <w:tr w:rsidR="00960128" w:rsidRPr="00960128" w14:paraId="5154AE21" w14:textId="77777777" w:rsidTr="007D5CFF">
        <w:tc>
          <w:tcPr>
            <w:tcW w:w="526" w:type="dxa"/>
          </w:tcPr>
          <w:p w14:paraId="1A820DDF" w14:textId="77777777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№</w:t>
            </w:r>
          </w:p>
        </w:tc>
        <w:tc>
          <w:tcPr>
            <w:tcW w:w="4400" w:type="dxa"/>
          </w:tcPr>
          <w:p w14:paraId="0A5ADF49" w14:textId="77777777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Название этапа</w:t>
            </w:r>
          </w:p>
        </w:tc>
        <w:tc>
          <w:tcPr>
            <w:tcW w:w="2051" w:type="dxa"/>
          </w:tcPr>
          <w:p w14:paraId="5B349AA1" w14:textId="77777777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Срок</w:t>
            </w:r>
          </w:p>
        </w:tc>
        <w:tc>
          <w:tcPr>
            <w:tcW w:w="3302" w:type="dxa"/>
          </w:tcPr>
          <w:p w14:paraId="0C1D0BA7" w14:textId="77777777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Отчетность</w:t>
            </w:r>
          </w:p>
        </w:tc>
      </w:tr>
      <w:tr w:rsidR="00960128" w:rsidRPr="00960128" w14:paraId="0A301D04" w14:textId="77777777" w:rsidTr="007D5CFF">
        <w:tc>
          <w:tcPr>
            <w:tcW w:w="526" w:type="dxa"/>
            <w:vAlign w:val="center"/>
          </w:tcPr>
          <w:p w14:paraId="38A90520" w14:textId="77777777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00" w:type="dxa"/>
            <w:vAlign w:val="center"/>
          </w:tcPr>
          <w:p w14:paraId="47366DFF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Планирование и анализ требований</w:t>
            </w:r>
          </w:p>
        </w:tc>
        <w:tc>
          <w:tcPr>
            <w:tcW w:w="2051" w:type="dxa"/>
            <w:vAlign w:val="center"/>
          </w:tcPr>
          <w:p w14:paraId="002C8F02" w14:textId="26F923BB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  18.04.2022 -</w:t>
            </w:r>
          </w:p>
          <w:p w14:paraId="0E26B385" w14:textId="2733CA04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20.04.2022</w:t>
            </w:r>
          </w:p>
        </w:tc>
        <w:tc>
          <w:tcPr>
            <w:tcW w:w="3302" w:type="dxa"/>
            <w:vAlign w:val="center"/>
          </w:tcPr>
          <w:p w14:paraId="7DC1ADA9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Разбор требований клиентов, определение задач и целей</w:t>
            </w:r>
          </w:p>
        </w:tc>
      </w:tr>
      <w:tr w:rsidR="00960128" w:rsidRPr="00960128" w14:paraId="7ED5A5A2" w14:textId="77777777" w:rsidTr="007D5CFF">
        <w:tc>
          <w:tcPr>
            <w:tcW w:w="526" w:type="dxa"/>
            <w:vAlign w:val="center"/>
          </w:tcPr>
          <w:p w14:paraId="3463765F" w14:textId="14276AEC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00" w:type="dxa"/>
            <w:vAlign w:val="center"/>
          </w:tcPr>
          <w:p w14:paraId="66C0FBD7" w14:textId="6B3BE7B5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Проектирование ИС</w:t>
            </w:r>
          </w:p>
        </w:tc>
        <w:tc>
          <w:tcPr>
            <w:tcW w:w="2051" w:type="dxa"/>
            <w:vAlign w:val="center"/>
          </w:tcPr>
          <w:p w14:paraId="58FE98C8" w14:textId="2F5D3DEE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  21.04.2022 -</w:t>
            </w:r>
          </w:p>
          <w:p w14:paraId="148A6570" w14:textId="6487E601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24.04.2022</w:t>
            </w:r>
          </w:p>
        </w:tc>
        <w:tc>
          <w:tcPr>
            <w:tcW w:w="3302" w:type="dxa"/>
            <w:vAlign w:val="center"/>
          </w:tcPr>
          <w:p w14:paraId="1C62369B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  <w:lang w:val="en-US"/>
              </w:rPr>
            </w:pPr>
            <w:r w:rsidRPr="00960128">
              <w:rPr>
                <w:color w:val="000000" w:themeColor="text1"/>
                <w:sz w:val="24"/>
              </w:rPr>
              <w:t>Создание</w:t>
            </w:r>
            <w:r w:rsidRPr="00960128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60128">
              <w:rPr>
                <w:color w:val="000000" w:themeColor="text1"/>
                <w:sz w:val="24"/>
              </w:rPr>
              <w:t>диаграмм</w:t>
            </w:r>
            <w:r w:rsidRPr="00960128">
              <w:rPr>
                <w:color w:val="000000" w:themeColor="text1"/>
                <w:sz w:val="24"/>
                <w:lang w:val="en-US"/>
              </w:rPr>
              <w:t>: use-case, activity, sequence, state machine.</w:t>
            </w:r>
          </w:p>
        </w:tc>
      </w:tr>
      <w:tr w:rsidR="00960128" w:rsidRPr="00960128" w14:paraId="3C707503" w14:textId="77777777" w:rsidTr="007D5CFF">
        <w:tc>
          <w:tcPr>
            <w:tcW w:w="526" w:type="dxa"/>
            <w:vAlign w:val="center"/>
          </w:tcPr>
          <w:p w14:paraId="65402312" w14:textId="2308707A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400" w:type="dxa"/>
            <w:vAlign w:val="center"/>
          </w:tcPr>
          <w:p w14:paraId="688E670B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Проектирование и разработка БД</w:t>
            </w:r>
          </w:p>
        </w:tc>
        <w:tc>
          <w:tcPr>
            <w:tcW w:w="2051" w:type="dxa"/>
            <w:vAlign w:val="center"/>
          </w:tcPr>
          <w:p w14:paraId="4666BC70" w14:textId="381B39D1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  25.04.2022 -</w:t>
            </w:r>
          </w:p>
          <w:p w14:paraId="3A13F45A" w14:textId="089556B9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02.05.2022</w:t>
            </w:r>
          </w:p>
        </w:tc>
        <w:tc>
          <w:tcPr>
            <w:tcW w:w="3302" w:type="dxa"/>
            <w:vAlign w:val="center"/>
          </w:tcPr>
          <w:p w14:paraId="2A91F4FE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Создание базы данных в </w:t>
            </w:r>
            <w:proofErr w:type="spellStart"/>
            <w:r w:rsidRPr="00960128">
              <w:rPr>
                <w:color w:val="000000" w:themeColor="text1"/>
                <w:sz w:val="24"/>
                <w:lang w:val="en-US"/>
              </w:rPr>
              <w:t>ssms</w:t>
            </w:r>
            <w:proofErr w:type="spellEnd"/>
          </w:p>
        </w:tc>
      </w:tr>
      <w:tr w:rsidR="00960128" w:rsidRPr="00960128" w14:paraId="30D14432" w14:textId="77777777" w:rsidTr="007D5CFF">
        <w:tc>
          <w:tcPr>
            <w:tcW w:w="526" w:type="dxa"/>
            <w:vAlign w:val="center"/>
          </w:tcPr>
          <w:p w14:paraId="4145CB88" w14:textId="5E3A5D89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00" w:type="dxa"/>
            <w:vAlign w:val="center"/>
          </w:tcPr>
          <w:p w14:paraId="2D9DF946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Проектирование интерфейса ИС</w:t>
            </w:r>
          </w:p>
        </w:tc>
        <w:tc>
          <w:tcPr>
            <w:tcW w:w="2051" w:type="dxa"/>
            <w:vAlign w:val="center"/>
          </w:tcPr>
          <w:p w14:paraId="2070B63E" w14:textId="52C240EE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03.05.2022</w:t>
            </w:r>
          </w:p>
        </w:tc>
        <w:tc>
          <w:tcPr>
            <w:tcW w:w="3302" w:type="dxa"/>
            <w:vAlign w:val="center"/>
          </w:tcPr>
          <w:p w14:paraId="1F0C2AC3" w14:textId="55534513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Разработка интерфейса с помощью </w:t>
            </w:r>
            <w:proofErr w:type="spellStart"/>
            <w:r w:rsidRPr="00960128">
              <w:rPr>
                <w:color w:val="000000" w:themeColor="text1"/>
                <w:sz w:val="24"/>
                <w:lang w:val="en-US"/>
              </w:rPr>
              <w:t>wpf</w:t>
            </w:r>
            <w:proofErr w:type="spellEnd"/>
          </w:p>
        </w:tc>
      </w:tr>
      <w:tr w:rsidR="00960128" w:rsidRPr="00960128" w14:paraId="4DB9A2BF" w14:textId="77777777" w:rsidTr="007D5CFF">
        <w:tc>
          <w:tcPr>
            <w:tcW w:w="526" w:type="dxa"/>
            <w:vAlign w:val="center"/>
          </w:tcPr>
          <w:p w14:paraId="67320555" w14:textId="607130FB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400" w:type="dxa"/>
            <w:vAlign w:val="center"/>
          </w:tcPr>
          <w:p w14:paraId="05037F8D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Разработка ИС в соответствии с ТЗ</w:t>
            </w:r>
          </w:p>
        </w:tc>
        <w:tc>
          <w:tcPr>
            <w:tcW w:w="2051" w:type="dxa"/>
            <w:vAlign w:val="center"/>
          </w:tcPr>
          <w:p w14:paraId="5FF4742D" w14:textId="37B03DFF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  04.05.2022 -</w:t>
            </w:r>
          </w:p>
          <w:p w14:paraId="7240E663" w14:textId="348E82DE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28.05.2022</w:t>
            </w:r>
          </w:p>
        </w:tc>
        <w:tc>
          <w:tcPr>
            <w:tcW w:w="3302" w:type="dxa"/>
            <w:vAlign w:val="center"/>
          </w:tcPr>
          <w:p w14:paraId="3ED35D93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Кодирование системы на </w:t>
            </w:r>
            <w:r w:rsidRPr="00960128">
              <w:rPr>
                <w:color w:val="000000" w:themeColor="text1"/>
                <w:sz w:val="24"/>
                <w:lang w:val="en-US"/>
              </w:rPr>
              <w:t>c</w:t>
            </w:r>
            <w:r w:rsidRPr="00960128">
              <w:rPr>
                <w:color w:val="000000" w:themeColor="text1"/>
                <w:sz w:val="24"/>
              </w:rPr>
              <w:t>#</w:t>
            </w:r>
          </w:p>
        </w:tc>
      </w:tr>
      <w:tr w:rsidR="00960128" w:rsidRPr="00960128" w14:paraId="5775F5C2" w14:textId="77777777" w:rsidTr="007D5CFF">
        <w:tc>
          <w:tcPr>
            <w:tcW w:w="526" w:type="dxa"/>
            <w:vAlign w:val="center"/>
          </w:tcPr>
          <w:p w14:paraId="65A56B20" w14:textId="7274EDBD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4400" w:type="dxa"/>
            <w:vAlign w:val="center"/>
          </w:tcPr>
          <w:p w14:paraId="160BA07D" w14:textId="2BC97E9A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Тестирование</w:t>
            </w:r>
          </w:p>
        </w:tc>
        <w:tc>
          <w:tcPr>
            <w:tcW w:w="2051" w:type="dxa"/>
            <w:vAlign w:val="center"/>
          </w:tcPr>
          <w:p w14:paraId="49D3B0A2" w14:textId="66757D08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 xml:space="preserve">  29.05.2022 -</w:t>
            </w:r>
          </w:p>
          <w:p w14:paraId="5718AA89" w14:textId="5EB9B03E" w:rsidR="007D5CFF" w:rsidRPr="00960128" w:rsidRDefault="007D5CFF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30.05.2022</w:t>
            </w:r>
          </w:p>
        </w:tc>
        <w:tc>
          <w:tcPr>
            <w:tcW w:w="3302" w:type="dxa"/>
            <w:vAlign w:val="center"/>
          </w:tcPr>
          <w:p w14:paraId="68531C6A" w14:textId="77777777" w:rsidR="007D5CFF" w:rsidRPr="00960128" w:rsidRDefault="007D5CFF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Проверка работы каждого модуля системы</w:t>
            </w:r>
          </w:p>
        </w:tc>
      </w:tr>
      <w:tr w:rsidR="00960128" w:rsidRPr="00960128" w14:paraId="3560D2F2" w14:textId="77777777" w:rsidTr="007D5CFF">
        <w:tc>
          <w:tcPr>
            <w:tcW w:w="526" w:type="dxa"/>
            <w:vAlign w:val="center"/>
          </w:tcPr>
          <w:p w14:paraId="780D25FF" w14:textId="37BE43EC" w:rsidR="003E6774" w:rsidRPr="00960128" w:rsidRDefault="003E6774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4400" w:type="dxa"/>
            <w:vAlign w:val="center"/>
          </w:tcPr>
          <w:p w14:paraId="2B779A3E" w14:textId="15BE142B" w:rsidR="003E6774" w:rsidRPr="00960128" w:rsidRDefault="003E6774" w:rsidP="00960128">
            <w:pPr>
              <w:spacing w:before="0" w:after="0" w:line="276" w:lineRule="auto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Публикация проекта</w:t>
            </w:r>
          </w:p>
        </w:tc>
        <w:tc>
          <w:tcPr>
            <w:tcW w:w="2051" w:type="dxa"/>
            <w:vAlign w:val="center"/>
          </w:tcPr>
          <w:p w14:paraId="2664FC4A" w14:textId="2091D93C" w:rsidR="003E6774" w:rsidRPr="00960128" w:rsidRDefault="003E6774" w:rsidP="00960128">
            <w:pPr>
              <w:spacing w:before="0" w:after="0" w:line="276" w:lineRule="auto"/>
              <w:jc w:val="center"/>
              <w:rPr>
                <w:color w:val="000000" w:themeColor="text1"/>
                <w:sz w:val="24"/>
              </w:rPr>
            </w:pPr>
            <w:r w:rsidRPr="00960128">
              <w:rPr>
                <w:color w:val="000000" w:themeColor="text1"/>
                <w:sz w:val="24"/>
              </w:rPr>
              <w:t>31.05.2022</w:t>
            </w:r>
          </w:p>
        </w:tc>
        <w:tc>
          <w:tcPr>
            <w:tcW w:w="3302" w:type="dxa"/>
            <w:vAlign w:val="center"/>
          </w:tcPr>
          <w:p w14:paraId="0B2F6C77" w14:textId="7BBC8593" w:rsidR="003E6774" w:rsidRPr="00960128" w:rsidRDefault="003E6774" w:rsidP="00960128">
            <w:pPr>
              <w:spacing w:before="0" w:after="0" w:line="276" w:lineRule="auto"/>
              <w:rPr>
                <w:color w:val="000000" w:themeColor="text1"/>
                <w:sz w:val="24"/>
                <w:lang w:val="en-US"/>
              </w:rPr>
            </w:pPr>
            <w:r w:rsidRPr="00960128">
              <w:rPr>
                <w:color w:val="000000" w:themeColor="text1"/>
                <w:sz w:val="24"/>
              </w:rPr>
              <w:t xml:space="preserve">Публикация проекта в </w:t>
            </w:r>
            <w:proofErr w:type="spellStart"/>
            <w:r w:rsidRPr="00960128">
              <w:rPr>
                <w:color w:val="000000" w:themeColor="text1"/>
                <w:sz w:val="24"/>
              </w:rPr>
              <w:t>GitHub</w:t>
            </w:r>
            <w:proofErr w:type="spellEnd"/>
          </w:p>
        </w:tc>
      </w:tr>
    </w:tbl>
    <w:p w14:paraId="50BBE9C7" w14:textId="77777777" w:rsidR="00960128" w:rsidRPr="00960128" w:rsidRDefault="00960128" w:rsidP="00960128">
      <w:pPr>
        <w:shd w:val="clear" w:color="auto" w:fill="FFFFFF"/>
        <w:ind w:left="2"/>
        <w:rPr>
          <w:b/>
          <w:bCs/>
          <w:color w:val="000000" w:themeColor="text1"/>
          <w:spacing w:val="5"/>
          <w:szCs w:val="24"/>
        </w:rPr>
      </w:pPr>
    </w:p>
    <w:p w14:paraId="4638E50C" w14:textId="77777777" w:rsidR="00960128" w:rsidRPr="00960128" w:rsidRDefault="00960128" w:rsidP="00960128">
      <w:pPr>
        <w:shd w:val="clear" w:color="auto" w:fill="FFFFFF"/>
        <w:ind w:left="2"/>
        <w:rPr>
          <w:b/>
          <w:bCs/>
          <w:color w:val="000000" w:themeColor="text1"/>
          <w:spacing w:val="5"/>
          <w:szCs w:val="24"/>
        </w:rPr>
      </w:pPr>
    </w:p>
    <w:p w14:paraId="42DD6DB2" w14:textId="0FB7D960" w:rsidR="00960128" w:rsidRPr="00960128" w:rsidRDefault="00960128" w:rsidP="00960128">
      <w:pPr>
        <w:shd w:val="clear" w:color="auto" w:fill="FFFFFF"/>
        <w:ind w:left="2"/>
        <w:rPr>
          <w:b/>
          <w:color w:val="000000" w:themeColor="text1"/>
          <w:szCs w:val="24"/>
        </w:rPr>
      </w:pPr>
      <w:r w:rsidRPr="00960128">
        <w:rPr>
          <w:b/>
          <w:bCs/>
          <w:color w:val="000000" w:themeColor="text1"/>
          <w:spacing w:val="5"/>
          <w:szCs w:val="24"/>
        </w:rPr>
        <w:t>Дата выдачи задания «18» апреля 2022г.</w:t>
      </w:r>
    </w:p>
    <w:p w14:paraId="43C61C35" w14:textId="77777777" w:rsidR="00960128" w:rsidRPr="00960128" w:rsidRDefault="00960128" w:rsidP="00960128">
      <w:pPr>
        <w:shd w:val="clear" w:color="auto" w:fill="FFFFFF"/>
        <w:spacing w:before="250"/>
        <w:rPr>
          <w:b/>
          <w:color w:val="000000" w:themeColor="text1"/>
          <w:szCs w:val="24"/>
        </w:rPr>
      </w:pPr>
      <w:r w:rsidRPr="00960128">
        <w:rPr>
          <w:b/>
          <w:bCs/>
          <w:color w:val="000000" w:themeColor="text1"/>
          <w:spacing w:val="-3"/>
          <w:szCs w:val="24"/>
        </w:rPr>
        <w:t>Дата сдачи работы на проверку «</w:t>
      </w:r>
      <w:r w:rsidRPr="00960128">
        <w:rPr>
          <w:b/>
          <w:bCs/>
          <w:color w:val="000000" w:themeColor="text1"/>
          <w:spacing w:val="5"/>
          <w:szCs w:val="24"/>
        </w:rPr>
        <w:t>08» июня 2022г.</w:t>
      </w:r>
    </w:p>
    <w:p w14:paraId="2234EF3A" w14:textId="77777777" w:rsidR="00960128" w:rsidRPr="00960128" w:rsidRDefault="00960128" w:rsidP="00960128">
      <w:pPr>
        <w:shd w:val="clear" w:color="auto" w:fill="FFFFFF"/>
        <w:spacing w:line="269" w:lineRule="exact"/>
        <w:ind w:left="720"/>
        <w:rPr>
          <w:b/>
          <w:bCs/>
          <w:color w:val="000000" w:themeColor="text1"/>
          <w:spacing w:val="-3"/>
          <w:szCs w:val="24"/>
        </w:rPr>
      </w:pPr>
      <w:r w:rsidRPr="00960128">
        <w:rPr>
          <w:b/>
          <w:bCs/>
          <w:color w:val="000000" w:themeColor="text1"/>
          <w:spacing w:val="-3"/>
          <w:szCs w:val="24"/>
        </w:rPr>
        <w:t xml:space="preserve">                                                                                                                                       </w:t>
      </w:r>
    </w:p>
    <w:p w14:paraId="63CA52F8" w14:textId="77777777" w:rsidR="00960128" w:rsidRPr="00960128" w:rsidRDefault="00960128" w:rsidP="00960128">
      <w:pPr>
        <w:shd w:val="clear" w:color="auto" w:fill="FFFFFF"/>
        <w:rPr>
          <w:bCs/>
          <w:color w:val="000000" w:themeColor="text1"/>
          <w:spacing w:val="-3"/>
          <w:sz w:val="22"/>
          <w:vertAlign w:val="superscript"/>
        </w:rPr>
      </w:pPr>
      <w:r w:rsidRPr="00960128">
        <w:rPr>
          <w:b/>
          <w:bCs/>
          <w:color w:val="000000" w:themeColor="text1"/>
          <w:spacing w:val="-3"/>
          <w:szCs w:val="24"/>
        </w:rPr>
        <w:t>Руководитель дипломного проекта …</w:t>
      </w:r>
      <w:proofErr w:type="gramStart"/>
      <w:r w:rsidRPr="00960128">
        <w:rPr>
          <w:b/>
          <w:bCs/>
          <w:color w:val="000000" w:themeColor="text1"/>
          <w:spacing w:val="-3"/>
          <w:szCs w:val="24"/>
        </w:rPr>
        <w:t>…….</w:t>
      </w:r>
      <w:proofErr w:type="gramEnd"/>
      <w:r w:rsidRPr="00960128">
        <w:rPr>
          <w:b/>
          <w:bCs/>
          <w:color w:val="000000" w:themeColor="text1"/>
          <w:spacing w:val="-3"/>
          <w:szCs w:val="24"/>
        </w:rPr>
        <w:t>……/ Егоров Д.П. /</w:t>
      </w:r>
      <w:r w:rsidRPr="00960128">
        <w:rPr>
          <w:bCs/>
          <w:color w:val="000000" w:themeColor="text1"/>
          <w:spacing w:val="-3"/>
          <w:sz w:val="22"/>
          <w:vertAlign w:val="superscript"/>
        </w:rPr>
        <w:t xml:space="preserve"> </w:t>
      </w:r>
    </w:p>
    <w:p w14:paraId="4EEBADCF" w14:textId="77777777" w:rsidR="00FC3F43" w:rsidRPr="00960128" w:rsidRDefault="00FC3F43" w:rsidP="00FC3F43">
      <w:pPr>
        <w:spacing w:before="0" w:after="0" w:line="360" w:lineRule="auto"/>
        <w:ind w:right="142"/>
        <w:jc w:val="both"/>
        <w:rPr>
          <w:rFonts w:cs="Times New Roman"/>
          <w:b/>
          <w:color w:val="000000" w:themeColor="text1"/>
          <w:szCs w:val="24"/>
        </w:rPr>
      </w:pPr>
    </w:p>
    <w:sectPr w:rsidR="00FC3F43" w:rsidRPr="00960128" w:rsidSect="0093116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CAB"/>
    <w:multiLevelType w:val="hybridMultilevel"/>
    <w:tmpl w:val="C71E4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551376"/>
    <w:multiLevelType w:val="hybridMultilevel"/>
    <w:tmpl w:val="9806C4C6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C3C07A1"/>
    <w:multiLevelType w:val="hybridMultilevel"/>
    <w:tmpl w:val="D1D0B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0245"/>
    <w:multiLevelType w:val="hybridMultilevel"/>
    <w:tmpl w:val="6A7C83E0"/>
    <w:lvl w:ilvl="0" w:tplc="ABD6D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FB71B0"/>
    <w:multiLevelType w:val="hybridMultilevel"/>
    <w:tmpl w:val="9BD8180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CB63143"/>
    <w:multiLevelType w:val="hybridMultilevel"/>
    <w:tmpl w:val="36E41D04"/>
    <w:lvl w:ilvl="0" w:tplc="ABD6D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B3DC9"/>
    <w:multiLevelType w:val="hybridMultilevel"/>
    <w:tmpl w:val="CEE4A82C"/>
    <w:lvl w:ilvl="0" w:tplc="25AE08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324D01"/>
    <w:multiLevelType w:val="hybridMultilevel"/>
    <w:tmpl w:val="E77AD89C"/>
    <w:lvl w:ilvl="0" w:tplc="6F12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68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E5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2E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8B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0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2F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08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1BFB"/>
    <w:multiLevelType w:val="hybridMultilevel"/>
    <w:tmpl w:val="3838459C"/>
    <w:lvl w:ilvl="0" w:tplc="ABD6D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856620"/>
    <w:multiLevelType w:val="hybridMultilevel"/>
    <w:tmpl w:val="5D1C5AD8"/>
    <w:lvl w:ilvl="0" w:tplc="ABD6D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F31AB1"/>
    <w:multiLevelType w:val="hybridMultilevel"/>
    <w:tmpl w:val="82B28F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ACF4460"/>
    <w:multiLevelType w:val="hybridMultilevel"/>
    <w:tmpl w:val="912A6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30BD4"/>
    <w:multiLevelType w:val="hybridMultilevel"/>
    <w:tmpl w:val="F6360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9568E"/>
    <w:multiLevelType w:val="hybridMultilevel"/>
    <w:tmpl w:val="36FE0BF2"/>
    <w:lvl w:ilvl="0" w:tplc="ABD6D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8C68A0"/>
    <w:multiLevelType w:val="hybridMultilevel"/>
    <w:tmpl w:val="FCFAA46A"/>
    <w:lvl w:ilvl="0" w:tplc="ABD6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62977"/>
    <w:multiLevelType w:val="hybridMultilevel"/>
    <w:tmpl w:val="BFFA4BC8"/>
    <w:lvl w:ilvl="0" w:tplc="ABD6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B60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874ECA"/>
    <w:multiLevelType w:val="hybridMultilevel"/>
    <w:tmpl w:val="DAE2C3B2"/>
    <w:lvl w:ilvl="0" w:tplc="ABD6D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4"/>
  </w:num>
  <w:num w:numId="5">
    <w:abstractNumId w:val="1"/>
  </w:num>
  <w:num w:numId="6">
    <w:abstractNumId w:val="14"/>
  </w:num>
  <w:num w:numId="7">
    <w:abstractNumId w:val="18"/>
  </w:num>
  <w:num w:numId="8">
    <w:abstractNumId w:val="15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 w:numId="14">
    <w:abstractNumId w:val="0"/>
  </w:num>
  <w:num w:numId="15">
    <w:abstractNumId w:val="8"/>
  </w:num>
  <w:num w:numId="16">
    <w:abstractNumId w:val="7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C07"/>
    <w:rsid w:val="00015F6E"/>
    <w:rsid w:val="000508A4"/>
    <w:rsid w:val="000B1385"/>
    <w:rsid w:val="000C07CF"/>
    <w:rsid w:val="000E4BA8"/>
    <w:rsid w:val="000F25B4"/>
    <w:rsid w:val="00104306"/>
    <w:rsid w:val="00180C07"/>
    <w:rsid w:val="001A3D30"/>
    <w:rsid w:val="001B4DCE"/>
    <w:rsid w:val="0021264D"/>
    <w:rsid w:val="00215F0F"/>
    <w:rsid w:val="00226DF6"/>
    <w:rsid w:val="00243907"/>
    <w:rsid w:val="00262E95"/>
    <w:rsid w:val="002B2231"/>
    <w:rsid w:val="002D6333"/>
    <w:rsid w:val="002D6CEC"/>
    <w:rsid w:val="002F3573"/>
    <w:rsid w:val="00301A2C"/>
    <w:rsid w:val="00313926"/>
    <w:rsid w:val="00356E94"/>
    <w:rsid w:val="003811E0"/>
    <w:rsid w:val="00382082"/>
    <w:rsid w:val="003967FE"/>
    <w:rsid w:val="003C71F6"/>
    <w:rsid w:val="003E6774"/>
    <w:rsid w:val="003F72A9"/>
    <w:rsid w:val="004338B9"/>
    <w:rsid w:val="004C461B"/>
    <w:rsid w:val="004D095B"/>
    <w:rsid w:val="00503388"/>
    <w:rsid w:val="005A02AA"/>
    <w:rsid w:val="00645F7A"/>
    <w:rsid w:val="006B70A9"/>
    <w:rsid w:val="006C03FF"/>
    <w:rsid w:val="006E1C22"/>
    <w:rsid w:val="00711F80"/>
    <w:rsid w:val="00794F36"/>
    <w:rsid w:val="00795F9E"/>
    <w:rsid w:val="007D2A48"/>
    <w:rsid w:val="007D5CFF"/>
    <w:rsid w:val="007F4B8C"/>
    <w:rsid w:val="008545BD"/>
    <w:rsid w:val="0087167D"/>
    <w:rsid w:val="008779BE"/>
    <w:rsid w:val="008805FC"/>
    <w:rsid w:val="00894E47"/>
    <w:rsid w:val="00894ED4"/>
    <w:rsid w:val="008D7E14"/>
    <w:rsid w:val="008F01A5"/>
    <w:rsid w:val="008F354E"/>
    <w:rsid w:val="00900827"/>
    <w:rsid w:val="00931165"/>
    <w:rsid w:val="00950C5A"/>
    <w:rsid w:val="00952C7B"/>
    <w:rsid w:val="00960128"/>
    <w:rsid w:val="009D5801"/>
    <w:rsid w:val="009E16E4"/>
    <w:rsid w:val="009E7B38"/>
    <w:rsid w:val="00A12B6E"/>
    <w:rsid w:val="00AA172E"/>
    <w:rsid w:val="00AE5396"/>
    <w:rsid w:val="00B4790B"/>
    <w:rsid w:val="00B814E1"/>
    <w:rsid w:val="00B903E3"/>
    <w:rsid w:val="00BD0BEE"/>
    <w:rsid w:val="00BE22EB"/>
    <w:rsid w:val="00C530AA"/>
    <w:rsid w:val="00C55C7F"/>
    <w:rsid w:val="00C64724"/>
    <w:rsid w:val="00CA5585"/>
    <w:rsid w:val="00CA71C2"/>
    <w:rsid w:val="00D53BE5"/>
    <w:rsid w:val="00D60778"/>
    <w:rsid w:val="00D60B32"/>
    <w:rsid w:val="00DA0D24"/>
    <w:rsid w:val="00DA4770"/>
    <w:rsid w:val="00E50A8F"/>
    <w:rsid w:val="00EB2204"/>
    <w:rsid w:val="00EB7944"/>
    <w:rsid w:val="00F109B4"/>
    <w:rsid w:val="00F355F1"/>
    <w:rsid w:val="00FC3F43"/>
    <w:rsid w:val="00F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90E3"/>
  <w15:docId w15:val="{B65251D9-EBBA-4E6A-8610-213A1A9E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CFF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5A02AA"/>
    <w:pPr>
      <w:keepNext/>
      <w:keepLines/>
      <w:spacing w:before="240" w:after="0" w:line="360" w:lineRule="auto"/>
      <w:ind w:left="142" w:right="255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5FC"/>
    <w:pPr>
      <w:ind w:left="720"/>
      <w:contextualSpacing/>
    </w:pPr>
  </w:style>
  <w:style w:type="table" w:styleId="a4">
    <w:name w:val="Table Grid"/>
    <w:basedOn w:val="a1"/>
    <w:uiPriority w:val="39"/>
    <w:rsid w:val="004C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01A2C"/>
    <w:pPr>
      <w:suppressAutoHyphens/>
      <w:spacing w:before="53" w:after="100" w:afterAutospacing="1" w:line="360" w:lineRule="auto"/>
      <w:jc w:val="both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A02AA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РС-1</cp:lastModifiedBy>
  <cp:revision>42</cp:revision>
  <cp:lastPrinted>2021-05-14T19:45:00Z</cp:lastPrinted>
  <dcterms:created xsi:type="dcterms:W3CDTF">2019-11-12T07:28:00Z</dcterms:created>
  <dcterms:modified xsi:type="dcterms:W3CDTF">2022-06-09T06:02:00Z</dcterms:modified>
</cp:coreProperties>
</file>