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Cash</w:t>
      </w:r>
      <w:r>
        <w:t xml:space="preserve"> </w:t>
      </w:r>
      <w:r>
        <w:t xml:space="preserve">Plus,</w:t>
      </w:r>
      <w:r>
        <w:t xml:space="preserve"> </w:t>
      </w:r>
      <w:r>
        <w:t xml:space="preserve">Safety</w:t>
      </w:r>
      <w:r>
        <w:t xml:space="preserve"> </w:t>
      </w:r>
      <w:r>
        <w:t xml:space="preserve">Plus?</w:t>
      </w:r>
      <w:r>
        <w:t xml:space="preserve"> </w:t>
      </w:r>
      <w:r>
        <w:t xml:space="preserve">Intimate</w:t>
      </w:r>
      <w:r>
        <w:t xml:space="preserve"> </w:t>
      </w:r>
      <w:r>
        <w:t xml:space="preserve">Partner</w:t>
      </w:r>
      <w:r>
        <w:t xml:space="preserve"> </w:t>
      </w:r>
      <w:r>
        <w:t xml:space="preserve">Violence</w:t>
      </w:r>
      <w:r>
        <w:t xml:space="preserve"> </w:t>
      </w:r>
      <w:r>
        <w:t xml:space="preserve">and</w:t>
      </w:r>
      <w:r>
        <w:t xml:space="preserve"> </w:t>
      </w:r>
      <w:r>
        <w:t xml:space="preserve">Productive</w:t>
      </w:r>
      <w:r>
        <w:t xml:space="preserve"> </w:t>
      </w:r>
      <w:r>
        <w:t xml:space="preserve">Inclusion</w:t>
      </w:r>
      <w:r>
        <w:t xml:space="preserve"> </w:t>
      </w:r>
      <w:r>
        <w:t xml:space="preserve">in</w:t>
      </w:r>
      <w:r>
        <w:t xml:space="preserve"> </w:t>
      </w:r>
      <w:r>
        <w:t xml:space="preserve">Mauritania</w:t>
      </w:r>
    </w:p>
    <w:p>
      <w:pPr>
        <w:pStyle w:val="Sous-titre"/>
      </w:pPr>
      <w:r>
        <w:t xml:space="preserve">Empirical</w:t>
      </w:r>
      <w:r>
        <w:t xml:space="preserve"> </w:t>
      </w:r>
      <w:r>
        <w:t xml:space="preserve">strategy</w:t>
      </w:r>
      <w:r>
        <w:t xml:space="preserve"> </w:t>
      </w:r>
      <w:r>
        <w:t xml:space="preserve">&amp;</w:t>
      </w:r>
      <w:r>
        <w:t xml:space="preserve"> </w:t>
      </w:r>
      <w:r>
        <w:t xml:space="preserve">Results</w:t>
      </w:r>
    </w:p>
    <w:p>
      <w:pPr>
        <w:pStyle w:val="Author"/>
      </w:pPr>
      <w:r>
        <w:t xml:space="preserve">IBRAHIM</w:t>
      </w:r>
      <w:r>
        <w:t xml:space="preserve"> </w:t>
      </w:r>
      <w:r>
        <w:t xml:space="preserve">KASSOUM</w:t>
      </w:r>
      <w:r>
        <w:t xml:space="preserve"> </w:t>
      </w:r>
      <w:r>
        <w:t xml:space="preserve">Habibou</w:t>
      </w:r>
    </w:p>
    <w:p>
      <w:pPr>
        <w:pStyle w:val="Date"/>
      </w:pPr>
      <w:r>
        <w:t xml:space="preserve">06</w:t>
      </w:r>
      <w:r>
        <w:t xml:space="preserve"> </w:t>
      </w:r>
      <w:r>
        <w:t xml:space="preserve">April</w:t>
      </w:r>
      <w:r>
        <w:t xml:space="preserve"> </w:t>
      </w:r>
      <w:r>
        <w:t xml:space="preserve">2025</w:t>
      </w:r>
    </w:p>
    <w:p>
      <w:pPr/>
      <w:r xmlns:w14="http://schemas.microsoft.com/office/word/2010/wordml">
        <w:rPr/>
        <w:fldChar w:fldCharType="begin" w:dirty="true"/>
      </w:r>
      <w:r xmlns:w14="http://schemas.microsoft.com/office/word/2010/wordml">
        <w:rPr/>
        <w:instrText xml:space="preserve" w:dirty="true">TOC \o "1-3" \h \z \u</w:instrText>
      </w:r>
      <w:r xmlns:w14="http://schemas.microsoft.com/office/word/2010/wordml">
        <w:rPr/>
        <w:fldChar w:fldCharType="end" w:dirty="true"/>
      </w:r>
    </w:p>
    <w:p>
      <w:pPr>
        <w:sectPr w:officer="true">
          <w:type w:val="continuous"/>
          <w:cols/>
          <w:pgSz w:h="15840" w:w="12240"/>
          <w:pgMar w:bottom="1417" w:footer="720" w:gutter="0" w:header="720" w:left="1417" w:right="1417" w:top="1417"/>
        </w:sectPr>
      </w:pPr>
    </w:p>
    <w:p>
      <w:r>
        <w:br w:type="page"/>
      </w:r>
    </w:p>
    <w:bookmarkStart w:id="20" w:name="summary"/>
    <w:p>
      <w:pPr>
        <w:pStyle w:val="Titre1"/>
      </w:pPr>
      <w:r>
        <w:t xml:space="preserve">Summary</w:t>
      </w:r>
    </w:p>
    <w:p>
      <w:pPr>
        <w:pStyle w:val="Normal"/>
      </w:pPr>
      <w:r>
        <w:rPr>
          <w:b/>
          <w:bCs/>
        </w:rPr>
        <w:t xml:space="preserve">Overall Effects</w:t>
      </w:r>
    </w:p>
    <w:p>
      <w:pPr>
        <w:pStyle w:val="Compact"/>
        <w:numPr>
          <w:ilvl w:val="0"/>
          <w:numId w:val="1001"/>
        </w:numPr>
      </w:pPr>
      <w:r>
        <w:t xml:space="preserve">Most coefficients across all intervention types and IPV measures are statistically non-significant, suggesting that the interventions generally had limited measurable impact on reducing intimate partner violence.</w:t>
      </w:r>
    </w:p>
    <w:p>
      <w:pPr>
        <w:pStyle w:val="Compact"/>
        <w:numPr>
          <w:ilvl w:val="0"/>
          <w:numId w:val="1001"/>
        </w:numPr>
      </w:pPr>
      <w:r>
        <w:t xml:space="preserve">For some types of violence, especially physical violence and sexual violence, the baseline prevalence is quite low (approximately 1 percent and 4.5 percent respectively), which creates a</w:t>
      </w:r>
      <w:r>
        <w:t xml:space="preserve"> </w:t>
      </w:r>
      <w:r>
        <w:t xml:space="preserve">“</w:t>
      </w:r>
      <w:r>
        <w:t xml:space="preserve">floor effect</w:t>
      </w:r>
      <w:r>
        <w:t xml:space="preserve">”</w:t>
      </w:r>
      <w:r>
        <w:t xml:space="preserve"> </w:t>
      </w:r>
      <w:r>
        <w:t xml:space="preserve">making detection of significant effects statistically challenging.</w:t>
      </w:r>
    </w:p>
    <w:p>
      <w:pPr>
        <w:pStyle w:val="Compact"/>
        <w:numPr>
          <w:ilvl w:val="0"/>
          <w:numId w:val="1001"/>
        </w:numPr>
      </w:pPr>
      <w:r>
        <w:t xml:space="preserve">Comparisons between treatment arms (Full vs. Psychosocial, Full vs. Capital, Psychosocial vs. Capital) revealed no statistically significant differences, indicating no clear advantage of one intervention approach over others.</w:t>
      </w:r>
    </w:p>
    <w:p>
      <w:pPr>
        <w:pStyle w:val="Normal"/>
      </w:pPr>
      <w:r>
        <w:rPr>
          <w:b/>
          <w:bCs/>
        </w:rPr>
        <w:t xml:space="preserve">Heterogeneity Analysis Findings</w:t>
      </w:r>
    </w:p>
    <w:p>
      <w:pPr>
        <w:pStyle w:val="Corpsdetexte"/>
      </w:pPr>
      <w:r>
        <w:t xml:space="preserve">The heterogeneity analysis revealed several important differential effects:</w:t>
      </w:r>
    </w:p>
    <w:p>
      <w:pPr>
        <w:numPr>
          <w:ilvl w:val="0"/>
          <w:numId w:val="1002"/>
        </w:numPr>
      </w:pPr>
      <w:r>
        <w:t xml:space="preserve">Partner-Controlling Behavior: the Tekavoul cash transfer program increased the risk of partner-controlling behavior specifically for female-headed households. Conversely, partner-controlling behavior decreased for beneficiaries of the productive inclusion program among women with above-median baseline control over household resources.</w:t>
      </w:r>
    </w:p>
    <w:p>
      <w:pPr>
        <w:numPr>
          <w:ilvl w:val="0"/>
          <w:numId w:val="1002"/>
        </w:numPr>
      </w:pPr>
      <w:r>
        <w:t xml:space="preserve">Emotional Violence: the productive inclusion program slightly increased the risk of emotional violence for women with low baseline control over household resources, while showing no significant effects for women with high control. Emotional violence increased among Tekavoul program beneficiaries with above-median years of education compared to the control group.</w:t>
      </w:r>
    </w:p>
    <w:p>
      <w:pPr>
        <w:numPr>
          <w:ilvl w:val="0"/>
          <w:numId w:val="1002"/>
        </w:numPr>
      </w:pPr>
      <w:r>
        <w:t xml:space="preserve">Physical Violence: no significant effects were detected on physical violence risk, likely due to the low baseline prevalence limiting statistical power.</w:t>
      </w:r>
    </w:p>
    <w:p>
      <w:pPr>
        <w:numPr>
          <w:ilvl w:val="0"/>
          <w:numId w:val="1002"/>
        </w:numPr>
      </w:pPr>
      <w:r>
        <w:t xml:space="preserve">Sexual Violence: sexual violence decreased for recipients of the capital and full packages with the highest share of resources owned by their partner. Sexual violence increased for Tekavoul program beneficiaries with above-median years of education compared to the control group.</w:t>
      </w:r>
    </w:p>
    <w:p>
      <w:pPr>
        <w:numPr>
          <w:ilvl w:val="0"/>
          <w:numId w:val="1002"/>
        </w:numPr>
      </w:pPr>
      <w:r>
        <w:t xml:space="preserve">Economic Violence: the full package slightly increased the risk of economic violence for productive inclusion program beneficiaries with low baseline control over household resources.</w:t>
      </w:r>
    </w:p>
    <w:p>
      <w:pPr>
        <w:numPr>
          <w:ilvl w:val="0"/>
          <w:numId w:val="1002"/>
        </w:numPr>
      </w:pPr>
      <w:r>
        <w:t xml:space="preserve">Other IPV Indicators: little to no effect was found on other IPV indicators across the intervention groups.</w:t>
      </w:r>
    </w:p>
    <w:p>
      <w:r>
        <w:br w:type="page"/>
      </w:r>
    </w:p>
    <w:bookmarkEnd w:id="20"/>
    <w:bookmarkStart w:id="21" w:name="empirical-strategy"/>
    <w:p>
      <w:pPr>
        <w:pStyle w:val="Titre1"/>
      </w:pPr>
      <w:r>
        <w:t xml:space="preserve">Empirical strategy</w:t>
      </w:r>
    </w:p>
    <w:p>
      <w:pPr>
        <w:pStyle w:val="Normal"/>
      </w:pPr>
      <w:r>
        <w:rPr>
          <w:b/>
          <w:bCs/>
        </w:rPr>
        <w:t xml:space="preserve">Productive inclusion Program</w:t>
      </w:r>
    </w:p>
    <w:p>
      <w:pPr>
        <w:pStyle w:val="Corpsdetexte"/>
      </w:pPr>
      <w:r>
        <w:t xml:space="preserve">We are interested in measuring the causal effect of the productive inclusion on IPV risk at the second follow up survey, which is three years after the start of the intervention. In our base estimation, we take into account the study design and control for the level of stratification by estimating the following model:</w:t>
      </w:r>
    </w:p>
    <w:p>
      <w:pPr>
        <w:pStyle w:val="Corpsdetexte"/>
      </w:pPr>
      <m:oMathPara>
        <m:oMathParaPr>
          <m:jc m:val="center"/>
        </m:oMathParaPr>
        <m:oMath>
          <m:sSub>
            <m:e>
              <m:r>
                <m:t>Y</m:t>
              </m:r>
            </m:e>
            <m:sub>
              <m:r>
                <m:t>i</m:t>
              </m:r>
              <m:r>
                <m:t>c</m:t>
              </m:r>
            </m:sub>
          </m:sSub>
          <m:r>
            <m:rPr>
              <m:sty m:val="p"/>
            </m:rPr>
            <m:t>=</m:t>
          </m:r>
          <m:sSub>
            <m:e>
              <m:r>
                <m:t>β</m:t>
              </m:r>
            </m:e>
            <m:sub>
              <m:r>
                <m:t>0</m:t>
              </m:r>
            </m:sub>
          </m:sSub>
          <m:r>
            <m:rPr>
              <m:sty m:val="p"/>
            </m:rPr>
            <m:t>+</m:t>
          </m:r>
          <m:sSub>
            <m:e>
              <m:r>
                <m:t>β</m:t>
              </m:r>
            </m:e>
            <m:sub>
              <m:r>
                <m:t>1</m:t>
              </m:r>
            </m:sub>
          </m:sSub>
          <m:r>
            <m:t>C</m:t>
          </m:r>
          <m:r>
            <m:t>a</m:t>
          </m:r>
          <m:r>
            <m:t>p</m:t>
          </m:r>
          <m:r>
            <m:t>i</m:t>
          </m:r>
          <m:r>
            <m:t>t</m:t>
          </m:r>
          <m:r>
            <m:t>a</m:t>
          </m:r>
          <m:sSub>
            <m:e>
              <m:r>
                <m:t>l</m:t>
              </m:r>
            </m:e>
            <m:sub>
              <m:r>
                <m:t>c</m:t>
              </m:r>
            </m:sub>
          </m:sSub>
          <m:r>
            <m:rPr>
              <m:sty m:val="p"/>
            </m:rPr>
            <m:t>+</m:t>
          </m:r>
          <m:sSub>
            <m:e>
              <m:r>
                <m:t>β</m:t>
              </m:r>
            </m:e>
            <m:sub>
              <m:r>
                <m:t>2</m:t>
              </m:r>
            </m:sub>
          </m:sSub>
          <m:r>
            <m:t>P</m:t>
          </m:r>
          <m:r>
            <m:t>s</m:t>
          </m:r>
          <m:r>
            <m:t>y</m:t>
          </m:r>
          <m:r>
            <m:t>c</m:t>
          </m:r>
          <m:r>
            <m:t>h</m:t>
          </m:r>
          <m:r>
            <m:t>o</m:t>
          </m:r>
          <m:r>
            <m:t>s</m:t>
          </m:r>
          <m:r>
            <m:t>o</m:t>
          </m:r>
          <m:r>
            <m:t>c</m:t>
          </m:r>
          <m:r>
            <m:t>i</m:t>
          </m:r>
          <m:r>
            <m:t>a</m:t>
          </m:r>
          <m:sSub>
            <m:e>
              <m:r>
                <m:t>l</m:t>
              </m:r>
            </m:e>
            <m:sub>
              <m:r>
                <m:t>c</m:t>
              </m:r>
            </m:sub>
          </m:sSub>
          <m:r>
            <m:rPr>
              <m:sty m:val="p"/>
            </m:rPr>
            <m:t>+</m:t>
          </m:r>
          <m:sSub>
            <m:e>
              <m:r>
                <m:t>β</m:t>
              </m:r>
            </m:e>
            <m:sub>
              <m:r>
                <m:t>3</m:t>
              </m:r>
            </m:sub>
          </m:sSub>
          <m:r>
            <m:t>F</m:t>
          </m:r>
          <m:r>
            <m:t>u</m:t>
          </m:r>
          <m:r>
            <m:t>l</m:t>
          </m:r>
          <m:sSub>
            <m:e>
              <m:r>
                <m:t>l</m:t>
              </m:r>
            </m:e>
            <m:sub>
              <m:r>
                <m:t>c</m:t>
              </m:r>
            </m:sub>
          </m:sSub>
          <m:r>
            <m:rPr>
              <m:sty m:val="p"/>
            </m:rPr>
            <m:t>+</m:t>
          </m:r>
          <m:sSub>
            <m:e>
              <m:r>
                <m:t>β</m:t>
              </m:r>
            </m:e>
            <m:sub>
              <m:r>
                <m:t>4</m:t>
              </m:r>
            </m:sub>
          </m:sSub>
          <m:r>
            <m:t>S</m:t>
          </m:r>
          <m:sSub>
            <m:e>
              <m:r>
                <m:t>P</m:t>
              </m:r>
            </m:e>
            <m:sub>
              <m:r>
                <m:t>c</m:t>
              </m:r>
            </m:sub>
          </m:sSub>
          <m:r>
            <m:rPr>
              <m:sty m:val="p"/>
            </m:rPr>
            <m:t>+</m:t>
          </m:r>
          <m:sSub>
            <m:e>
              <m:r>
                <m:t>δ</m:t>
              </m:r>
            </m:e>
            <m:sub>
              <m:r>
                <m:t>i</m:t>
              </m:r>
            </m:sub>
          </m:sSub>
          <m:r>
            <m:rPr>
              <m:sty m:val="p"/>
            </m:rPr>
            <m:t>+</m:t>
          </m:r>
          <m:sSub>
            <m:e>
              <m:r>
                <m:t>ϵ</m:t>
              </m:r>
            </m:e>
            <m:sub>
              <m:r>
                <m:t>i</m:t>
              </m:r>
            </m:sub>
          </m:sSub>
          <m:d>
            <m:dPr>
              <m:begChr m:val="("/>
              <m:endChr m:val=")"/>
              <m:sepChr m:val=""/>
              <m:grow/>
            </m:dPr>
            <m:e>
              <m:r>
                <m:t>1</m:t>
              </m:r>
            </m:e>
          </m:d>
        </m:oMath>
      </m:oMathPara>
    </w:p>
    <w:p>
      <w:pPr>
        <w:pStyle w:val="Normal"/>
      </w:pPr>
      <m:oMath>
        <m:sSub>
          <m:e>
            <m:r>
              <m:t>Y</m:t>
            </m:r>
          </m:e>
          <m:sub>
            <m:r>
              <m:t>i</m:t>
            </m:r>
            <m:r>
              <m:t>c</m:t>
            </m:r>
          </m:sub>
        </m:sSub>
      </m:oMath>
      <w:r>
        <w:t xml:space="preserve"> </w:t>
      </w:r>
      <w:r>
        <w:t xml:space="preserve">is the IPV outcome of interest for woman</w:t>
      </w:r>
      <w:r>
        <w:t xml:space="preserve"> </w:t>
      </w:r>
      <w:r>
        <w:rPr>
          <w:i/>
          <w:iCs/>
        </w:rPr>
        <w:t xml:space="preserve">i</w:t>
      </w:r>
      <w:r>
        <w:t xml:space="preserve"> </w:t>
      </w:r>
      <w:r>
        <w:t xml:space="preserve">from cluster</w:t>
      </w:r>
      <w:r>
        <w:t xml:space="preserve"> </w:t>
      </w:r>
      <w:r>
        <w:rPr>
          <w:i/>
          <w:iCs/>
        </w:rPr>
        <w:t xml:space="preserve">c</w:t>
      </w:r>
      <w:r>
        <w:t xml:space="preserve"> </w:t>
      </w:r>
      <w:r>
        <w:t xml:space="preserve">at the second follow up survey, and</w:t>
      </w:r>
      <w:r>
        <w:t xml:space="preserve"> </w:t>
      </w:r>
      <m:oMath>
        <m:r>
          <m:t>S</m:t>
        </m:r>
        <m:sSub>
          <m:e>
            <m:r>
              <m:t>P</m:t>
            </m:r>
          </m:e>
          <m:sub>
            <m:r>
              <m:t>c</m:t>
            </m:r>
          </m:sub>
        </m:sSub>
      </m:oMath>
      <w:r>
        <w:t xml:space="preserve"> </w:t>
      </w:r>
      <w:r>
        <w:t xml:space="preserve">is a control for the social promotion space which is the level of stratification.</w:t>
      </w:r>
      <w:r>
        <w:t xml:space="preserve"> </w:t>
      </w:r>
      <m:oMath>
        <m:r>
          <m:t>C</m:t>
        </m:r>
        <m:r>
          <m:t>a</m:t>
        </m:r>
        <m:r>
          <m:t>p</m:t>
        </m:r>
        <m:r>
          <m:t>i</m:t>
        </m:r>
        <m:r>
          <m:t>t</m:t>
        </m:r>
        <m:r>
          <m:t>a</m:t>
        </m:r>
        <m:sSub>
          <m:e>
            <m:r>
              <m:t>l</m:t>
            </m:r>
          </m:e>
          <m:sub>
            <m:r>
              <m:t>c</m:t>
            </m:r>
          </m:sub>
        </m:sSub>
      </m:oMath>
      <w:r>
        <w:t xml:space="preserve">,</w:t>
      </w:r>
      <w:r>
        <w:t xml:space="preserve"> </w:t>
      </w:r>
      <m:oMath>
        <m:r>
          <m:t>P</m:t>
        </m:r>
        <m:r>
          <m:t>h</m:t>
        </m:r>
        <m:r>
          <m:t>y</m:t>
        </m:r>
        <m:r>
          <m:t>c</m:t>
        </m:r>
        <m:r>
          <m:t>h</m:t>
        </m:r>
        <m:r>
          <m:t>o</m:t>
        </m:r>
        <m:r>
          <m:t>s</m:t>
        </m:r>
        <m:r>
          <m:t>o</m:t>
        </m:r>
        <m:r>
          <m:t>c</m:t>
        </m:r>
        <m:r>
          <m:t>i</m:t>
        </m:r>
        <m:r>
          <m:t>a</m:t>
        </m:r>
        <m:sSub>
          <m:e>
            <m:r>
              <m:t>l</m:t>
            </m:r>
          </m:e>
          <m:sub>
            <m:r>
              <m:t>c</m:t>
            </m:r>
          </m:sub>
        </m:sSub>
      </m:oMath>
      <w:r>
        <w:t xml:space="preserve"> </w:t>
      </w:r>
      <w:r>
        <w:t xml:space="preserve">and</w:t>
      </w:r>
      <w:r>
        <w:t xml:space="preserve"> </w:t>
      </w:r>
      <m:oMath>
        <m:r>
          <m:t>F</m:t>
        </m:r>
        <m:r>
          <m:t>u</m:t>
        </m:r>
        <m:r>
          <m:t>l</m:t>
        </m:r>
        <m:sSub>
          <m:e>
            <m:r>
              <m:t>l</m:t>
            </m:r>
          </m:e>
          <m:sub>
            <m:r>
              <m:t>c</m:t>
            </m:r>
          </m:sub>
        </m:sSub>
      </m:oMath>
      <w:r>
        <w:t xml:space="preserve"> </w:t>
      </w:r>
      <w:r>
        <w:t xml:space="preserve">are indicators for the treatment group of the cluster</w:t>
      </w:r>
      <w:r>
        <w:t xml:space="preserve"> </w:t>
      </w:r>
      <w:r>
        <w:rPr>
          <w:i/>
          <w:iCs/>
        </w:rPr>
        <w:t xml:space="preserve">c</w:t>
      </w:r>
      <w:r>
        <w:t xml:space="preserve">. We also include enumerator fixed effect</w:t>
      </w:r>
      <w:r>
        <w:t xml:space="preserve"> </w:t>
      </w:r>
      <m:oMath>
        <m:sSub>
          <m:e>
            <m:r>
              <m:t>δ</m:t>
            </m:r>
          </m:e>
          <m:sub>
            <m:r>
              <m:t>i</m:t>
            </m:r>
          </m:sub>
        </m:sSub>
      </m:oMath>
      <w:r>
        <w:t xml:space="preserve"> </w:t>
      </w:r>
      <w:r>
        <w:t xml:space="preserve">to control for potential biases that might arise from differences in enumerators characteristics or how they conduct interviews and build rapport with respondents. This is particularly important when measuring sensitive outcomes such as IPV, as reports can vary depending on the interviewer’s approach to the respondent. The error term</w:t>
      </w:r>
      <w:r>
        <w:t xml:space="preserve"> </w:t>
      </w:r>
      <m:oMath>
        <m:sSub>
          <m:e>
            <m:r>
              <m:t>ϵ</m:t>
            </m:r>
          </m:e>
          <m:sub>
            <m:r>
              <m:t>i</m:t>
            </m:r>
          </m:sub>
        </m:sSub>
      </m:oMath>
      <w:r>
        <w:t xml:space="preserve"> </w:t>
      </w:r>
      <w:r>
        <w:t xml:space="preserve">captures unobserved factors affecting IPV outcomes.</w:t>
      </w:r>
      <w:r>
        <w:t xml:space="preserve"> </w:t>
      </w:r>
      <w:r>
        <w:t xml:space="preserve">The coefficients</w:t>
      </w:r>
      <w:r>
        <w:t xml:space="preserve"> </w:t>
      </w:r>
      <m:oMath>
        <m:sSub>
          <m:e>
            <m:r>
              <m:t>β</m:t>
            </m:r>
          </m:e>
          <m:sub>
            <m:r>
              <m:t>1</m:t>
            </m:r>
          </m:sub>
        </m:sSub>
      </m:oMath>
      <w:r>
        <w:t xml:space="preserve">,</w:t>
      </w:r>
      <w:r>
        <w:t xml:space="preserve"> </w:t>
      </w:r>
      <m:oMath>
        <m:sSub>
          <m:e>
            <m:r>
              <m:t>β</m:t>
            </m:r>
          </m:e>
          <m:sub>
            <m:r>
              <m:t>2</m:t>
            </m:r>
          </m:sub>
        </m:sSub>
      </m:oMath>
      <w:r>
        <w:t xml:space="preserve"> </w:t>
      </w:r>
      <w:r>
        <w:t xml:space="preserve">and</w:t>
      </w:r>
      <w:r>
        <w:t xml:space="preserve"> </w:t>
      </w:r>
      <m:oMath>
        <m:sSub>
          <m:e>
            <m:r>
              <m:t>β</m:t>
            </m:r>
          </m:e>
          <m:sub>
            <m:r>
              <m:t>3</m:t>
            </m:r>
          </m:sub>
        </m:sSub>
      </m:oMath>
      <w:r>
        <w:t xml:space="preserve"> </w:t>
      </w:r>
      <w:r>
        <w:t xml:space="preserve">represent the intent-to-treat (ITT) effects of the</w:t>
      </w:r>
      <w:r>
        <w:t xml:space="preserve"> </w:t>
      </w:r>
      <w:r>
        <w:rPr>
          <w:i/>
          <w:iCs/>
        </w:rPr>
        <w:t xml:space="preserve">capital</w:t>
      </w:r>
      <w:r>
        <w:t xml:space="preserve">,</w:t>
      </w:r>
      <w:r>
        <w:t xml:space="preserve"> </w:t>
      </w:r>
      <w:r>
        <w:rPr>
          <w:i/>
          <w:iCs/>
        </w:rPr>
        <w:t xml:space="preserve">psychosocial</w:t>
      </w:r>
      <w:r>
        <w:t xml:space="preserve">, and</w:t>
      </w:r>
      <w:r>
        <w:t xml:space="preserve"> </w:t>
      </w:r>
      <w:r>
        <w:rPr>
          <w:i/>
          <w:iCs/>
        </w:rPr>
        <w:t xml:space="preserve">full</w:t>
      </w:r>
      <w:r>
        <w:t xml:space="preserve"> </w:t>
      </w:r>
      <w:r>
        <w:t xml:space="preserve">treatment respectively. These coefficients measure the average effect of being assigned to each treatment group compared to the control group. Given the randomized design, these estimates can be interpreted as causal effects as long as the randomization was properly implemented and there are no systematic differences in attrition across treatment arms. To account for the clustered nature of our data and potential correlation of outcomes within clusters, we compute standard errors clustered at the cluster level, which is the unit of randomization.</w:t>
      </w:r>
    </w:p>
    <w:p>
      <w:pPr>
        <w:pStyle w:val="Corpsdetexte"/>
      </w:pPr>
      <w:r>
        <w:rPr>
          <w:b/>
          <w:bCs/>
        </w:rPr>
        <w:t xml:space="preserve">Additionally, we will present results both with and without baseline covariates and variables that are significantly different between treatment and control at baseline at the 10 percent level or lower to check the robustness of our findings and potentially improve precision.</w:t>
      </w:r>
      <w:r>
        <w:t xml:space="preserve"> </w:t>
      </w:r>
      <w:r>
        <w:t xml:space="preserve">(upcoming)</w:t>
      </w:r>
    </w:p>
    <w:p>
      <w:pPr>
        <w:pStyle w:val="Corpsdetexte"/>
      </w:pPr>
      <w:r>
        <w:rPr>
          <w:b/>
          <w:bCs/>
        </w:rPr>
        <w:t xml:space="preserve">Tekavoul Program</w:t>
      </w:r>
    </w:p>
    <w:p>
      <w:pPr>
        <w:pStyle w:val="Corpsdetexte"/>
      </w:pPr>
      <w:r>
        <w:t xml:space="preserve">To estimate the impact of the national cash transfer program (Tekavoul) on IPV risk, the previous equation (1) is modified to the following equation:</w:t>
      </w:r>
    </w:p>
    <w:p>
      <w:pPr>
        <w:pStyle w:val="Corpsdetexte"/>
      </w:pPr>
      <m:oMathPara>
        <m:oMathParaPr>
          <m:jc m:val="center"/>
        </m:oMathParaPr>
        <m:oMath>
          <m:sSub>
            <m:e>
              <m:r>
                <m:t>Y</m:t>
              </m:r>
            </m:e>
            <m:sub>
              <m:r>
                <m:t>i</m:t>
              </m:r>
              <m:r>
                <m:t>c</m:t>
              </m:r>
            </m:sub>
          </m:sSub>
          <m:r>
            <m:rPr>
              <m:sty m:val="p"/>
            </m:rPr>
            <m:t>=</m:t>
          </m:r>
          <m:sSub>
            <m:e>
              <m:r>
                <m:t>θ</m:t>
              </m:r>
            </m:e>
            <m:sub>
              <m:r>
                <m:t>0</m:t>
              </m:r>
            </m:sub>
          </m:sSub>
          <m:r>
            <m:rPr>
              <m:sty m:val="p"/>
            </m:rPr>
            <m:t>+</m:t>
          </m:r>
          <m:sSub>
            <m:e>
              <m:r>
                <m:t>θ</m:t>
              </m:r>
            </m:e>
            <m:sub>
              <m:r>
                <m:t>1</m:t>
              </m:r>
            </m:sub>
          </m:sSub>
          <m:r>
            <m:t>C</m:t>
          </m:r>
          <m:r>
            <m:t>a</m:t>
          </m:r>
          <m:r>
            <m:t>s</m:t>
          </m:r>
          <m:r>
            <m:t>h</m:t>
          </m:r>
          <m:r>
            <m:t>A</m:t>
          </m:r>
          <m:r>
            <m:t>s</m:t>
          </m:r>
          <m:r>
            <m:t>s</m:t>
          </m:r>
          <m:r>
            <m:t>i</m:t>
          </m:r>
          <m:r>
            <m:t>g</m:t>
          </m:r>
          <m:r>
            <m:t>n</m:t>
          </m:r>
          <m:r>
            <m:t>m</m:t>
          </m:r>
          <m:r>
            <m:t>e</m:t>
          </m:r>
          <m:r>
            <m:t>n</m:t>
          </m:r>
          <m:sSub>
            <m:e>
              <m:r>
                <m:t>t</m:t>
              </m:r>
            </m:e>
            <m:sub>
              <m:r>
                <m:t>c</m:t>
              </m:r>
            </m:sub>
          </m:sSub>
          <m:r>
            <m:rPr>
              <m:sty m:val="p"/>
            </m:rPr>
            <m:t>+</m:t>
          </m:r>
          <m:sSub>
            <m:e>
              <m:r>
                <m:t>θ</m:t>
              </m:r>
            </m:e>
            <m:sub>
              <m:r>
                <m:t>2</m:t>
              </m:r>
            </m:sub>
          </m:sSub>
          <m:r>
            <m:t>S</m:t>
          </m:r>
          <m:sSub>
            <m:e>
              <m:r>
                <m:t>P</m:t>
              </m:r>
            </m:e>
            <m:sub>
              <m:r>
                <m:t>c</m:t>
              </m:r>
            </m:sub>
          </m:sSub>
          <m:r>
            <m:rPr>
              <m:sty m:val="p"/>
            </m:rPr>
            <m:t>+</m:t>
          </m:r>
          <m:sSub>
            <m:e>
              <m:r>
                <m:t>δ</m:t>
              </m:r>
            </m:e>
            <m:sub>
              <m:r>
                <m:t>i</m:t>
              </m:r>
            </m:sub>
          </m:sSub>
          <m:r>
            <m:rPr>
              <m:sty m:val="p"/>
            </m:rPr>
            <m:t>+</m:t>
          </m:r>
          <m:sSub>
            <m:e>
              <m:r>
                <m:t>ϵ</m:t>
              </m:r>
            </m:e>
            <m:sub>
              <m:r>
                <m:t>i</m:t>
              </m:r>
            </m:sub>
          </m:sSub>
          <m:d>
            <m:dPr>
              <m:begChr m:val="("/>
              <m:endChr m:val=")"/>
              <m:sepChr m:val=""/>
              <m:grow/>
            </m:dPr>
            <m:e>
              <m:r>
                <m:t>2</m:t>
              </m:r>
            </m:e>
          </m:d>
        </m:oMath>
      </m:oMathPara>
    </w:p>
    <w:p>
      <w:pPr>
        <w:pStyle w:val="Normal"/>
      </w:pPr>
      <w:r>
        <w:t xml:space="preserve">Where</w:t>
      </w:r>
      <w:r>
        <w:t xml:space="preserve"> </w:t>
      </w:r>
      <m:oMath>
        <m:sSub>
          <m:e>
            <m:r>
              <m:rPr>
                <m:nor/>
                <m:sty m:val="p"/>
              </m:rPr>
              <m:t>CashAssignment</m:t>
            </m:r>
          </m:e>
          <m:sub>
            <m:r>
              <m:t>c</m:t>
            </m:r>
          </m:sub>
        </m:sSub>
      </m:oMath>
      <w:r>
        <w:t xml:space="preserve"> </w:t>
      </w:r>
      <w:r>
        <w:t xml:space="preserve">is an indicator for the assignment to the Tekavoul cash transfer beneficiary of cluster</w:t>
      </w:r>
      <w:r>
        <w:t xml:space="preserve"> </w:t>
      </w:r>
      <m:oMath>
        <m:r>
          <m:t>c</m:t>
        </m:r>
      </m:oMath>
      <w:r>
        <w:t xml:space="preserve">. The coefficient</w:t>
      </w:r>
      <w:r>
        <w:t xml:space="preserve"> </w:t>
      </w:r>
      <m:oMath>
        <m:sSub>
          <m:e>
            <m:r>
              <m:t>θ</m:t>
            </m:r>
          </m:e>
          <m:sub>
            <m:r>
              <m:t>1</m:t>
            </m:r>
          </m:sub>
        </m:sSub>
      </m:oMath>
      <w:r>
        <w:t xml:space="preserve"> </w:t>
      </w:r>
      <w:r>
        <w:t xml:space="preserve">represents the intent-to-treat (ITT) effect of the</w:t>
      </w:r>
      <w:r>
        <w:t xml:space="preserve"> </w:t>
      </w:r>
      <w:r>
        <w:rPr>
          <w:i/>
          <w:iCs/>
        </w:rPr>
        <w:t xml:space="preserve">cash assignment</w:t>
      </w:r>
      <w:r>
        <w:t xml:space="preserve">.</w:t>
      </w:r>
    </w:p>
    <w:bookmarkEnd w:id="21"/>
    <w:bookmarkStart w:id="28" w:name="results"/>
    <w:p>
      <w:pPr>
        <w:pStyle w:val="Titre1"/>
      </w:pPr>
      <w:r>
        <w:t xml:space="preserve">Results</w:t>
      </w:r>
    </w:p>
    <w:bookmarkStart w:id="22" w:name="controlling-behavior"/>
    <w:p>
      <w:pPr>
        <w:pStyle w:val="Titre2"/>
      </w:pPr>
      <w:r>
        <w:t xml:space="preserve">Controlling Behavior</w:t>
      </w:r>
    </w:p>
    <w:tbl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(1)</w:t>
            </w:r>
          </w:p>
        </w:tc>
        <w:tc>
          <w:tcPr>
            <w:tcBorders>
              <w:top w:val="single" w:sz="16" w:space="0" w:color="D3D3D3"/>
              <w:bottom w:val="single" w:sz="16" w:space="0" w:color="D3D3D3"/>
              <w:end w:val="single" w:space="0" w:color="D3D3D3"/>
            </w:tcBorders>
            <w:gridSpan w:val="1"/>
          </w:tcPr>
          <w:p>
            <w:pPr>
              <w:spacing w:before="0" w:after="60"/>
              <w:keepNext/>
              <w:jc w:val="center"/>
            </w:pPr>
            <w:r>
              <w:rPr>
                <w:rFonts w:ascii="Calibri" w:hAnsi="Calibri"/>
                <w:sz w:val="20"/>
              </w:rPr>
              <w:t xml:space="preserve">(2)</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Outcome</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rFonts w:ascii="Calibri" w:hAnsi="Calibri"/>
                <w:sz w:val="20"/>
              </w:rPr>
              <w:t xml:space="preserve">Binary for</w:t>
            </w:r>
            <w:r>
              <w:rPr>
                <w:rFonts w:ascii="Calibri" w:hAnsi="Calibri"/>
                <w:sz w:val="20"/>
              </w:rPr>
              <w:t xml:space="preserve"> </w:t>
            </w:r>
            <w:r>
              <w:rPr>
                <w:rFonts w:ascii="Calibri" w:hAnsi="Calibri"/>
                <w:sz w:val="20"/>
              </w:rPr>
              <w:t xml:space="preserve">control IPV In the</w:t>
            </w:r>
            <w:r>
              <w:rPr>
                <w:rFonts w:ascii="Calibri" w:hAnsi="Calibri"/>
                <w:sz w:val="20"/>
              </w:rPr>
              <w:t xml:space="preserve"> </w:t>
            </w:r>
            <w:r>
              <w:rPr>
                <w:rFonts w:ascii="Calibri" w:hAnsi="Calibri"/>
                <w:sz w:val="20"/>
              </w:rPr>
              <w:t xml:space="preserve">last 12 months</w:t>
            </w:r>
          </w:p>
        </w:tc>
        <w:tc>
          <w:tcPr>
            <w:tcBorders>
              <w:bottom w:val="single" w:sz="16" w:space="0" w:color="D3D3D3"/>
              <w:end w:val="single" w:space="0" w:color="D3D3D3"/>
            </w:tcBorders>
          </w:tcPr>
          <w:p>
            <w:pPr>
              <w:spacing w:before="0" w:after="60"/>
              <w:keepNext/>
              <w:jc w:val="center"/>
            </w:pPr>
            <w:r>
              <w:rPr>
                <w:rFonts w:ascii="Calibri" w:hAnsi="Calibri"/>
                <w:sz w:val="20"/>
              </w:rPr>
              <w:t xml:space="preserve">Control</w:t>
            </w:r>
            <w:r>
              <w:rPr>
                <w:rFonts w:ascii="Calibri" w:hAnsi="Calibri"/>
                <w:sz w:val="20"/>
              </w:rPr>
              <w:t xml:space="preserve"> </w:t>
            </w:r>
            <w:r>
              <w:rPr>
                <w:rFonts w:ascii="Calibri" w:hAnsi="Calibri"/>
                <w:sz w:val="20"/>
              </w:rPr>
              <w:t xml:space="preserve">IPV intensity</w:t>
            </w:r>
            <w:r>
              <w:rPr>
                <w:rFonts w:ascii="Calibri" w:hAnsi="Calibri"/>
                <w:sz w:val="20"/>
              </w:rPr>
              <w:t xml:space="preserve"> </w:t>
            </w:r>
            <w:r>
              <w:rPr>
                <w:rFonts w:ascii="Calibri" w:hAnsi="Calibri"/>
                <w:sz w:val="20"/>
              </w:rPr>
              <w:t xml:space="preserve">index z-scr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Tekavoul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Cash Assignment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Productive Inclusion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Psychosocial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Full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 (0.081)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Productive Inclusion (Pool)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 (0.071)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 mean @ follow up-2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 SD @ follow up-2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Full - Psychosocial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Full -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Psychosocial -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0.000</w:t>
            </w:r>
          </w:p>
        </w:tc>
      </w:tr>
      <w:tr>
        <w:trPr>
          <w:cantSplit/>
        </w:trPr>
        <w:tc>
          <w:tcPr>
            <w:gridSpan w:val="3"/>
          </w:tcPr>
          <w:p>
            <w:pPr>
              <w:spacing w:before="0" w:after="60"/>
              <w:keepNext/>
            </w:pPr>
            <w:r>
              <w:rPr>
                <w:vertAlign w:val="superscript"/>
                <w:i/>
                <w:rFonts w:ascii="Calibri" w:hAnsi="Calibri"/>
                <w:sz w:val="20"/>
              </w:rPr>
              <w:t xml:space="default">1</w:t>
            </w:r>
            <w:r>
              <w:rPr>
                <w:rFonts w:ascii="Calibri" w:hAnsi="Calibri"/>
                <w:sz w:val="20"/>
              </w:rPr>
              <w:t xml:space="default">Notes: Results presented are OLS estimates that include controls for randomization strata (commune) and, where possible, baseline outcomes. We control for social promotion intervention. Enumerator fixed effects are included in all regression. We estimate the regressions for the productive beneficiaries aged 18-49 only. Robust standard errors are shown in parentheses, clustered at the village proxy level. *** p &lt; 0.01, ** p &lt; 0.05, * p &lt; 0.1.</w:t>
            </w:r>
          </w:p>
        </w:tc>
      </w:tr>
      <w:tr>
        <w:trPr>
          <w:cantSplit/>
        </w:trPr>
        <w:tc>
          <w:tcPr>
            <w:gridSpan w:val="3"/>
          </w:tcPr>
          <w:p>
            <w:pPr>
              <w:spacing w:before="0" w:after="60"/>
              <w:keepNext/>
            </w:pPr>
            <w:r>
              <w:rPr>
                <w:rFonts w:ascii="Calibri" w:hAnsi="Calibri"/>
                <w:sz w:val="20"/>
              </w:rPr>
              <w:t xml:space="preserve">Abbreviations: CI = Confidence Interval, SE = Standard Error</w:t>
            </w:r>
          </w:p>
        </w:tc>
      </w:tr>
    </w:tbl>
    <w:bookmarkEnd w:id="22"/>
    <w:bookmarkStart w:id="23" w:name="emotional-violence"/>
    <w:p>
      <w:pPr>
        <w:pStyle w:val="Titre2"/>
      </w:pPr>
      <w:r>
        <w:t xml:space="preserve">Emotional Violence</w:t>
      </w:r>
    </w:p>
    <w:tbl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(1)</w: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(2)</w: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(3)</w:t>
            </w:r>
          </w:p>
        </w:tc>
        <w:tc>
          <w:tcPr>
            <w:tcBorders>
              <w:top w:val="single" w:sz="16" w:space="0" w:color="D3D3D3"/>
              <w:bottom w:val="single" w:sz="16" w:space="0" w:color="D3D3D3"/>
              <w:end w:val="single" w:space="0" w:color="D3D3D3"/>
            </w:tcBorders>
            <w:gridSpan w:val="1"/>
          </w:tcPr>
          <w:p>
            <w:pPr>
              <w:spacing w:before="0" w:after="60"/>
              <w:keepNext/>
              <w:jc w:val="center"/>
            </w:pPr>
            <w:r>
              <w:rPr>
                <w:rFonts w:ascii="Calibri" w:hAnsi="Calibri"/>
                <w:sz w:val="20"/>
              </w:rPr>
              <w:t xml:space="preserve">(4)</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Outcome</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rFonts w:ascii="Calibri" w:hAnsi="Calibri"/>
                <w:sz w:val="20"/>
              </w:rPr>
              <w:t xml:space="preserve">Binary</w:t>
            </w:r>
            <w:r>
              <w:rPr>
                <w:rFonts w:ascii="Calibri" w:hAnsi="Calibri"/>
                <w:sz w:val="20"/>
              </w:rPr>
              <w:t xml:space="preserve"> </w:t>
            </w:r>
            <w:r>
              <w:rPr>
                <w:rFonts w:ascii="Calibri" w:hAnsi="Calibri"/>
                <w:sz w:val="20"/>
              </w:rPr>
              <w:t xml:space="preserve">for emo. IPV</w:t>
            </w:r>
            <w:r>
              <w:rPr>
                <w:rFonts w:ascii="Calibri" w:hAnsi="Calibri"/>
                <w:sz w:val="20"/>
              </w:rPr>
              <w:t xml:space="preserve"> </w:t>
            </w:r>
            <w:r>
              <w:rPr>
                <w:rFonts w:ascii="Calibri" w:hAnsi="Calibri"/>
                <w:sz w:val="20"/>
              </w:rPr>
              <w:t xml:space="preserve">in the last 12 months</w:t>
            </w:r>
          </w:p>
        </w:tc>
        <w:tc>
          <w:tcPr>
            <w:tcBorders>
              <w:bottom w:val="single" w:sz="16" w:space="0" w:color="D3D3D3"/>
            </w:tcBorders>
          </w:tcPr>
          <w:p>
            <w:pPr>
              <w:spacing w:before="0" w:after="60"/>
              <w:keepNext/>
              <w:jc w:val="center"/>
            </w:pPr>
            <w:r>
              <w:rPr>
                <w:rFonts w:ascii="Calibri" w:hAnsi="Calibri"/>
                <w:sz w:val="20"/>
              </w:rPr>
              <w:t xml:space="preserve">Emo.</w:t>
            </w:r>
            <w:r>
              <w:rPr>
                <w:rFonts w:ascii="Calibri" w:hAnsi="Calibri"/>
                <w:sz w:val="20"/>
              </w:rPr>
              <w:t xml:space="preserve"> </w:t>
            </w:r>
            <w:r>
              <w:rPr>
                <w:rFonts w:ascii="Calibri" w:hAnsi="Calibri"/>
                <w:sz w:val="20"/>
              </w:rPr>
              <w:t xml:space="preserve">IPV intensity</w:t>
            </w:r>
            <w:r>
              <w:rPr>
                <w:rFonts w:ascii="Calibri" w:hAnsi="Calibri"/>
                <w:sz w:val="20"/>
              </w:rPr>
              <w:t xml:space="preserve"> </w:t>
            </w:r>
            <w:r>
              <w:rPr>
                <w:rFonts w:ascii="Calibri" w:hAnsi="Calibri"/>
                <w:sz w:val="20"/>
              </w:rPr>
              <w:t xml:space="preserve">index z-scr</w:t>
            </w:r>
          </w:p>
        </w:tc>
        <w:tc>
          <w:tcPr>
            <w:tcBorders>
              <w:bottom w:val="single" w:sz="16" w:space="0" w:color="D3D3D3"/>
            </w:tcBorders>
          </w:tcPr>
          <w:p>
            <w:pPr>
              <w:spacing w:before="0" w:after="60"/>
              <w:keepNext/>
              <w:jc w:val="center"/>
            </w:pPr>
            <w:r>
              <w:rPr>
                <w:rFonts w:ascii="Calibri" w:hAnsi="Calibri"/>
                <w:sz w:val="20"/>
              </w:rPr>
              <w:t xml:space="preserve">Emo.</w:t>
            </w:r>
            <w:r>
              <w:rPr>
                <w:rFonts w:ascii="Calibri" w:hAnsi="Calibri"/>
                <w:sz w:val="20"/>
              </w:rPr>
              <w:t xml:space="preserve"> </w:t>
            </w:r>
            <w:r>
              <w:rPr>
                <w:rFonts w:ascii="Calibri" w:hAnsi="Calibri"/>
                <w:sz w:val="20"/>
              </w:rPr>
              <w:t xml:space="preserve">IPV severity</w:t>
            </w:r>
            <w:r>
              <w:rPr>
                <w:rFonts w:ascii="Calibri" w:hAnsi="Calibri"/>
                <w:sz w:val="20"/>
              </w:rPr>
              <w:t xml:space="preserve"> </w:t>
            </w:r>
            <w:r>
              <w:rPr>
                <w:rFonts w:ascii="Calibri" w:hAnsi="Calibri"/>
                <w:sz w:val="20"/>
              </w:rPr>
              <w:t xml:space="preserve">index</w:t>
            </w:r>
          </w:p>
        </w:tc>
        <w:tc>
          <w:tcPr>
            <w:tcBorders>
              <w:bottom w:val="single" w:sz="16" w:space="0" w:color="D3D3D3"/>
              <w:end w:val="single" w:space="0" w:color="D3D3D3"/>
            </w:tcBorders>
          </w:tcPr>
          <w:p>
            <w:pPr>
              <w:spacing w:before="0" w:after="60"/>
              <w:keepNext/>
              <w:jc w:val="center"/>
            </w:pPr>
            <w:r>
              <w:rPr>
                <w:rFonts w:ascii="Calibri" w:hAnsi="Calibri"/>
                <w:sz w:val="20"/>
              </w:rPr>
              <w:t xml:space="preserve">Emo.</w:t>
            </w:r>
            <w:r>
              <w:rPr>
                <w:rFonts w:ascii="Calibri" w:hAnsi="Calibri"/>
                <w:sz w:val="20"/>
              </w:rPr>
              <w:t xml:space="preserve"> </w:t>
            </w:r>
            <w:r>
              <w:rPr>
                <w:rFonts w:ascii="Calibri" w:hAnsi="Calibri"/>
                <w:sz w:val="20"/>
              </w:rPr>
              <w:t xml:space="preserve">IPV severity</w:t>
            </w:r>
            <w:r>
              <w:rPr>
                <w:rFonts w:ascii="Calibri" w:hAnsi="Calibri"/>
                <w:sz w:val="20"/>
              </w:rPr>
              <w:t xml:space="preserve"> </w:t>
            </w:r>
            <w:r>
              <w:rPr>
                <w:rFonts w:ascii="Calibri" w:hAnsi="Calibri"/>
                <w:sz w:val="20"/>
              </w:rPr>
              <w:t xml:space="preserve">index z-scr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Tekavoul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Cash Assignment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(0.025)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 (0.085)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Productive Inclusion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(0.030)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 (0.100)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Psychosocial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(0.097)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Full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Productive Inclusion (Pool)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 mean @ follow up-2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 SD @ follow up-2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Full - Psychosocial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Full -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Psychosocial -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gridSpan w:val="5"/>
          </w:tcPr>
          <w:p>
            <w:pPr>
              <w:spacing w:before="0" w:after="60"/>
              <w:keepNext/>
            </w:pPr>
            <w:r>
              <w:rPr>
                <w:vertAlign w:val="superscript"/>
                <w:i/>
                <w:rFonts w:ascii="Calibri" w:hAnsi="Calibri"/>
                <w:sz w:val="20"/>
              </w:rPr>
              <w:t xml:space="default">1</w:t>
            </w:r>
            <w:r>
              <w:rPr>
                <w:rFonts w:ascii="Calibri" w:hAnsi="Calibri"/>
                <w:sz w:val="20"/>
              </w:rPr>
              <w:t xml:space="default">Notes: Results presented are OLS estimates that include controls for randomization strata (commune) and, where possible, baseline outcomes. We control for social promotion intervention. Enumerator fixed effects are included in all regression. We estimate the regressions for the productive beneficiaries aged 18-49 only. Robust standard errors are shown in parentheses, clustered at the village proxy level. *** p &lt; 0.01, ** p &lt; 0.05, * p &lt; 0.1.</w:t>
            </w:r>
          </w:p>
        </w:tc>
      </w:tr>
      <w:tr>
        <w:trPr>
          <w:cantSplit/>
        </w:trPr>
        <w:tc>
          <w:tcPr>
            <w:gridSpan w:val="5"/>
          </w:tcPr>
          <w:p>
            <w:pPr>
              <w:spacing w:before="0" w:after="60"/>
              <w:keepNext/>
            </w:pPr>
            <w:r>
              <w:rPr>
                <w:rFonts w:ascii="Calibri" w:hAnsi="Calibri"/>
                <w:sz w:val="20"/>
              </w:rPr>
              <w:t xml:space="preserve">Abbreviations: CI = Confidence Interval, SE = Standard Error</w:t>
            </w:r>
          </w:p>
        </w:tc>
      </w:tr>
    </w:tbl>
    <w:bookmarkEnd w:id="23"/>
    <w:bookmarkStart w:id="24" w:name="physical-violence"/>
    <w:p>
      <w:pPr>
        <w:pStyle w:val="Titre2"/>
      </w:pPr>
      <w:r>
        <w:t xml:space="preserve">Physical Violence</w:t>
      </w:r>
    </w:p>
    <w:tbl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(1)</w: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(2)</w: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(3)</w:t>
            </w:r>
          </w:p>
        </w:tc>
        <w:tc>
          <w:tcPr>
            <w:tcBorders>
              <w:top w:val="single" w:sz="16" w:space="0" w:color="D3D3D3"/>
              <w:bottom w:val="single" w:sz="16" w:space="0" w:color="D3D3D3"/>
              <w:end w:val="single" w:space="0" w:color="D3D3D3"/>
            </w:tcBorders>
            <w:gridSpan w:val="1"/>
          </w:tcPr>
          <w:p>
            <w:pPr>
              <w:spacing w:before="0" w:after="60"/>
              <w:keepNext/>
              <w:jc w:val="center"/>
            </w:pPr>
            <w:r>
              <w:rPr>
                <w:rFonts w:ascii="Calibri" w:hAnsi="Calibri"/>
                <w:sz w:val="20"/>
              </w:rPr>
              <w:t xml:space="preserve">(4)</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Outcome</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rFonts w:ascii="Calibri" w:hAnsi="Calibri"/>
                <w:sz w:val="20"/>
              </w:rPr>
              <w:t xml:space="preserve">Binary</w:t>
            </w:r>
            <w:r>
              <w:rPr>
                <w:rFonts w:ascii="Calibri" w:hAnsi="Calibri"/>
                <w:sz w:val="20"/>
              </w:rPr>
              <w:t xml:space="preserve"> </w:t>
            </w:r>
            <w:r>
              <w:rPr>
                <w:rFonts w:ascii="Calibri" w:hAnsi="Calibri"/>
                <w:sz w:val="20"/>
              </w:rPr>
              <w:t xml:space="preserve">for phy. IPV</w:t>
            </w:r>
            <w:r>
              <w:rPr>
                <w:rFonts w:ascii="Calibri" w:hAnsi="Calibri"/>
                <w:sz w:val="20"/>
              </w:rPr>
              <w:t xml:space="preserve"> </w:t>
            </w:r>
            <w:r>
              <w:rPr>
                <w:rFonts w:ascii="Calibri" w:hAnsi="Calibri"/>
                <w:sz w:val="20"/>
              </w:rPr>
              <w:t xml:space="preserve">in the last 12 months</w:t>
            </w:r>
          </w:p>
        </w:tc>
        <w:tc>
          <w:tcPr>
            <w:tcBorders>
              <w:bottom w:val="single" w:sz="16" w:space="0" w:color="D3D3D3"/>
            </w:tcBorders>
          </w:tcPr>
          <w:p>
            <w:pPr>
              <w:spacing w:before="0" w:after="60"/>
              <w:keepNext/>
              <w:jc w:val="center"/>
            </w:pPr>
            <w:r>
              <w:rPr>
                <w:rFonts w:ascii="Calibri" w:hAnsi="Calibri"/>
                <w:sz w:val="20"/>
              </w:rPr>
              <w:t xml:space="preserve">Phy.</w:t>
            </w:r>
            <w:r>
              <w:rPr>
                <w:rFonts w:ascii="Calibri" w:hAnsi="Calibri"/>
                <w:sz w:val="20"/>
              </w:rPr>
              <w:t xml:space="preserve"> </w:t>
            </w:r>
            <w:r>
              <w:rPr>
                <w:rFonts w:ascii="Calibri" w:hAnsi="Calibri"/>
                <w:sz w:val="20"/>
              </w:rPr>
              <w:t xml:space="preserve">IPV intensity</w:t>
            </w:r>
            <w:r>
              <w:rPr>
                <w:rFonts w:ascii="Calibri" w:hAnsi="Calibri"/>
                <w:sz w:val="20"/>
              </w:rPr>
              <w:t xml:space="preserve"> </w:t>
            </w:r>
            <w:r>
              <w:rPr>
                <w:rFonts w:ascii="Calibri" w:hAnsi="Calibri"/>
                <w:sz w:val="20"/>
              </w:rPr>
              <w:t xml:space="preserve">index z-scr</w:t>
            </w:r>
          </w:p>
        </w:tc>
        <w:tc>
          <w:tcPr>
            <w:tcBorders>
              <w:bottom w:val="single" w:sz="16" w:space="0" w:color="D3D3D3"/>
            </w:tcBorders>
          </w:tcPr>
          <w:p>
            <w:pPr>
              <w:spacing w:before="0" w:after="60"/>
              <w:keepNext/>
              <w:jc w:val="center"/>
            </w:pPr>
            <w:r>
              <w:rPr>
                <w:rFonts w:ascii="Calibri" w:hAnsi="Calibri"/>
                <w:sz w:val="20"/>
              </w:rPr>
              <w:t xml:space="preserve">Phy.</w:t>
            </w:r>
            <w:r>
              <w:rPr>
                <w:rFonts w:ascii="Calibri" w:hAnsi="Calibri"/>
                <w:sz w:val="20"/>
              </w:rPr>
              <w:t xml:space="preserve"> </w:t>
            </w:r>
            <w:r>
              <w:rPr>
                <w:rFonts w:ascii="Calibri" w:hAnsi="Calibri"/>
                <w:sz w:val="20"/>
              </w:rPr>
              <w:t xml:space="preserve">IPV severity</w:t>
            </w:r>
            <w:r>
              <w:rPr>
                <w:rFonts w:ascii="Calibri" w:hAnsi="Calibri"/>
                <w:sz w:val="20"/>
              </w:rPr>
              <w:t xml:space="preserve"> </w:t>
            </w:r>
            <w:r>
              <w:rPr>
                <w:rFonts w:ascii="Calibri" w:hAnsi="Calibri"/>
                <w:sz w:val="20"/>
              </w:rPr>
              <w:t xml:space="preserve">index</w:t>
            </w:r>
          </w:p>
        </w:tc>
        <w:tc>
          <w:tcPr>
            <w:tcBorders>
              <w:bottom w:val="single" w:sz="16" w:space="0" w:color="D3D3D3"/>
              <w:end w:val="single" w:space="0" w:color="D3D3D3"/>
            </w:tcBorders>
          </w:tcPr>
          <w:p>
            <w:pPr>
              <w:spacing w:before="0" w:after="60"/>
              <w:keepNext/>
              <w:jc w:val="center"/>
            </w:pPr>
            <w:r>
              <w:rPr>
                <w:rFonts w:ascii="Calibri" w:hAnsi="Calibri"/>
                <w:sz w:val="20"/>
              </w:rPr>
              <w:t xml:space="preserve">Phy.</w:t>
            </w:r>
            <w:r>
              <w:rPr>
                <w:rFonts w:ascii="Calibri" w:hAnsi="Calibri"/>
                <w:sz w:val="20"/>
              </w:rPr>
              <w:t xml:space="preserve"> </w:t>
            </w:r>
            <w:r>
              <w:rPr>
                <w:rFonts w:ascii="Calibri" w:hAnsi="Calibri"/>
                <w:sz w:val="20"/>
              </w:rPr>
              <w:t xml:space="preserve">IPV severity</w:t>
            </w:r>
            <w:r>
              <w:rPr>
                <w:rFonts w:ascii="Calibri" w:hAnsi="Calibri"/>
                <w:sz w:val="20"/>
              </w:rPr>
              <w:t xml:space="preserve"> </w:t>
            </w:r>
            <w:r>
              <w:rPr>
                <w:rFonts w:ascii="Calibri" w:hAnsi="Calibri"/>
                <w:sz w:val="20"/>
              </w:rPr>
              <w:t xml:space="preserve">index z-scr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Tekavoul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Cash Assignment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Productive Inclusion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(0.045)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Psychosocial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 (0.064)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Full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 (0.076)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Productive Inclusion (Pool)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 (0.051)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 mean @ follow up-2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 SD @ follow up-2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Full - Psychosocial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Full -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Psychosocial -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gridSpan w:val="5"/>
          </w:tcPr>
          <w:p>
            <w:pPr>
              <w:spacing w:before="0" w:after="60"/>
              <w:keepNext/>
            </w:pPr>
            <w:r>
              <w:rPr>
                <w:vertAlign w:val="superscript"/>
                <w:i/>
                <w:rFonts w:ascii="Calibri" w:hAnsi="Calibri"/>
                <w:sz w:val="20"/>
              </w:rPr>
              <w:t xml:space="default">1</w:t>
            </w:r>
            <w:r>
              <w:rPr>
                <w:rFonts w:ascii="Calibri" w:hAnsi="Calibri"/>
                <w:sz w:val="20"/>
              </w:rPr>
              <w:t xml:space="default">Notes: Results presented are OLS estimates that include controls for randomization strata (commune) and, where possible, baseline outcomes. We control for social promotion intervention. Enumerator fixed effects are included in all regression. We estimate the regressions for the productive beneficiaries aged 18-49 only. Robust standard errors are shown in parentheses, clustered at the village proxy level. *** p &lt; 0.01, ** p &lt; 0.05, * p &lt; 0.1.</w:t>
            </w:r>
          </w:p>
        </w:tc>
      </w:tr>
      <w:tr>
        <w:trPr>
          <w:cantSplit/>
        </w:trPr>
        <w:tc>
          <w:tcPr>
            <w:gridSpan w:val="5"/>
          </w:tcPr>
          <w:p>
            <w:pPr>
              <w:spacing w:before="0" w:after="60"/>
              <w:keepNext/>
            </w:pPr>
            <w:r>
              <w:rPr>
                <w:rFonts w:ascii="Calibri" w:hAnsi="Calibri"/>
                <w:sz w:val="20"/>
              </w:rPr>
              <w:t xml:space="preserve">Abbreviations: CI = Confidence Interval, SE = Standard Error</w:t>
            </w:r>
          </w:p>
        </w:tc>
      </w:tr>
    </w:tbl>
    <w:bookmarkEnd w:id="24"/>
    <w:bookmarkStart w:id="25" w:name="sexual-violence"/>
    <w:p>
      <w:pPr>
        <w:pStyle w:val="Titre2"/>
      </w:pPr>
      <w:r>
        <w:t xml:space="preserve">Sexual Violence</w:t>
      </w:r>
    </w:p>
    <w:tbl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(1)</w: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(2)</w: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(3)</w:t>
            </w:r>
          </w:p>
        </w:tc>
        <w:tc>
          <w:tcPr>
            <w:tcBorders>
              <w:top w:val="single" w:sz="16" w:space="0" w:color="D3D3D3"/>
              <w:bottom w:val="single" w:sz="16" w:space="0" w:color="D3D3D3"/>
              <w:end w:val="single" w:space="0" w:color="D3D3D3"/>
            </w:tcBorders>
            <w:gridSpan w:val="1"/>
          </w:tcPr>
          <w:p>
            <w:pPr>
              <w:spacing w:before="0" w:after="60"/>
              <w:keepNext/>
              <w:jc w:val="center"/>
            </w:pPr>
            <w:r>
              <w:rPr>
                <w:rFonts w:ascii="Calibri" w:hAnsi="Calibri"/>
                <w:sz w:val="20"/>
              </w:rPr>
              <w:t xml:space="preserve">(4)</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Outcome</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rFonts w:ascii="Calibri" w:hAnsi="Calibri"/>
                <w:sz w:val="20"/>
              </w:rPr>
              <w:t xml:space="preserve">Binary</w:t>
            </w:r>
            <w:r>
              <w:rPr>
                <w:rFonts w:ascii="Calibri" w:hAnsi="Calibri"/>
                <w:sz w:val="20"/>
              </w:rPr>
              <w:t xml:space="preserve"> </w:t>
            </w:r>
            <w:r>
              <w:rPr>
                <w:rFonts w:ascii="Calibri" w:hAnsi="Calibri"/>
                <w:sz w:val="20"/>
              </w:rPr>
              <w:t xml:space="preserve">for sex. IPV</w:t>
            </w:r>
            <w:r>
              <w:rPr>
                <w:rFonts w:ascii="Calibri" w:hAnsi="Calibri"/>
                <w:sz w:val="20"/>
              </w:rPr>
              <w:t xml:space="preserve"> </w:t>
            </w:r>
            <w:r>
              <w:rPr>
                <w:rFonts w:ascii="Calibri" w:hAnsi="Calibri"/>
                <w:sz w:val="20"/>
              </w:rPr>
              <w:t xml:space="preserve">in the last 12 months</w:t>
            </w:r>
          </w:p>
        </w:tc>
        <w:tc>
          <w:tcPr>
            <w:tcBorders>
              <w:bottom w:val="single" w:sz="16" w:space="0" w:color="D3D3D3"/>
            </w:tcBorders>
          </w:tcPr>
          <w:p>
            <w:pPr>
              <w:spacing w:before="0" w:after="60"/>
              <w:keepNext/>
              <w:jc w:val="center"/>
            </w:pPr>
            <w:r>
              <w:rPr>
                <w:rFonts w:ascii="Calibri" w:hAnsi="Calibri"/>
                <w:sz w:val="20"/>
              </w:rPr>
              <w:t xml:space="preserve">Sex.</w:t>
            </w:r>
            <w:r>
              <w:rPr>
                <w:rFonts w:ascii="Calibri" w:hAnsi="Calibri"/>
                <w:sz w:val="20"/>
              </w:rPr>
              <w:t xml:space="preserve"> </w:t>
            </w:r>
            <w:r>
              <w:rPr>
                <w:rFonts w:ascii="Calibri" w:hAnsi="Calibri"/>
                <w:sz w:val="20"/>
              </w:rPr>
              <w:t xml:space="preserve">IPV intensity</w:t>
            </w:r>
            <w:r>
              <w:rPr>
                <w:rFonts w:ascii="Calibri" w:hAnsi="Calibri"/>
                <w:sz w:val="20"/>
              </w:rPr>
              <w:t xml:space="preserve"> </w:t>
            </w:r>
            <w:r>
              <w:rPr>
                <w:rFonts w:ascii="Calibri" w:hAnsi="Calibri"/>
                <w:sz w:val="20"/>
              </w:rPr>
              <w:t xml:space="preserve">index z-scr</w:t>
            </w:r>
          </w:p>
        </w:tc>
        <w:tc>
          <w:tcPr>
            <w:tcBorders>
              <w:bottom w:val="single" w:sz="16" w:space="0" w:color="D3D3D3"/>
            </w:tcBorders>
          </w:tcPr>
          <w:p>
            <w:pPr>
              <w:spacing w:before="0" w:after="60"/>
              <w:keepNext/>
              <w:jc w:val="center"/>
            </w:pPr>
            <w:r>
              <w:rPr>
                <w:rFonts w:ascii="Calibri" w:hAnsi="Calibri"/>
                <w:sz w:val="20"/>
              </w:rPr>
              <w:t xml:space="preserve">Sex.</w:t>
            </w:r>
            <w:r>
              <w:rPr>
                <w:rFonts w:ascii="Calibri" w:hAnsi="Calibri"/>
                <w:sz w:val="20"/>
              </w:rPr>
              <w:t xml:space="preserve"> </w:t>
            </w:r>
            <w:r>
              <w:rPr>
                <w:rFonts w:ascii="Calibri" w:hAnsi="Calibri"/>
                <w:sz w:val="20"/>
              </w:rPr>
              <w:t xml:space="preserve">IPV severity</w:t>
            </w:r>
            <w:r>
              <w:rPr>
                <w:rFonts w:ascii="Calibri" w:hAnsi="Calibri"/>
                <w:sz w:val="20"/>
              </w:rPr>
              <w:t xml:space="preserve"> </w:t>
            </w:r>
            <w:r>
              <w:rPr>
                <w:rFonts w:ascii="Calibri" w:hAnsi="Calibri"/>
                <w:sz w:val="20"/>
              </w:rPr>
              <w:t xml:space="preserve">index</w:t>
            </w:r>
          </w:p>
        </w:tc>
        <w:tc>
          <w:tcPr>
            <w:tcBorders>
              <w:bottom w:val="single" w:sz="16" w:space="0" w:color="D3D3D3"/>
              <w:end w:val="single" w:space="0" w:color="D3D3D3"/>
            </w:tcBorders>
          </w:tcPr>
          <w:p>
            <w:pPr>
              <w:spacing w:before="0" w:after="60"/>
              <w:keepNext/>
              <w:jc w:val="center"/>
            </w:pPr>
            <w:r>
              <w:rPr>
                <w:rFonts w:ascii="Calibri" w:hAnsi="Calibri"/>
                <w:sz w:val="20"/>
              </w:rPr>
              <w:t xml:space="preserve">Sex.</w:t>
            </w:r>
            <w:r>
              <w:rPr>
                <w:rFonts w:ascii="Calibri" w:hAnsi="Calibri"/>
                <w:sz w:val="20"/>
              </w:rPr>
              <w:t xml:space="preserve"> </w:t>
            </w:r>
            <w:r>
              <w:rPr>
                <w:rFonts w:ascii="Calibri" w:hAnsi="Calibri"/>
                <w:sz w:val="20"/>
              </w:rPr>
              <w:t xml:space="preserve">IPV severity</w:t>
            </w:r>
            <w:r>
              <w:rPr>
                <w:rFonts w:ascii="Calibri" w:hAnsi="Calibri"/>
                <w:sz w:val="20"/>
              </w:rPr>
              <w:t xml:space="preserve"> </w:t>
            </w:r>
            <w:r>
              <w:rPr>
                <w:rFonts w:ascii="Calibri" w:hAnsi="Calibri"/>
                <w:sz w:val="20"/>
              </w:rPr>
              <w:t xml:space="preserve">index z-scr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Tekavoul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Cash Assignment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Productive Inclusion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Psychosocial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Full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Productive Inclusion (Pool)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 mean @ follow up-2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 SD @ follow up-2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Full - Psychosocial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Full -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Psychosocial -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w:t>
            </w:r>
          </w:p>
        </w:tc>
      </w:tr>
      <w:tr>
        <w:trPr>
          <w:cantSplit/>
        </w:trPr>
        <w:tc>
          <w:tcPr>
            <w:gridSpan w:val="5"/>
          </w:tcPr>
          <w:p>
            <w:pPr>
              <w:spacing w:before="0" w:after="60"/>
              <w:keepNext/>
            </w:pPr>
            <w:r>
              <w:rPr>
                <w:vertAlign w:val="superscript"/>
                <w:i/>
                <w:rFonts w:ascii="Calibri" w:hAnsi="Calibri"/>
                <w:sz w:val="20"/>
              </w:rPr>
              <w:t xml:space="default">1</w:t>
            </w:r>
            <w:r>
              <w:rPr>
                <w:rFonts w:ascii="Calibri" w:hAnsi="Calibri"/>
                <w:sz w:val="20"/>
              </w:rPr>
              <w:t xml:space="default">Notes: Results presented are OLS estimates that include controls for randomization strata (commune) and, where possible, baseline outcomes. We control for social promotion intervention. Enumerator fixed effects are included in all regression. We estimate the regressions for the productive beneficiaries aged 18-49 only. Robust standard errors are shown in parentheses, clustered at the village proxy level. *** p &lt; 0.01, ** p &lt; 0.05, * p &lt; 0.1.</w:t>
            </w:r>
          </w:p>
        </w:tc>
      </w:tr>
      <w:tr>
        <w:trPr>
          <w:cantSplit/>
        </w:trPr>
        <w:tc>
          <w:tcPr>
            <w:gridSpan w:val="5"/>
          </w:tcPr>
          <w:p>
            <w:pPr>
              <w:spacing w:before="0" w:after="60"/>
              <w:keepNext/>
            </w:pPr>
            <w:r>
              <w:rPr>
                <w:rFonts w:ascii="Calibri" w:hAnsi="Calibri"/>
                <w:sz w:val="20"/>
              </w:rPr>
              <w:t xml:space="preserve">Abbreviations: CI = Confidence Interval, SE = Standard Error</w:t>
            </w:r>
          </w:p>
        </w:tc>
      </w:tr>
    </w:tbl>
    <w:bookmarkEnd w:id="25"/>
    <w:bookmarkStart w:id="26" w:name="economic-violence"/>
    <w:p>
      <w:pPr>
        <w:pStyle w:val="Titre2"/>
      </w:pPr>
      <w:r>
        <w:t xml:space="preserve">Economic Violence</w:t>
      </w:r>
    </w:p>
    <w:tbl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(1)</w: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(2)</w: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(3)</w:t>
            </w:r>
          </w:p>
        </w:tc>
        <w:tc>
          <w:tcPr>
            <w:tcBorders>
              <w:top w:val="single" w:sz="16" w:space="0" w:color="D3D3D3"/>
              <w:bottom w:val="single" w:sz="16" w:space="0" w:color="D3D3D3"/>
              <w:end w:val="single" w:space="0" w:color="D3D3D3"/>
            </w:tcBorders>
            <w:gridSpan w:val="1"/>
          </w:tcPr>
          <w:p>
            <w:pPr>
              <w:spacing w:before="0" w:after="60"/>
              <w:keepNext/>
              <w:jc w:val="center"/>
            </w:pPr>
            <w:r>
              <w:rPr>
                <w:rFonts w:ascii="Calibri" w:hAnsi="Calibri"/>
                <w:sz w:val="20"/>
              </w:rPr>
              <w:t xml:space="preserve">(4)</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Outcome</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rFonts w:ascii="Calibri" w:hAnsi="Calibri"/>
                <w:sz w:val="20"/>
              </w:rPr>
              <w:t xml:space="preserve">Binary</w:t>
            </w:r>
            <w:r>
              <w:rPr>
                <w:rFonts w:ascii="Calibri" w:hAnsi="Calibri"/>
                <w:sz w:val="20"/>
              </w:rPr>
              <w:t xml:space="preserve"> </w:t>
            </w:r>
            <w:r>
              <w:rPr>
                <w:rFonts w:ascii="Calibri" w:hAnsi="Calibri"/>
                <w:sz w:val="20"/>
              </w:rPr>
              <w:t xml:space="preserve">for eco. IPV</w:t>
            </w:r>
            <w:r>
              <w:rPr>
                <w:rFonts w:ascii="Calibri" w:hAnsi="Calibri"/>
                <w:sz w:val="20"/>
              </w:rPr>
              <w:t xml:space="preserve"> </w:t>
            </w:r>
            <w:r>
              <w:rPr>
                <w:rFonts w:ascii="Calibri" w:hAnsi="Calibri"/>
                <w:sz w:val="20"/>
              </w:rPr>
              <w:t xml:space="preserve">in the last 12 months</w:t>
            </w:r>
          </w:p>
        </w:tc>
        <w:tc>
          <w:tcPr>
            <w:tcBorders>
              <w:bottom w:val="single" w:sz="16" w:space="0" w:color="D3D3D3"/>
            </w:tcBorders>
          </w:tcPr>
          <w:p>
            <w:pPr>
              <w:spacing w:before="0" w:after="60"/>
              <w:keepNext/>
              <w:jc w:val="center"/>
            </w:pPr>
            <w:r>
              <w:rPr>
                <w:rFonts w:ascii="Calibri" w:hAnsi="Calibri"/>
                <w:sz w:val="20"/>
              </w:rPr>
              <w:t xml:space="preserve">Eco.</w:t>
            </w:r>
            <w:r>
              <w:rPr>
                <w:rFonts w:ascii="Calibri" w:hAnsi="Calibri"/>
                <w:sz w:val="20"/>
              </w:rPr>
              <w:t xml:space="preserve"> </w:t>
            </w:r>
            <w:r>
              <w:rPr>
                <w:rFonts w:ascii="Calibri" w:hAnsi="Calibri"/>
                <w:sz w:val="20"/>
              </w:rPr>
              <w:t xml:space="preserve">IPV intensity</w:t>
            </w:r>
            <w:r>
              <w:rPr>
                <w:rFonts w:ascii="Calibri" w:hAnsi="Calibri"/>
                <w:sz w:val="20"/>
              </w:rPr>
              <w:t xml:space="preserve"> </w:t>
            </w:r>
            <w:r>
              <w:rPr>
                <w:rFonts w:ascii="Calibri" w:hAnsi="Calibri"/>
                <w:sz w:val="20"/>
              </w:rPr>
              <w:t xml:space="preserve">index z-scr</w:t>
            </w:r>
          </w:p>
        </w:tc>
        <w:tc>
          <w:tcPr>
            <w:tcBorders>
              <w:bottom w:val="single" w:sz="16" w:space="0" w:color="D3D3D3"/>
            </w:tcBorders>
          </w:tcPr>
          <w:p>
            <w:pPr>
              <w:spacing w:before="0" w:after="60"/>
              <w:keepNext/>
              <w:jc w:val="center"/>
            </w:pPr>
            <w:r>
              <w:rPr>
                <w:rFonts w:ascii="Calibri" w:hAnsi="Calibri"/>
                <w:sz w:val="20"/>
              </w:rPr>
              <w:t xml:space="preserve">Eco.</w:t>
            </w:r>
            <w:r>
              <w:rPr>
                <w:rFonts w:ascii="Calibri" w:hAnsi="Calibri"/>
                <w:sz w:val="20"/>
              </w:rPr>
              <w:t xml:space="preserve"> </w:t>
            </w:r>
            <w:r>
              <w:rPr>
                <w:rFonts w:ascii="Calibri" w:hAnsi="Calibri"/>
                <w:sz w:val="20"/>
              </w:rPr>
              <w:t xml:space="preserve">IPV severity</w:t>
            </w:r>
            <w:r>
              <w:rPr>
                <w:rFonts w:ascii="Calibri" w:hAnsi="Calibri"/>
                <w:sz w:val="20"/>
              </w:rPr>
              <w:t xml:space="preserve"> </w:t>
            </w:r>
            <w:r>
              <w:rPr>
                <w:rFonts w:ascii="Calibri" w:hAnsi="Calibri"/>
                <w:sz w:val="20"/>
              </w:rPr>
              <w:t xml:space="preserve">index</w:t>
            </w:r>
          </w:p>
        </w:tc>
        <w:tc>
          <w:tcPr>
            <w:tcBorders>
              <w:bottom w:val="single" w:sz="16" w:space="0" w:color="D3D3D3"/>
              <w:end w:val="single" w:space="0" w:color="D3D3D3"/>
            </w:tcBorders>
          </w:tcPr>
          <w:p>
            <w:pPr>
              <w:spacing w:before="0" w:after="60"/>
              <w:keepNext/>
              <w:jc w:val="center"/>
            </w:pPr>
            <w:r>
              <w:rPr>
                <w:rFonts w:ascii="Calibri" w:hAnsi="Calibri"/>
                <w:sz w:val="20"/>
              </w:rPr>
              <w:t xml:space="preserve">Eco.</w:t>
            </w:r>
            <w:r>
              <w:rPr>
                <w:rFonts w:ascii="Calibri" w:hAnsi="Calibri"/>
                <w:sz w:val="20"/>
              </w:rPr>
              <w:t xml:space="preserve"> </w:t>
            </w:r>
            <w:r>
              <w:rPr>
                <w:rFonts w:ascii="Calibri" w:hAnsi="Calibri"/>
                <w:sz w:val="20"/>
              </w:rPr>
              <w:t xml:space="preserve">IPV severity</w:t>
            </w:r>
            <w:r>
              <w:rPr>
                <w:rFonts w:ascii="Calibri" w:hAnsi="Calibri"/>
                <w:sz w:val="20"/>
              </w:rPr>
              <w:t xml:space="preserve"> </w:t>
            </w:r>
            <w:r>
              <w:rPr>
                <w:rFonts w:ascii="Calibri" w:hAnsi="Calibri"/>
                <w:sz w:val="20"/>
              </w:rPr>
              <w:t xml:space="preserve">index z-scr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Tekavoul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Cash Assignment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 (0.054)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Productive Inclusion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 (0.036)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 (0.103)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Psychosocial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Full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(0.030)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 (0.108)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Productive Inclusion (Pool)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 (0.071)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 mean @ follow up-2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 SD @ follow up-2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Full - Psychosocial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Full -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Psychosocial -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-0.112</w:t>
            </w:r>
          </w:p>
        </w:tc>
      </w:tr>
      <w:tr>
        <w:trPr>
          <w:cantSplit/>
        </w:trPr>
        <w:tc>
          <w:tcPr>
            <w:gridSpan w:val="5"/>
          </w:tcPr>
          <w:p>
            <w:pPr>
              <w:spacing w:before="0" w:after="60"/>
              <w:keepNext/>
            </w:pPr>
            <w:r>
              <w:rPr>
                <w:vertAlign w:val="superscript"/>
                <w:i/>
                <w:rFonts w:ascii="Calibri" w:hAnsi="Calibri"/>
                <w:sz w:val="20"/>
              </w:rPr>
              <w:t xml:space="default">1</w:t>
            </w:r>
            <w:r>
              <w:rPr>
                <w:rFonts w:ascii="Calibri" w:hAnsi="Calibri"/>
                <w:sz w:val="20"/>
              </w:rPr>
              <w:t xml:space="default">Notes: Results presented are OLS estimates that include controls for randomization strata (commune) and, where possible, baseline outcomes. We control for social promotion intervention. Enumerator fixed effects are included in all regression. We estimate the regressions for the productive beneficiaries aged 18-49 only. Robust standard errors are shown in parentheses, clustered at the village proxy level. *** p &lt; 0.01, ** p &lt; 0.05, * p &lt; 0.1.</w:t>
            </w:r>
          </w:p>
        </w:tc>
      </w:tr>
      <w:tr>
        <w:trPr>
          <w:cantSplit/>
        </w:trPr>
        <w:tc>
          <w:tcPr>
            <w:gridSpan w:val="5"/>
          </w:tcPr>
          <w:p>
            <w:pPr>
              <w:spacing w:before="0" w:after="60"/>
              <w:keepNext/>
            </w:pPr>
            <w:r>
              <w:rPr>
                <w:rFonts w:ascii="Calibri" w:hAnsi="Calibri"/>
                <w:sz w:val="20"/>
              </w:rPr>
              <w:t xml:space="preserve">Abbreviations: CI = Confidence Interval, SE = Standard Error</w:t>
            </w:r>
          </w:p>
        </w:tc>
      </w:tr>
    </w:tbl>
    <w:bookmarkEnd w:id="26"/>
    <w:bookmarkStart w:id="27" w:name="other-types-of-violences"/>
    <w:p>
      <w:pPr>
        <w:pStyle w:val="Titre2"/>
      </w:pPr>
      <w:r>
        <w:t xml:space="preserve">Other types of violences</w:t>
      </w:r>
    </w:p>
    <w:tbl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(1)</w:t>
            </w:r>
          </w:p>
        </w:tc>
        <w:tc>
          <w:tcPr>
            <w:tcBorders>
              <w:top w:val="single" w:sz="16" w:space="0" w:color="D3D3D3"/>
              <w:bottom w:val="single" w:sz="16" w:space="0" w:color="D3D3D3"/>
            </w:tcBorders>
            <w:gridSpan w:val="1"/>
          </w:tcPr>
          <w:p>
            <w:pPr>
              <w:spacing w:before="0" w:after="60"/>
              <w:keepNext/>
              <w:jc w:val="center"/>
            </w:pPr>
            <w:r>
              <w:rPr>
                <w:rFonts w:ascii="Calibri" w:hAnsi="Calibri"/>
                <w:sz w:val="20"/>
              </w:rPr>
              <w:t xml:space="preserve">(2)</w:t>
            </w:r>
          </w:p>
        </w:tc>
        <w:tc>
          <w:tcPr>
            <w:tcBorders>
              <w:top w:val="single" w:sz="16" w:space="0" w:color="D3D3D3"/>
              <w:bottom w:val="single" w:sz="16" w:space="0" w:color="D3D3D3"/>
              <w:end w:val="single" w:space="0" w:color="D3D3D3"/>
            </w:tcBorders>
            <w:gridSpan w:val="1"/>
          </w:tcPr>
          <w:p>
            <w:pPr>
              <w:spacing w:before="0" w:after="60"/>
              <w:keepNext/>
              <w:jc w:val="center"/>
            </w:pPr>
            <w:r>
              <w:rPr>
                <w:rFonts w:ascii="Calibri" w:hAnsi="Calibri"/>
                <w:sz w:val="20"/>
              </w:rPr>
              <w:t xml:space="preserve">(3)</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Outcome</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rFonts w:ascii="Calibri" w:hAnsi="Calibri"/>
                <w:sz w:val="20"/>
              </w:rPr>
              <w:t xml:space="preserve">Binary for at</w:t>
            </w:r>
            <w:r>
              <w:rPr>
                <w:rFonts w:ascii="Calibri" w:hAnsi="Calibri"/>
                <w:sz w:val="20"/>
              </w:rPr>
              <w:t xml:space="preserve"> </w:t>
            </w:r>
            <w:r>
              <w:rPr>
                <w:rFonts w:ascii="Calibri" w:hAnsi="Calibri"/>
                <w:sz w:val="20"/>
              </w:rPr>
              <w:t xml:space="preserve">least one type of</w:t>
            </w:r>
            <w:r>
              <w:rPr>
                <w:rFonts w:ascii="Calibri" w:hAnsi="Calibri"/>
                <w:sz w:val="20"/>
              </w:rPr>
              <w:t xml:space="preserve"> </w:t>
            </w:r>
            <w:r>
              <w:rPr>
                <w:rFonts w:ascii="Calibri" w:hAnsi="Calibri"/>
                <w:sz w:val="20"/>
              </w:rPr>
              <w:t xml:space="preserve">IPV incl. eco.</w:t>
            </w:r>
            <w:r>
              <w:rPr>
                <w:rFonts w:ascii="Calibri" w:hAnsi="Calibri"/>
                <w:sz w:val="20"/>
              </w:rPr>
              <w:t xml:space="preserve"> </w:t>
            </w:r>
            <w:r>
              <w:rPr>
                <w:rFonts w:ascii="Calibri" w:hAnsi="Calibri"/>
                <w:sz w:val="20"/>
              </w:rPr>
              <w:t xml:space="preserve">in the last 12 months</w:t>
            </w:r>
          </w:p>
        </w:tc>
        <w:tc>
          <w:tcPr>
            <w:tcBorders>
              <w:bottom w:val="single" w:sz="16" w:space="0" w:color="D3D3D3"/>
            </w:tcBorders>
          </w:tcPr>
          <w:p>
            <w:pPr>
              <w:spacing w:before="0" w:after="60"/>
              <w:keepNext/>
              <w:jc w:val="center"/>
            </w:pPr>
            <w:r>
              <w:rPr>
                <w:rFonts w:ascii="Calibri" w:hAnsi="Calibri"/>
                <w:sz w:val="20"/>
              </w:rPr>
              <w:t xml:space="preserve">All IPV</w:t>
            </w:r>
            <w:r>
              <w:rPr>
                <w:rFonts w:ascii="Calibri" w:hAnsi="Calibri"/>
                <w:sz w:val="20"/>
              </w:rPr>
              <w:t xml:space="preserve"> </w:t>
            </w:r>
            <w:r>
              <w:rPr>
                <w:rFonts w:ascii="Calibri" w:hAnsi="Calibri"/>
                <w:sz w:val="20"/>
              </w:rPr>
              <w:t xml:space="preserve">intensity index</w:t>
            </w:r>
            <w:r>
              <w:rPr>
                <w:rFonts w:ascii="Calibri" w:hAnsi="Calibri"/>
                <w:sz w:val="20"/>
              </w:rPr>
              <w:t xml:space="preserve"> </w:t>
            </w:r>
            <w:r>
              <w:rPr>
                <w:rFonts w:ascii="Calibri" w:hAnsi="Calibri"/>
                <w:sz w:val="20"/>
              </w:rPr>
              <w:t xml:space="preserve">z-scr</w:t>
            </w:r>
          </w:p>
        </w:tc>
        <w:tc>
          <w:tcPr>
            <w:tcBorders>
              <w:bottom w:val="single" w:sz="16" w:space="0" w:color="D3D3D3"/>
              <w:end w:val="single" w:space="0" w:color="D3D3D3"/>
            </w:tcBorders>
          </w:tcPr>
          <w:p>
            <w:pPr>
              <w:spacing w:before="0" w:after="60"/>
              <w:keepNext/>
              <w:jc w:val="center"/>
            </w:pPr>
            <w:r>
              <w:rPr>
                <w:rFonts w:ascii="Calibri" w:hAnsi="Calibri"/>
                <w:sz w:val="20"/>
              </w:rPr>
              <w:t xml:space="preserve">Binary for</w:t>
            </w:r>
            <w:r>
              <w:rPr>
                <w:rFonts w:ascii="Calibri" w:hAnsi="Calibri"/>
                <w:sz w:val="20"/>
              </w:rPr>
              <w:t xml:space="preserve"> </w:t>
            </w:r>
            <w:r>
              <w:rPr>
                <w:rFonts w:ascii="Calibri" w:hAnsi="Calibri"/>
                <w:sz w:val="20"/>
              </w:rPr>
              <w:t xml:space="preserve">at least one</w:t>
            </w:r>
            <w:r>
              <w:rPr>
                <w:rFonts w:ascii="Calibri" w:hAnsi="Calibri"/>
                <w:sz w:val="20"/>
              </w:rPr>
              <w:t xml:space="preserve"> </w:t>
            </w:r>
            <w:r>
              <w:rPr>
                <w:rFonts w:ascii="Calibri" w:hAnsi="Calibri"/>
                <w:sz w:val="20"/>
              </w:rPr>
              <w:t xml:space="preserve">type of IPV</w:t>
            </w:r>
            <w:r>
              <w:rPr>
                <w:rFonts w:ascii="Calibri" w:hAnsi="Calibri"/>
                <w:sz w:val="20"/>
              </w:rPr>
              <w:t xml:space="preserve"> </w:t>
            </w:r>
            <w:r>
              <w:rPr>
                <w:rFonts w:ascii="Calibri" w:hAnsi="Calibri"/>
                <w:sz w:val="20"/>
              </w:rPr>
              <w:t xml:space="preserve">in the last 12 months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Tekavoul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Cash Assignment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Productive Inclusion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 (0.044)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 (0.115)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Psychosocial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(0.030)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(0.028)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 (0.084)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Full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 (0.099)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Productive Inclusion (Pool)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Control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 (0.023)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 (0.070)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R²</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 mean @ follow up-2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Control SD @ follow up-2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Full - Psychosocial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Full -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Psychosocial - Capital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gridSpan w:val="4"/>
          </w:tcPr>
          <w:p>
            <w:pPr>
              <w:spacing w:before="0" w:after="60"/>
              <w:keepNext/>
            </w:pPr>
            <w:r>
              <w:rPr>
                <w:vertAlign w:val="superscript"/>
                <w:i/>
                <w:rFonts w:ascii="Calibri" w:hAnsi="Calibri"/>
                <w:sz w:val="20"/>
              </w:rPr>
              <w:t xml:space="default">1</w:t>
            </w:r>
            <w:r>
              <w:rPr>
                <w:rFonts w:ascii="Calibri" w:hAnsi="Calibri"/>
                <w:sz w:val="20"/>
              </w:rPr>
              <w:t xml:space="default">Notes: Results presented are OLS estimates that include controls for randomization strata (commune) and, where possible, baseline outcomes. We control for social promotion intervention. Enumerator fixed effects are included in all regression. We estimate the regressions for the productive beneficiaries aged 18-49 only. Robust standard errors are shown in parentheses, clustered at the village proxy level. *** p &lt; 0.01, ** p &lt; 0.05, * p &lt; 0.1.</w:t>
            </w:r>
          </w:p>
        </w:tc>
      </w:tr>
      <w:tr>
        <w:trPr>
          <w:cantSplit/>
        </w:trPr>
        <w:tc>
          <w:tcPr>
            <w:gridSpan w:val="4"/>
          </w:tcPr>
          <w:p>
            <w:pPr>
              <w:spacing w:before="0" w:after="60"/>
              <w:keepNext/>
            </w:pPr>
            <w:r>
              <w:rPr>
                <w:rFonts w:ascii="Calibri" w:hAnsi="Calibri"/>
                <w:sz w:val="20"/>
              </w:rPr>
              <w:t xml:space="preserve">Abbreviations: CI = Confidence Interval, SE = Standard Error</w:t>
            </w:r>
          </w:p>
        </w:tc>
      </w:tr>
    </w:tbl>
    <w:bookmarkEnd w:id="27"/>
    <w:bookmarkEnd w:id="28"/>
    <w:bookmarkStart w:id="101" w:name="heterogenous-effect"/>
    <w:p>
      <w:pPr>
        <w:pStyle w:val="Titre1"/>
      </w:pPr>
      <w:r>
        <w:t xml:space="preserve">Heterogenous effect</w:t>
      </w:r>
    </w:p>
    <w:bookmarkStart w:id="40" w:name="controlling-behavior-1"/>
    <w:p>
      <w:pPr>
        <w:pStyle w:val="Titre2"/>
      </w:pPr>
      <w:r>
        <w:t xml:space="preserve">Controlling Behavior</w:t>
      </w:r>
    </w:p>
    <w:bookmarkStart w:id="29" w:name="household-head-is-female"/>
    <w:p>
      <w:pPr>
        <w:pStyle w:val="Titre3"/>
      </w:pPr>
      <w:r>
        <w:t xml:space="preserve">Household head is female</w:t>
      </w:r>
    </w:p>
    <w:p>
      <w:pPr>
        <w:jc w:val="center"/>
        <w:pStyle w:val="Figure"/>
      </w:pPr>
      <w:r>
        <w:rPr/>
        <w:drawing>
          <wp:inline distT="0" distB="0" distL="0" distR="0">
            <wp:extent cx="5760720" cy="4608576"/>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11"/>
                    <a:stretch>
                      <a:fillRect/>
                    </a:stretch>
                  </pic:blipFill>
                  <pic:spPr bwMode="auto">
                    <a:xfrm>
                      <a:off x="0" y="0"/>
                      <a:ext cx="80010" cy="64008"/>
                    </a:xfrm>
                    <a:prstGeom prst="rect">
                      <a:avLst/>
                    </a:prstGeom>
                    <a:noFill/>
                  </pic:spPr>
                </pic:pic>
              </a:graphicData>
            </a:graphic>
          </wp:inline>
        </w:drawing>
      </w:r>
    </w:p>
    <w:bookmarkEnd w:id="29"/>
    <w:bookmarkStart w:id="30" w:name="household-head-literacy"/>
    <w:p>
      <w:pPr>
        <w:pStyle w:val="Titre3"/>
      </w:pPr>
      <w:r>
        <w:t xml:space="preserve">Household head literacy</w:t>
      </w:r>
    </w:p>
    <w:p>
      <w:pPr>
        <w:jc w:val="center"/>
        <w:pStyle w:val="Figure"/>
      </w:pPr>
      <w:r>
        <w:rPr/>
        <w:drawing>
          <wp:inline distT="0" distB="0" distL="0" distR="0">
            <wp:extent cx="5760720" cy="4608576"/>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2"/>
                    <a:stretch>
                      <a:fillRect/>
                    </a:stretch>
                  </pic:blipFill>
                  <pic:spPr bwMode="auto">
                    <a:xfrm>
                      <a:off x="0" y="0"/>
                      <a:ext cx="80010" cy="64008"/>
                    </a:xfrm>
                    <a:prstGeom prst="rect">
                      <a:avLst/>
                    </a:prstGeom>
                    <a:noFill/>
                  </pic:spPr>
                </pic:pic>
              </a:graphicData>
            </a:graphic>
          </wp:inline>
        </w:drawing>
      </w:r>
    </w:p>
    <w:bookmarkEnd w:id="30"/>
    <w:bookmarkStart w:id="31" w:name="beneficiary-literacy"/>
    <w:p>
      <w:pPr>
        <w:pStyle w:val="Titre3"/>
      </w:pPr>
      <w:r>
        <w:t xml:space="preserve">Beneficiary literacy</w:t>
      </w:r>
    </w:p>
    <w:p>
      <w:pPr>
        <w:jc w:val="center"/>
        <w:pStyle w:val="Figure"/>
      </w:pPr>
      <w:r>
        <w:rPr/>
        <w:drawing>
          <wp:inline distT="0" distB="0" distL="0" distR="0">
            <wp:extent cx="5760720" cy="4608576"/>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
                    <a:stretch>
                      <a:fillRect/>
                    </a:stretch>
                  </pic:blipFill>
                  <pic:spPr bwMode="auto">
                    <a:xfrm>
                      <a:off x="0" y="0"/>
                      <a:ext cx="80010" cy="64008"/>
                    </a:xfrm>
                    <a:prstGeom prst="rect">
                      <a:avLst/>
                    </a:prstGeom>
                    <a:noFill/>
                  </pic:spPr>
                </pic:pic>
              </a:graphicData>
            </a:graphic>
          </wp:inline>
        </w:drawing>
      </w:r>
    </w:p>
    <w:bookmarkEnd w:id="31"/>
    <w:bookmarkStart w:id="32" w:name="X8da74fed3ed75c3a7f90e9457d2072862b6bb0d"/>
    <w:p>
      <w:pPr>
        <w:pStyle w:val="Titre3"/>
      </w:pPr>
      <w:r>
        <w:t xml:space="preserve">Household head nbr. of years of education</w:t>
      </w:r>
    </w:p>
    <w:p>
      <w:pPr>
        <w:jc w:val="center"/>
        <w:pStyle w:val="Figure"/>
      </w:pPr>
      <w:r>
        <w:rPr/>
        <w:drawing>
          <wp:inline distT="0" distB="0" distL="0" distR="0">
            <wp:extent cx="5760720" cy="4608576"/>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
                    <a:stretch>
                      <a:fillRect/>
                    </a:stretch>
                  </pic:blipFill>
                  <pic:spPr bwMode="auto">
                    <a:xfrm>
                      <a:off x="0" y="0"/>
                      <a:ext cx="80010" cy="64008"/>
                    </a:xfrm>
                    <a:prstGeom prst="rect">
                      <a:avLst/>
                    </a:prstGeom>
                    <a:noFill/>
                  </pic:spPr>
                </pic:pic>
              </a:graphicData>
            </a:graphic>
          </wp:inline>
        </w:drawing>
      </w:r>
    </w:p>
    <w:bookmarkEnd w:id="32"/>
    <w:bookmarkStart w:id="33" w:name="beneficiary-nbr.-of-years-of-education"/>
    <w:p>
      <w:pPr>
        <w:pStyle w:val="Titre3"/>
      </w:pPr>
      <w:r>
        <w:t xml:space="preserve">Beneficiary nbr. of years of education</w:t>
      </w:r>
    </w:p>
    <w:p>
      <w:pPr>
        <w:jc w:val="center"/>
        <w:pStyle w:val="Figure"/>
      </w:pPr>
      <w:r>
        <w:rPr/>
        <w:drawing>
          <wp:inline distT="0" distB="0" distL="0" distR="0">
            <wp:extent cx="5760720" cy="4608576"/>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
                    <a:stretch>
                      <a:fillRect/>
                    </a:stretch>
                  </pic:blipFill>
                  <pic:spPr bwMode="auto">
                    <a:xfrm>
                      <a:off x="0" y="0"/>
                      <a:ext cx="80010" cy="64008"/>
                    </a:xfrm>
                    <a:prstGeom prst="rect">
                      <a:avLst/>
                    </a:prstGeom>
                    <a:noFill/>
                  </pic:spPr>
                </pic:pic>
              </a:graphicData>
            </a:graphic>
          </wp:inline>
        </w:drawing>
      </w:r>
    </w:p>
    <w:bookmarkEnd w:id="33"/>
    <w:bookmarkStart w:id="34" w:name="Xedf23263e4f7cecb8582d096e047285ecadc5a1"/>
    <w:p>
      <w:pPr>
        <w:pStyle w:val="Titre3"/>
      </w:pPr>
      <w:r>
        <w:t xml:space="preserve">Beneficiary share of saving own by partner</w:t>
      </w:r>
    </w:p>
    <w:p>
      <w:pPr>
        <w:jc w:val="center"/>
        <w:pStyle w:val="Figure"/>
      </w:pPr>
      <w:r>
        <w:rPr/>
        <w:drawing>
          <wp:inline distT="0" distB="0" distL="0" distR="0">
            <wp:extent cx="5760720" cy="4608576"/>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6"/>
                    <a:stretch>
                      <a:fillRect/>
                    </a:stretch>
                  </pic:blipFill>
                  <pic:spPr bwMode="auto">
                    <a:xfrm>
                      <a:off x="0" y="0"/>
                      <a:ext cx="80010" cy="64008"/>
                    </a:xfrm>
                    <a:prstGeom prst="rect">
                      <a:avLst/>
                    </a:prstGeom>
                    <a:noFill/>
                  </pic:spPr>
                </pic:pic>
              </a:graphicData>
            </a:graphic>
          </wp:inline>
        </w:drawing>
      </w:r>
    </w:p>
    <w:bookmarkEnd w:id="34"/>
    <w:bookmarkStart w:id="35" w:name="control-over-earnings"/>
    <w:p>
      <w:pPr>
        <w:pStyle w:val="Titre3"/>
      </w:pPr>
      <w:r>
        <w:t xml:space="preserve">Control over earnings</w:t>
      </w:r>
    </w:p>
    <w:p>
      <w:pPr>
        <w:jc w:val="center"/>
        <w:pStyle w:val="Figure"/>
      </w:pPr>
      <w:r>
        <w:rPr/>
        <w:drawing>
          <wp:inline distT="0" distB="0" distL="0" distR="0">
            <wp:extent cx="5760720" cy="4608576"/>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7"/>
                    <a:stretch>
                      <a:fillRect/>
                    </a:stretch>
                  </pic:blipFill>
                  <pic:spPr bwMode="auto">
                    <a:xfrm>
                      <a:off x="0" y="0"/>
                      <a:ext cx="80010" cy="64008"/>
                    </a:xfrm>
                    <a:prstGeom prst="rect">
                      <a:avLst/>
                    </a:prstGeom>
                    <a:noFill/>
                  </pic:spPr>
                </pic:pic>
              </a:graphicData>
            </a:graphic>
          </wp:inline>
        </w:drawing>
      </w:r>
    </w:p>
    <w:bookmarkEnd w:id="35"/>
    <w:bookmarkStart w:id="36" w:name="control-over-hh.-resources"/>
    <w:p>
      <w:pPr>
        <w:pStyle w:val="Titre3"/>
      </w:pPr>
      <w:r>
        <w:t xml:space="preserve">Control over hh. resources</w:t>
      </w:r>
    </w:p>
    <w:p>
      <w:pPr>
        <w:jc w:val="center"/>
        <w:pStyle w:val="Figure"/>
      </w:pPr>
      <w:r>
        <w:rPr/>
        <w:drawing>
          <wp:inline distT="0" distB="0" distL="0" distR="0">
            <wp:extent cx="5760720" cy="4608576"/>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8"/>
                    <a:stretch>
                      <a:fillRect/>
                    </a:stretch>
                  </pic:blipFill>
                  <pic:spPr bwMode="auto">
                    <a:xfrm>
                      <a:off x="0" y="0"/>
                      <a:ext cx="80010" cy="64008"/>
                    </a:xfrm>
                    <a:prstGeom prst="rect">
                      <a:avLst/>
                    </a:prstGeom>
                    <a:noFill/>
                  </pic:spPr>
                </pic:pic>
              </a:graphicData>
            </a:graphic>
          </wp:inline>
        </w:drawing>
      </w:r>
    </w:p>
    <w:bookmarkEnd w:id="36"/>
    <w:bookmarkStart w:id="37" w:name="intra-household-dynamics"/>
    <w:p>
      <w:pPr>
        <w:pStyle w:val="Titre3"/>
      </w:pPr>
      <w:r>
        <w:t xml:space="preserve">Intra-household dynamics</w:t>
      </w:r>
    </w:p>
    <w:p>
      <w:pPr>
        <w:jc w:val="center"/>
        <w:pStyle w:val="Figure"/>
      </w:pPr>
      <w:r>
        <w:rPr/>
        <w:drawing>
          <wp:inline distT="0" distB="0" distL="0" distR="0">
            <wp:extent cx="5760720" cy="4608576"/>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9"/>
                    <a:stretch>
                      <a:fillRect/>
                    </a:stretch>
                  </pic:blipFill>
                  <pic:spPr bwMode="auto">
                    <a:xfrm>
                      <a:off x="0" y="0"/>
                      <a:ext cx="80010" cy="64008"/>
                    </a:xfrm>
                    <a:prstGeom prst="rect">
                      <a:avLst/>
                    </a:prstGeom>
                    <a:noFill/>
                  </pic:spPr>
                </pic:pic>
              </a:graphicData>
            </a:graphic>
          </wp:inline>
        </w:drawing>
      </w:r>
    </w:p>
    <w:bookmarkEnd w:id="37"/>
    <w:bookmarkStart w:id="38" w:name="benef.-share-of-total-hh.-revenues"/>
    <w:p>
      <w:pPr>
        <w:pStyle w:val="Titre3"/>
      </w:pPr>
      <w:r>
        <w:t xml:space="preserve">Benef. share of total hh. revenues</w:t>
      </w:r>
    </w:p>
    <w:p>
      <w:pPr>
        <w:jc w:val="center"/>
        <w:pStyle w:val="Figure"/>
      </w:pPr>
      <w:r>
        <w:rPr/>
        <w:drawing>
          <wp:inline distT="0" distB="0" distL="0" distR="0">
            <wp:extent cx="5760720" cy="4608576"/>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20"/>
                    <a:stretch>
                      <a:fillRect/>
                    </a:stretch>
                  </pic:blipFill>
                  <pic:spPr bwMode="auto">
                    <a:xfrm>
                      <a:off x="0" y="0"/>
                      <a:ext cx="80010" cy="64008"/>
                    </a:xfrm>
                    <a:prstGeom prst="rect">
                      <a:avLst/>
                    </a:prstGeom>
                    <a:noFill/>
                  </pic:spPr>
                </pic:pic>
              </a:graphicData>
            </a:graphic>
          </wp:inline>
        </w:drawing>
      </w:r>
    </w:p>
    <w:bookmarkEnd w:id="38"/>
    <w:bookmarkStart w:id="39" w:name="spousal-age-gap"/>
    <w:p>
      <w:pPr>
        <w:pStyle w:val="Titre3"/>
      </w:pPr>
      <w:r>
        <w:t xml:space="preserve">Spousal age gap</w:t>
      </w:r>
    </w:p>
    <w:p>
      <w:pPr>
        <w:jc w:val="center"/>
        <w:pStyle w:val="Figure"/>
      </w:pPr>
      <w:r>
        <w:rPr/>
        <w:drawing>
          <wp:inline distT="0" distB="0" distL="0" distR="0">
            <wp:extent cx="5760720" cy="4608576"/>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21"/>
                    <a:stretch>
                      <a:fillRect/>
                    </a:stretch>
                  </pic:blipFill>
                  <pic:spPr bwMode="auto">
                    <a:xfrm>
                      <a:off x="0" y="0"/>
                      <a:ext cx="80010" cy="64008"/>
                    </a:xfrm>
                    <a:prstGeom prst="rect">
                      <a:avLst/>
                    </a:prstGeom>
                    <a:noFill/>
                  </pic:spPr>
                </pic:pic>
              </a:graphicData>
            </a:graphic>
          </wp:inline>
        </w:drawing>
      </w:r>
    </w:p>
    <w:bookmarkEnd w:id="39"/>
    <w:bookmarkEnd w:id="40"/>
    <w:bookmarkStart w:id="52" w:name="emotional-violence-1"/>
    <w:p>
      <w:pPr>
        <w:pStyle w:val="Titre2"/>
      </w:pPr>
      <w:r>
        <w:t xml:space="preserve">Emotional Violence</w:t>
      </w:r>
    </w:p>
    <w:bookmarkStart w:id="41" w:name="household-head-is-female-1"/>
    <w:p>
      <w:pPr>
        <w:pStyle w:val="Titre3"/>
      </w:pPr>
      <w:r>
        <w:t xml:space="preserve">Household head is female</w:t>
      </w:r>
    </w:p>
    <w:p>
      <w:pPr>
        <w:jc w:val="center"/>
        <w:pStyle w:val="Figure"/>
      </w:pPr>
      <w:r>
        <w:rPr/>
        <w:drawing>
          <wp:inline distT="0" distB="0" distL="0" distR="0">
            <wp:extent cx="5760720" cy="4608576"/>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22"/>
                    <a:stretch>
                      <a:fillRect/>
                    </a:stretch>
                  </pic:blipFill>
                  <pic:spPr bwMode="auto">
                    <a:xfrm>
                      <a:off x="0" y="0"/>
                      <a:ext cx="80010" cy="64008"/>
                    </a:xfrm>
                    <a:prstGeom prst="rect">
                      <a:avLst/>
                    </a:prstGeom>
                    <a:noFill/>
                  </pic:spPr>
                </pic:pic>
              </a:graphicData>
            </a:graphic>
          </wp:inline>
        </w:drawing>
      </w:r>
    </w:p>
    <w:bookmarkEnd w:id="41"/>
    <w:bookmarkStart w:id="42" w:name="household-head-literacy-1"/>
    <w:p>
      <w:pPr>
        <w:pStyle w:val="Titre3"/>
      </w:pPr>
      <w:r>
        <w:t xml:space="preserve">Household head literacy</w:t>
      </w:r>
    </w:p>
    <w:p>
      <w:pPr>
        <w:jc w:val="center"/>
        <w:pStyle w:val="Figure"/>
      </w:pPr>
      <w:r>
        <w:rPr/>
        <w:drawing>
          <wp:inline distT="0" distB="0" distL="0" distR="0">
            <wp:extent cx="5760720" cy="4608576"/>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23"/>
                    <a:stretch>
                      <a:fillRect/>
                    </a:stretch>
                  </pic:blipFill>
                  <pic:spPr bwMode="auto">
                    <a:xfrm>
                      <a:off x="0" y="0"/>
                      <a:ext cx="80010" cy="64008"/>
                    </a:xfrm>
                    <a:prstGeom prst="rect">
                      <a:avLst/>
                    </a:prstGeom>
                    <a:noFill/>
                  </pic:spPr>
                </pic:pic>
              </a:graphicData>
            </a:graphic>
          </wp:inline>
        </w:drawing>
      </w:r>
    </w:p>
    <w:bookmarkEnd w:id="42"/>
    <w:bookmarkStart w:id="43" w:name="beneficiary-literacy-1"/>
    <w:p>
      <w:pPr>
        <w:pStyle w:val="Titre3"/>
      </w:pPr>
      <w:r>
        <w:t xml:space="preserve">Beneficiary literacy</w:t>
      </w:r>
    </w:p>
    <w:p>
      <w:pPr>
        <w:jc w:val="center"/>
        <w:pStyle w:val="Figure"/>
      </w:pPr>
      <w:r>
        <w:rPr/>
        <w:drawing>
          <wp:inline distT="0" distB="0" distL="0" distR="0">
            <wp:extent cx="5760720" cy="4608576"/>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23"/>
                    <a:stretch>
                      <a:fillRect/>
                    </a:stretch>
                  </pic:blipFill>
                  <pic:spPr bwMode="auto">
                    <a:xfrm>
                      <a:off x="0" y="0"/>
                      <a:ext cx="80010" cy="64008"/>
                    </a:xfrm>
                    <a:prstGeom prst="rect">
                      <a:avLst/>
                    </a:prstGeom>
                    <a:noFill/>
                  </pic:spPr>
                </pic:pic>
              </a:graphicData>
            </a:graphic>
          </wp:inline>
        </w:drawing>
      </w:r>
    </w:p>
    <w:bookmarkEnd w:id="43"/>
    <w:bookmarkStart w:id="44" w:name="X9f9c707393fd696fa99127fa2d9abc226eae054"/>
    <w:p>
      <w:pPr>
        <w:pStyle w:val="Titre3"/>
      </w:pPr>
      <w:r>
        <w:t xml:space="preserve">Household head nbr. of years of education</w:t>
      </w:r>
    </w:p>
    <w:p>
      <w:pPr>
        <w:jc w:val="center"/>
        <w:pStyle w:val="Figure"/>
      </w:pPr>
      <w:r>
        <w:rPr/>
        <w:drawing>
          <wp:inline distT="0" distB="0" distL="0" distR="0">
            <wp:extent cx="5760720" cy="4608576"/>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24"/>
                    <a:stretch>
                      <a:fillRect/>
                    </a:stretch>
                  </pic:blipFill>
                  <pic:spPr bwMode="auto">
                    <a:xfrm>
                      <a:off x="0" y="0"/>
                      <a:ext cx="80010" cy="64008"/>
                    </a:xfrm>
                    <a:prstGeom prst="rect">
                      <a:avLst/>
                    </a:prstGeom>
                    <a:noFill/>
                  </pic:spPr>
                </pic:pic>
              </a:graphicData>
            </a:graphic>
          </wp:inline>
        </w:drawing>
      </w:r>
    </w:p>
    <w:bookmarkEnd w:id="44"/>
    <w:bookmarkStart w:id="45" w:name="beneficiary-nbr.-of-years-of-education-1"/>
    <w:p>
      <w:pPr>
        <w:pStyle w:val="Titre3"/>
      </w:pPr>
      <w:r>
        <w:t xml:space="preserve">Beneficiary nbr. of years of education</w:t>
      </w:r>
    </w:p>
    <w:p>
      <w:pPr>
        <w:jc w:val="center"/>
        <w:pStyle w:val="Figure"/>
      </w:pPr>
      <w:r>
        <w:rPr/>
        <w:drawing>
          <wp:inline distT="0" distB="0" distL="0" distR="0">
            <wp:extent cx="5760720" cy="4608576"/>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25"/>
                    <a:stretch>
                      <a:fillRect/>
                    </a:stretch>
                  </pic:blipFill>
                  <pic:spPr bwMode="auto">
                    <a:xfrm>
                      <a:off x="0" y="0"/>
                      <a:ext cx="80010" cy="64008"/>
                    </a:xfrm>
                    <a:prstGeom prst="rect">
                      <a:avLst/>
                    </a:prstGeom>
                    <a:noFill/>
                  </pic:spPr>
                </pic:pic>
              </a:graphicData>
            </a:graphic>
          </wp:inline>
        </w:drawing>
      </w:r>
    </w:p>
    <w:bookmarkEnd w:id="45"/>
    <w:bookmarkStart w:id="46" w:name="X043b3fe18125da34dc85e509ecab34fc2a8b3d3"/>
    <w:p>
      <w:pPr>
        <w:pStyle w:val="Titre3"/>
      </w:pPr>
      <w:r>
        <w:t xml:space="preserve">Beneficiary share of saving own by partner</w:t>
      </w:r>
    </w:p>
    <w:p>
      <w:pPr>
        <w:jc w:val="center"/>
        <w:pStyle w:val="Figure"/>
      </w:pPr>
      <w:r>
        <w:rPr/>
        <w:drawing>
          <wp:inline distT="0" distB="0" distL="0" distR="0">
            <wp:extent cx="5760720" cy="4608576"/>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26"/>
                    <a:stretch>
                      <a:fillRect/>
                    </a:stretch>
                  </pic:blipFill>
                  <pic:spPr bwMode="auto">
                    <a:xfrm>
                      <a:off x="0" y="0"/>
                      <a:ext cx="80010" cy="64008"/>
                    </a:xfrm>
                    <a:prstGeom prst="rect">
                      <a:avLst/>
                    </a:prstGeom>
                    <a:noFill/>
                  </pic:spPr>
                </pic:pic>
              </a:graphicData>
            </a:graphic>
          </wp:inline>
        </w:drawing>
      </w:r>
    </w:p>
    <w:bookmarkEnd w:id="46"/>
    <w:bookmarkStart w:id="47" w:name="control-over-earnings-1"/>
    <w:p>
      <w:pPr>
        <w:pStyle w:val="Titre3"/>
      </w:pPr>
      <w:r>
        <w:t xml:space="preserve">Control over earnings</w:t>
      </w:r>
    </w:p>
    <w:p>
      <w:pPr>
        <w:jc w:val="center"/>
        <w:pStyle w:val="Figure"/>
      </w:pPr>
      <w:r>
        <w:rPr/>
        <w:drawing>
          <wp:inline distT="0" distB="0" distL="0" distR="0">
            <wp:extent cx="5760720" cy="4608576"/>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27"/>
                    <a:stretch>
                      <a:fillRect/>
                    </a:stretch>
                  </pic:blipFill>
                  <pic:spPr bwMode="auto">
                    <a:xfrm>
                      <a:off x="0" y="0"/>
                      <a:ext cx="80010" cy="64008"/>
                    </a:xfrm>
                    <a:prstGeom prst="rect">
                      <a:avLst/>
                    </a:prstGeom>
                    <a:noFill/>
                  </pic:spPr>
                </pic:pic>
              </a:graphicData>
            </a:graphic>
          </wp:inline>
        </w:drawing>
      </w:r>
    </w:p>
    <w:bookmarkEnd w:id="47"/>
    <w:bookmarkStart w:id="48" w:name="control-over-hh.-resources-1"/>
    <w:p>
      <w:pPr>
        <w:pStyle w:val="Titre3"/>
      </w:pPr>
      <w:r>
        <w:t xml:space="preserve">Control over hh. resources</w:t>
      </w:r>
    </w:p>
    <w:p>
      <w:pPr>
        <w:jc w:val="center"/>
        <w:pStyle w:val="Figure"/>
      </w:pPr>
      <w:r>
        <w:rPr/>
        <w:drawing>
          <wp:inline distT="0" distB="0" distL="0" distR="0">
            <wp:extent cx="5760720" cy="4608576"/>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28"/>
                    <a:stretch>
                      <a:fillRect/>
                    </a:stretch>
                  </pic:blipFill>
                  <pic:spPr bwMode="auto">
                    <a:xfrm>
                      <a:off x="0" y="0"/>
                      <a:ext cx="80010" cy="64008"/>
                    </a:xfrm>
                    <a:prstGeom prst="rect">
                      <a:avLst/>
                    </a:prstGeom>
                    <a:noFill/>
                  </pic:spPr>
                </pic:pic>
              </a:graphicData>
            </a:graphic>
          </wp:inline>
        </w:drawing>
      </w:r>
    </w:p>
    <w:bookmarkEnd w:id="48"/>
    <w:bookmarkStart w:id="49" w:name="intra-household-dynamics-1"/>
    <w:p>
      <w:pPr>
        <w:pStyle w:val="Titre3"/>
      </w:pPr>
      <w:r>
        <w:t xml:space="preserve">Intra-household dynamics</w:t>
      </w:r>
    </w:p>
    <w:p>
      <w:pPr>
        <w:jc w:val="center"/>
        <w:pStyle w:val="Figure"/>
      </w:pPr>
      <w:r>
        <w:rPr/>
        <w:drawing>
          <wp:inline distT="0" distB="0" distL="0" distR="0">
            <wp:extent cx="5760720" cy="4608576"/>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29"/>
                    <a:stretch>
                      <a:fillRect/>
                    </a:stretch>
                  </pic:blipFill>
                  <pic:spPr bwMode="auto">
                    <a:xfrm>
                      <a:off x="0" y="0"/>
                      <a:ext cx="80010" cy="64008"/>
                    </a:xfrm>
                    <a:prstGeom prst="rect">
                      <a:avLst/>
                    </a:prstGeom>
                    <a:noFill/>
                  </pic:spPr>
                </pic:pic>
              </a:graphicData>
            </a:graphic>
          </wp:inline>
        </w:drawing>
      </w:r>
    </w:p>
    <w:bookmarkEnd w:id="49"/>
    <w:bookmarkStart w:id="50" w:name="benef.-share-of-total-hh.-revenues-1"/>
    <w:p>
      <w:pPr>
        <w:pStyle w:val="Titre3"/>
      </w:pPr>
      <w:r>
        <w:t xml:space="preserve">Benef. share of total hh. revenues</w:t>
      </w:r>
    </w:p>
    <w:p>
      <w:pPr>
        <w:jc w:val="center"/>
        <w:pStyle w:val="Figure"/>
      </w:pPr>
      <w:r>
        <w:rPr/>
        <w:drawing>
          <wp:inline distT="0" distB="0" distL="0" distR="0">
            <wp:extent cx="5760720" cy="4608576"/>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30"/>
                    <a:stretch>
                      <a:fillRect/>
                    </a:stretch>
                  </pic:blipFill>
                  <pic:spPr bwMode="auto">
                    <a:xfrm>
                      <a:off x="0" y="0"/>
                      <a:ext cx="80010" cy="64008"/>
                    </a:xfrm>
                    <a:prstGeom prst="rect">
                      <a:avLst/>
                    </a:prstGeom>
                    <a:noFill/>
                  </pic:spPr>
                </pic:pic>
              </a:graphicData>
            </a:graphic>
          </wp:inline>
        </w:drawing>
      </w:r>
    </w:p>
    <w:bookmarkEnd w:id="50"/>
    <w:bookmarkStart w:id="51" w:name="spousal-age-gap-1"/>
    <w:p>
      <w:pPr>
        <w:pStyle w:val="Titre3"/>
      </w:pPr>
      <w:r>
        <w:t xml:space="preserve">Spousal age gap</w:t>
      </w:r>
    </w:p>
    <w:p>
      <w:pPr>
        <w:jc w:val="center"/>
        <w:pStyle w:val="Figure"/>
      </w:pPr>
      <w:r>
        <w:rPr/>
        <w:drawing>
          <wp:inline distT="0" distB="0" distL="0" distR="0">
            <wp:extent cx="5760720" cy="4608576"/>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cstate="print" r:embed="rId31"/>
                    <a:stretch>
                      <a:fillRect/>
                    </a:stretch>
                  </pic:blipFill>
                  <pic:spPr bwMode="auto">
                    <a:xfrm>
                      <a:off x="0" y="0"/>
                      <a:ext cx="80010" cy="64008"/>
                    </a:xfrm>
                    <a:prstGeom prst="rect">
                      <a:avLst/>
                    </a:prstGeom>
                    <a:noFill/>
                  </pic:spPr>
                </pic:pic>
              </a:graphicData>
            </a:graphic>
          </wp:inline>
        </w:drawing>
      </w:r>
    </w:p>
    <w:bookmarkEnd w:id="51"/>
    <w:bookmarkEnd w:id="52"/>
    <w:bookmarkStart w:id="64" w:name="physical-violence-1"/>
    <w:p>
      <w:pPr>
        <w:pStyle w:val="Titre2"/>
      </w:pPr>
      <w:r>
        <w:t xml:space="preserve">Physical violence</w:t>
      </w:r>
    </w:p>
    <w:bookmarkStart w:id="53" w:name="household-head-is-female-2"/>
    <w:p>
      <w:pPr>
        <w:pStyle w:val="Titre3"/>
      </w:pPr>
      <w:r>
        <w:t xml:space="preserve">Household head is female</w:t>
      </w:r>
    </w:p>
    <w:p>
      <w:pPr>
        <w:jc w:val="center"/>
        <w:pStyle w:val="Figure"/>
      </w:pPr>
      <w:r>
        <w:rPr/>
        <w:drawing>
          <wp:inline distT="0" distB="0" distL="0" distR="0">
            <wp:extent cx="5760720" cy="4608576"/>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cstate="print" r:embed="rId32"/>
                    <a:stretch>
                      <a:fillRect/>
                    </a:stretch>
                  </pic:blipFill>
                  <pic:spPr bwMode="auto">
                    <a:xfrm>
                      <a:off x="0" y="0"/>
                      <a:ext cx="80010" cy="64008"/>
                    </a:xfrm>
                    <a:prstGeom prst="rect">
                      <a:avLst/>
                    </a:prstGeom>
                    <a:noFill/>
                  </pic:spPr>
                </pic:pic>
              </a:graphicData>
            </a:graphic>
          </wp:inline>
        </w:drawing>
      </w:r>
    </w:p>
    <w:bookmarkEnd w:id="53"/>
    <w:bookmarkStart w:id="54" w:name="household-head-literacy-2"/>
    <w:p>
      <w:pPr>
        <w:pStyle w:val="Titre3"/>
      </w:pPr>
      <w:r>
        <w:t xml:space="preserve">Household head literacy</w:t>
      </w:r>
    </w:p>
    <w:p>
      <w:pPr>
        <w:jc w:val="center"/>
        <w:pStyle w:val="Figure"/>
      </w:pPr>
      <w:r>
        <w:rPr/>
        <w:drawing>
          <wp:inline distT="0" distB="0" distL="0" distR="0">
            <wp:extent cx="5760720" cy="4608576"/>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cstate="print" r:embed="rId33"/>
                    <a:stretch>
                      <a:fillRect/>
                    </a:stretch>
                  </pic:blipFill>
                  <pic:spPr bwMode="auto">
                    <a:xfrm>
                      <a:off x="0" y="0"/>
                      <a:ext cx="80010" cy="64008"/>
                    </a:xfrm>
                    <a:prstGeom prst="rect">
                      <a:avLst/>
                    </a:prstGeom>
                    <a:noFill/>
                  </pic:spPr>
                </pic:pic>
              </a:graphicData>
            </a:graphic>
          </wp:inline>
        </w:drawing>
      </w:r>
    </w:p>
    <w:bookmarkEnd w:id="54"/>
    <w:bookmarkStart w:id="55" w:name="beneficiary-literacy-2"/>
    <w:p>
      <w:pPr>
        <w:pStyle w:val="Titre3"/>
      </w:pPr>
      <w:r>
        <w:t xml:space="preserve">Beneficiary literacy</w:t>
      </w:r>
    </w:p>
    <w:p>
      <w:pPr>
        <w:jc w:val="center"/>
        <w:pStyle w:val="Figure"/>
      </w:pPr>
      <w:r>
        <w:rPr/>
        <w:drawing>
          <wp:inline distT="0" distB="0" distL="0" distR="0">
            <wp:extent cx="5760720" cy="4608576"/>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cstate="print" r:embed="rId33"/>
                    <a:stretch>
                      <a:fillRect/>
                    </a:stretch>
                  </pic:blipFill>
                  <pic:spPr bwMode="auto">
                    <a:xfrm>
                      <a:off x="0" y="0"/>
                      <a:ext cx="80010" cy="64008"/>
                    </a:xfrm>
                    <a:prstGeom prst="rect">
                      <a:avLst/>
                    </a:prstGeom>
                    <a:noFill/>
                  </pic:spPr>
                </pic:pic>
              </a:graphicData>
            </a:graphic>
          </wp:inline>
        </w:drawing>
      </w:r>
    </w:p>
    <w:bookmarkEnd w:id="55"/>
    <w:bookmarkStart w:id="56" w:name="Xa51aa0d18d663d542cb49a40e05582e89c43403"/>
    <w:p>
      <w:pPr>
        <w:pStyle w:val="Titre3"/>
      </w:pPr>
      <w:r>
        <w:t xml:space="preserve">Household head nbr. of years of education</w:t>
      </w:r>
    </w:p>
    <w:p>
      <w:pPr>
        <w:jc w:val="center"/>
        <w:pStyle w:val="Figure"/>
      </w:pPr>
      <w:r>
        <w:rPr/>
        <w:drawing>
          <wp:inline distT="0" distB="0" distL="0" distR="0">
            <wp:extent cx="5760720" cy="4608576"/>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cstate="print" r:embed="rId34"/>
                    <a:stretch>
                      <a:fillRect/>
                    </a:stretch>
                  </pic:blipFill>
                  <pic:spPr bwMode="auto">
                    <a:xfrm>
                      <a:off x="0" y="0"/>
                      <a:ext cx="80010" cy="64008"/>
                    </a:xfrm>
                    <a:prstGeom prst="rect">
                      <a:avLst/>
                    </a:prstGeom>
                    <a:noFill/>
                  </pic:spPr>
                </pic:pic>
              </a:graphicData>
            </a:graphic>
          </wp:inline>
        </w:drawing>
      </w:r>
    </w:p>
    <w:bookmarkEnd w:id="56"/>
    <w:bookmarkStart w:id="57" w:name="beneficiary-nbr.-of-years-of-education-2"/>
    <w:p>
      <w:pPr>
        <w:pStyle w:val="Titre3"/>
      </w:pPr>
      <w:r>
        <w:t xml:space="preserve">Beneficiary nbr. of years of education</w:t>
      </w:r>
    </w:p>
    <w:p>
      <w:pPr>
        <w:jc w:val="center"/>
        <w:pStyle w:val="Figure"/>
      </w:pPr>
      <w:r>
        <w:rPr/>
        <w:drawing>
          <wp:inline distT="0" distB="0" distL="0" distR="0">
            <wp:extent cx="5760720" cy="4608576"/>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cstate="print" r:embed="rId35"/>
                    <a:stretch>
                      <a:fillRect/>
                    </a:stretch>
                  </pic:blipFill>
                  <pic:spPr bwMode="auto">
                    <a:xfrm>
                      <a:off x="0" y="0"/>
                      <a:ext cx="80010" cy="64008"/>
                    </a:xfrm>
                    <a:prstGeom prst="rect">
                      <a:avLst/>
                    </a:prstGeom>
                    <a:noFill/>
                  </pic:spPr>
                </pic:pic>
              </a:graphicData>
            </a:graphic>
          </wp:inline>
        </w:drawing>
      </w:r>
    </w:p>
    <w:bookmarkEnd w:id="57"/>
    <w:bookmarkStart w:id="58" w:name="Xe21667954cf0c841e4e0d969f08935f5a661e7f"/>
    <w:p>
      <w:pPr>
        <w:pStyle w:val="Titre3"/>
      </w:pPr>
      <w:r>
        <w:t xml:space="preserve">Beneficiary share of saving own by partner</w:t>
      </w:r>
    </w:p>
    <w:p>
      <w:pPr>
        <w:jc w:val="center"/>
        <w:pStyle w:val="Figure"/>
      </w:pPr>
      <w:r>
        <w:rPr/>
        <w:drawing>
          <wp:inline distT="0" distB="0" distL="0" distR="0">
            <wp:extent cx="5760720" cy="4608576"/>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cstate="print" r:embed="rId36"/>
                    <a:stretch>
                      <a:fillRect/>
                    </a:stretch>
                  </pic:blipFill>
                  <pic:spPr bwMode="auto">
                    <a:xfrm>
                      <a:off x="0" y="0"/>
                      <a:ext cx="80010" cy="64008"/>
                    </a:xfrm>
                    <a:prstGeom prst="rect">
                      <a:avLst/>
                    </a:prstGeom>
                    <a:noFill/>
                  </pic:spPr>
                </pic:pic>
              </a:graphicData>
            </a:graphic>
          </wp:inline>
        </w:drawing>
      </w:r>
    </w:p>
    <w:bookmarkEnd w:id="58"/>
    <w:bookmarkStart w:id="59" w:name="control-over-earnings-2"/>
    <w:p>
      <w:pPr>
        <w:pStyle w:val="Titre3"/>
      </w:pPr>
      <w:r>
        <w:t xml:space="preserve">Control over earnings</w:t>
      </w:r>
    </w:p>
    <w:p>
      <w:pPr>
        <w:jc w:val="center"/>
        <w:pStyle w:val="Figure"/>
      </w:pPr>
      <w:r>
        <w:rPr/>
        <w:drawing>
          <wp:inline distT="0" distB="0" distL="0" distR="0">
            <wp:extent cx="5760720" cy="4608576"/>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cstate="print" r:embed="rId37"/>
                    <a:stretch>
                      <a:fillRect/>
                    </a:stretch>
                  </pic:blipFill>
                  <pic:spPr bwMode="auto">
                    <a:xfrm>
                      <a:off x="0" y="0"/>
                      <a:ext cx="80010" cy="64008"/>
                    </a:xfrm>
                    <a:prstGeom prst="rect">
                      <a:avLst/>
                    </a:prstGeom>
                    <a:noFill/>
                  </pic:spPr>
                </pic:pic>
              </a:graphicData>
            </a:graphic>
          </wp:inline>
        </w:drawing>
      </w:r>
    </w:p>
    <w:bookmarkEnd w:id="59"/>
    <w:bookmarkStart w:id="60" w:name="control-over-hh.-resources-2"/>
    <w:p>
      <w:pPr>
        <w:pStyle w:val="Titre3"/>
      </w:pPr>
      <w:r>
        <w:t xml:space="preserve">Control over hh. resources</w:t>
      </w:r>
    </w:p>
    <w:p>
      <w:pPr>
        <w:jc w:val="center"/>
        <w:pStyle w:val="Figure"/>
      </w:pPr>
      <w:r>
        <w:rPr/>
        <w:drawing>
          <wp:inline distT="0" distB="0" distL="0" distR="0">
            <wp:extent cx="5760720" cy="4608576"/>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cstate="print" r:embed="rId38"/>
                    <a:stretch>
                      <a:fillRect/>
                    </a:stretch>
                  </pic:blipFill>
                  <pic:spPr bwMode="auto">
                    <a:xfrm>
                      <a:off x="0" y="0"/>
                      <a:ext cx="80010" cy="64008"/>
                    </a:xfrm>
                    <a:prstGeom prst="rect">
                      <a:avLst/>
                    </a:prstGeom>
                    <a:noFill/>
                  </pic:spPr>
                </pic:pic>
              </a:graphicData>
            </a:graphic>
          </wp:inline>
        </w:drawing>
      </w:r>
    </w:p>
    <w:bookmarkEnd w:id="60"/>
    <w:bookmarkStart w:id="61" w:name="intra-household-dynamics-2"/>
    <w:p>
      <w:pPr>
        <w:pStyle w:val="Titre3"/>
      </w:pPr>
      <w:r>
        <w:t xml:space="preserve">Intra-household dynamics</w:t>
      </w:r>
    </w:p>
    <w:p>
      <w:pPr>
        <w:jc w:val="center"/>
        <w:pStyle w:val="Figure"/>
      </w:pPr>
      <w:r>
        <w:rPr/>
        <w:drawing>
          <wp:inline distT="0" distB="0" distL="0" distR="0">
            <wp:extent cx="5760720" cy="4608576"/>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cstate="print" r:embed="rId39"/>
                    <a:stretch>
                      <a:fillRect/>
                    </a:stretch>
                  </pic:blipFill>
                  <pic:spPr bwMode="auto">
                    <a:xfrm>
                      <a:off x="0" y="0"/>
                      <a:ext cx="80010" cy="64008"/>
                    </a:xfrm>
                    <a:prstGeom prst="rect">
                      <a:avLst/>
                    </a:prstGeom>
                    <a:noFill/>
                  </pic:spPr>
                </pic:pic>
              </a:graphicData>
            </a:graphic>
          </wp:inline>
        </w:drawing>
      </w:r>
    </w:p>
    <w:bookmarkEnd w:id="61"/>
    <w:bookmarkStart w:id="62" w:name="benef.-share-of-total-hh.-revenues-2"/>
    <w:p>
      <w:pPr>
        <w:pStyle w:val="Titre3"/>
      </w:pPr>
      <w:r>
        <w:t xml:space="preserve">Benef. share of total hh. revenues</w:t>
      </w:r>
    </w:p>
    <w:p>
      <w:pPr>
        <w:jc w:val="center"/>
        <w:pStyle w:val="Figure"/>
      </w:pPr>
      <w:r>
        <w:rPr/>
        <w:drawing>
          <wp:inline distT="0" distB="0" distL="0" distR="0">
            <wp:extent cx="5760720" cy="4608576"/>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cstate="print" r:embed="rId40"/>
                    <a:stretch>
                      <a:fillRect/>
                    </a:stretch>
                  </pic:blipFill>
                  <pic:spPr bwMode="auto">
                    <a:xfrm>
                      <a:off x="0" y="0"/>
                      <a:ext cx="80010" cy="64008"/>
                    </a:xfrm>
                    <a:prstGeom prst="rect">
                      <a:avLst/>
                    </a:prstGeom>
                    <a:noFill/>
                  </pic:spPr>
                </pic:pic>
              </a:graphicData>
            </a:graphic>
          </wp:inline>
        </w:drawing>
      </w:r>
    </w:p>
    <w:bookmarkEnd w:id="62"/>
    <w:bookmarkStart w:id="63" w:name="spousal-age-gap-2"/>
    <w:p>
      <w:pPr>
        <w:pStyle w:val="Titre3"/>
      </w:pPr>
      <w:r>
        <w:t xml:space="preserve">Spousal age gap</w:t>
      </w:r>
    </w:p>
    <w:p>
      <w:pPr>
        <w:jc w:val="center"/>
        <w:pStyle w:val="Figure"/>
      </w:pPr>
      <w:r>
        <w:rPr/>
        <w:drawing>
          <wp:inline distT="0" distB="0" distL="0" distR="0">
            <wp:extent cx="5760720" cy="4608576"/>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cstate="print" r:embed="rId41"/>
                    <a:stretch>
                      <a:fillRect/>
                    </a:stretch>
                  </pic:blipFill>
                  <pic:spPr bwMode="auto">
                    <a:xfrm>
                      <a:off x="0" y="0"/>
                      <a:ext cx="80010" cy="64008"/>
                    </a:xfrm>
                    <a:prstGeom prst="rect">
                      <a:avLst/>
                    </a:prstGeom>
                    <a:noFill/>
                  </pic:spPr>
                </pic:pic>
              </a:graphicData>
            </a:graphic>
          </wp:inline>
        </w:drawing>
      </w:r>
    </w:p>
    <w:bookmarkEnd w:id="63"/>
    <w:bookmarkEnd w:id="64"/>
    <w:bookmarkStart w:id="76" w:name="sexual-violence-1"/>
    <w:p>
      <w:pPr>
        <w:pStyle w:val="Titre2"/>
      </w:pPr>
      <w:r>
        <w:t xml:space="preserve">Sexual Violence</w:t>
      </w:r>
    </w:p>
    <w:bookmarkStart w:id="65" w:name="household-head-is-female-3"/>
    <w:p>
      <w:pPr>
        <w:pStyle w:val="Titre3"/>
      </w:pPr>
      <w:r>
        <w:t xml:space="preserve">Household head is female</w:t>
      </w:r>
    </w:p>
    <w:p>
      <w:pPr>
        <w:jc w:val="center"/>
        <w:pStyle w:val="Figure"/>
      </w:pPr>
      <w:r>
        <w:rPr/>
        <w:drawing>
          <wp:inline distT="0" distB="0" distL="0" distR="0">
            <wp:extent cx="5760720" cy="4608576"/>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cstate="print" r:embed="rId42"/>
                    <a:stretch>
                      <a:fillRect/>
                    </a:stretch>
                  </pic:blipFill>
                  <pic:spPr bwMode="auto">
                    <a:xfrm>
                      <a:off x="0" y="0"/>
                      <a:ext cx="80010" cy="64008"/>
                    </a:xfrm>
                    <a:prstGeom prst="rect">
                      <a:avLst/>
                    </a:prstGeom>
                    <a:noFill/>
                  </pic:spPr>
                </pic:pic>
              </a:graphicData>
            </a:graphic>
          </wp:inline>
        </w:drawing>
      </w:r>
    </w:p>
    <w:bookmarkEnd w:id="65"/>
    <w:bookmarkStart w:id="66" w:name="household-head-literacy-3"/>
    <w:p>
      <w:pPr>
        <w:pStyle w:val="Titre3"/>
      </w:pPr>
      <w:r>
        <w:t xml:space="preserve">Household head literacy</w:t>
      </w:r>
    </w:p>
    <w:p>
      <w:pPr>
        <w:jc w:val="center"/>
        <w:pStyle w:val="Figure"/>
      </w:pPr>
      <w:r>
        <w:rPr/>
        <w:drawing>
          <wp:inline distT="0" distB="0" distL="0" distR="0">
            <wp:extent cx="5760720" cy="4608576"/>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cstate="print" r:embed="rId43"/>
                    <a:stretch>
                      <a:fillRect/>
                    </a:stretch>
                  </pic:blipFill>
                  <pic:spPr bwMode="auto">
                    <a:xfrm>
                      <a:off x="0" y="0"/>
                      <a:ext cx="80010" cy="64008"/>
                    </a:xfrm>
                    <a:prstGeom prst="rect">
                      <a:avLst/>
                    </a:prstGeom>
                    <a:noFill/>
                  </pic:spPr>
                </pic:pic>
              </a:graphicData>
            </a:graphic>
          </wp:inline>
        </w:drawing>
      </w:r>
    </w:p>
    <w:bookmarkEnd w:id="66"/>
    <w:bookmarkStart w:id="67" w:name="beneficiary-literacy-3"/>
    <w:p>
      <w:pPr>
        <w:pStyle w:val="Titre3"/>
      </w:pPr>
      <w:r>
        <w:t xml:space="preserve">Beneficiary literacy</w:t>
      </w:r>
    </w:p>
    <w:p>
      <w:pPr>
        <w:jc w:val="center"/>
        <w:pStyle w:val="Figure"/>
      </w:pPr>
      <w:r>
        <w:rPr/>
        <w:drawing>
          <wp:inline distT="0" distB="0" distL="0" distR="0">
            <wp:extent cx="5760720" cy="4608576"/>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cstate="print" r:embed="rId43"/>
                    <a:stretch>
                      <a:fillRect/>
                    </a:stretch>
                  </pic:blipFill>
                  <pic:spPr bwMode="auto">
                    <a:xfrm>
                      <a:off x="0" y="0"/>
                      <a:ext cx="80010" cy="64008"/>
                    </a:xfrm>
                    <a:prstGeom prst="rect">
                      <a:avLst/>
                    </a:prstGeom>
                    <a:noFill/>
                  </pic:spPr>
                </pic:pic>
              </a:graphicData>
            </a:graphic>
          </wp:inline>
        </w:drawing>
      </w:r>
    </w:p>
    <w:bookmarkEnd w:id="67"/>
    <w:bookmarkStart w:id="68" w:name="X99f4278a9ed7de17dd3d7ebf307322f0f881b44"/>
    <w:p>
      <w:pPr>
        <w:pStyle w:val="Titre3"/>
      </w:pPr>
      <w:r>
        <w:t xml:space="preserve">Household head nbr. of years of education</w:t>
      </w:r>
    </w:p>
    <w:p>
      <w:pPr>
        <w:jc w:val="center"/>
        <w:pStyle w:val="Figure"/>
      </w:pPr>
      <w:r>
        <w:rPr/>
        <w:drawing>
          <wp:inline distT="0" distB="0" distL="0" distR="0">
            <wp:extent cx="5760720" cy="4608576"/>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cstate="print" r:embed="rId44"/>
                    <a:stretch>
                      <a:fillRect/>
                    </a:stretch>
                  </pic:blipFill>
                  <pic:spPr bwMode="auto">
                    <a:xfrm>
                      <a:off x="0" y="0"/>
                      <a:ext cx="80010" cy="64008"/>
                    </a:xfrm>
                    <a:prstGeom prst="rect">
                      <a:avLst/>
                    </a:prstGeom>
                    <a:noFill/>
                  </pic:spPr>
                </pic:pic>
              </a:graphicData>
            </a:graphic>
          </wp:inline>
        </w:drawing>
      </w:r>
    </w:p>
    <w:bookmarkEnd w:id="68"/>
    <w:bookmarkStart w:id="69" w:name="beneficiary-nbr.-of-years-of-education-3"/>
    <w:p>
      <w:pPr>
        <w:pStyle w:val="Titre3"/>
      </w:pPr>
      <w:r>
        <w:t xml:space="preserve">Beneficiary nbr. of years of education</w:t>
      </w:r>
    </w:p>
    <w:p>
      <w:pPr>
        <w:jc w:val="center"/>
        <w:pStyle w:val="Figure"/>
      </w:pPr>
      <w:r>
        <w:rPr/>
        <w:drawing>
          <wp:inline distT="0" distB="0" distL="0" distR="0">
            <wp:extent cx="5760720" cy="4608576"/>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cstate="print" r:embed="rId45"/>
                    <a:stretch>
                      <a:fillRect/>
                    </a:stretch>
                  </pic:blipFill>
                  <pic:spPr bwMode="auto">
                    <a:xfrm>
                      <a:off x="0" y="0"/>
                      <a:ext cx="80010" cy="64008"/>
                    </a:xfrm>
                    <a:prstGeom prst="rect">
                      <a:avLst/>
                    </a:prstGeom>
                    <a:noFill/>
                  </pic:spPr>
                </pic:pic>
              </a:graphicData>
            </a:graphic>
          </wp:inline>
        </w:drawing>
      </w:r>
    </w:p>
    <w:bookmarkEnd w:id="69"/>
    <w:bookmarkStart w:id="70" w:name="X1312d55e532eabdb24948ca23860c8b2c69b939"/>
    <w:p>
      <w:pPr>
        <w:pStyle w:val="Titre3"/>
      </w:pPr>
      <w:r>
        <w:t xml:space="preserve">Beneficiary share of saving own by partner</w:t>
      </w:r>
    </w:p>
    <w:p>
      <w:pPr>
        <w:jc w:val="center"/>
        <w:pStyle w:val="Figure"/>
      </w:pPr>
      <w:r>
        <w:rPr/>
        <w:drawing>
          <wp:inline distT="0" distB="0" distL="0" distR="0">
            <wp:extent cx="5760720" cy="4608576"/>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cstate="print" r:embed="rId46"/>
                    <a:stretch>
                      <a:fillRect/>
                    </a:stretch>
                  </pic:blipFill>
                  <pic:spPr bwMode="auto">
                    <a:xfrm>
                      <a:off x="0" y="0"/>
                      <a:ext cx="80010" cy="64008"/>
                    </a:xfrm>
                    <a:prstGeom prst="rect">
                      <a:avLst/>
                    </a:prstGeom>
                    <a:noFill/>
                  </pic:spPr>
                </pic:pic>
              </a:graphicData>
            </a:graphic>
          </wp:inline>
        </w:drawing>
      </w:r>
    </w:p>
    <w:bookmarkEnd w:id="70"/>
    <w:bookmarkStart w:id="71" w:name="control-over-earnings-3"/>
    <w:p>
      <w:pPr>
        <w:pStyle w:val="Titre3"/>
      </w:pPr>
      <w:r>
        <w:t xml:space="preserve">Control over earnings</w:t>
      </w:r>
    </w:p>
    <w:p>
      <w:pPr>
        <w:jc w:val="center"/>
        <w:pStyle w:val="Figure"/>
      </w:pPr>
      <w:r>
        <w:rPr/>
        <w:drawing>
          <wp:inline distT="0" distB="0" distL="0" distR="0">
            <wp:extent cx="5760720" cy="4608576"/>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cstate="print" r:embed="rId47"/>
                    <a:stretch>
                      <a:fillRect/>
                    </a:stretch>
                  </pic:blipFill>
                  <pic:spPr bwMode="auto">
                    <a:xfrm>
                      <a:off x="0" y="0"/>
                      <a:ext cx="80010" cy="64008"/>
                    </a:xfrm>
                    <a:prstGeom prst="rect">
                      <a:avLst/>
                    </a:prstGeom>
                    <a:noFill/>
                  </pic:spPr>
                </pic:pic>
              </a:graphicData>
            </a:graphic>
          </wp:inline>
        </w:drawing>
      </w:r>
    </w:p>
    <w:bookmarkEnd w:id="71"/>
    <w:bookmarkStart w:id="72" w:name="control-over-hh.-resources-3"/>
    <w:p>
      <w:pPr>
        <w:pStyle w:val="Titre3"/>
      </w:pPr>
      <w:r>
        <w:t xml:space="preserve">Control over hh. resources</w:t>
      </w:r>
    </w:p>
    <w:p>
      <w:pPr>
        <w:jc w:val="center"/>
        <w:pStyle w:val="Figure"/>
      </w:pPr>
      <w:r>
        <w:rPr/>
        <w:drawing>
          <wp:inline distT="0" distB="0" distL="0" distR="0">
            <wp:extent cx="5760720" cy="4608576"/>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cstate="print" r:embed="rId48"/>
                    <a:stretch>
                      <a:fillRect/>
                    </a:stretch>
                  </pic:blipFill>
                  <pic:spPr bwMode="auto">
                    <a:xfrm>
                      <a:off x="0" y="0"/>
                      <a:ext cx="80010" cy="64008"/>
                    </a:xfrm>
                    <a:prstGeom prst="rect">
                      <a:avLst/>
                    </a:prstGeom>
                    <a:noFill/>
                  </pic:spPr>
                </pic:pic>
              </a:graphicData>
            </a:graphic>
          </wp:inline>
        </w:drawing>
      </w:r>
    </w:p>
    <w:bookmarkEnd w:id="72"/>
    <w:bookmarkStart w:id="73" w:name="intra-household-dynamics-3"/>
    <w:p>
      <w:pPr>
        <w:pStyle w:val="Titre3"/>
      </w:pPr>
      <w:r>
        <w:t xml:space="preserve">Intra-household dynamics</w:t>
      </w:r>
    </w:p>
    <w:p>
      <w:pPr>
        <w:jc w:val="center"/>
        <w:pStyle w:val="Figure"/>
      </w:pPr>
      <w:r>
        <w:rPr/>
        <w:drawing>
          <wp:inline distT="0" distB="0" distL="0" distR="0">
            <wp:extent cx="5760720" cy="4608576"/>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cstate="print" r:embed="rId49"/>
                    <a:stretch>
                      <a:fillRect/>
                    </a:stretch>
                  </pic:blipFill>
                  <pic:spPr bwMode="auto">
                    <a:xfrm>
                      <a:off x="0" y="0"/>
                      <a:ext cx="80010" cy="64008"/>
                    </a:xfrm>
                    <a:prstGeom prst="rect">
                      <a:avLst/>
                    </a:prstGeom>
                    <a:noFill/>
                  </pic:spPr>
                </pic:pic>
              </a:graphicData>
            </a:graphic>
          </wp:inline>
        </w:drawing>
      </w:r>
    </w:p>
    <w:bookmarkEnd w:id="73"/>
    <w:bookmarkStart w:id="74" w:name="benef.-share-of-total-hh.-revenues-3"/>
    <w:p>
      <w:pPr>
        <w:pStyle w:val="Titre3"/>
      </w:pPr>
      <w:r>
        <w:t xml:space="preserve">Benef. share of total hh. revenues</w:t>
      </w:r>
    </w:p>
    <w:p>
      <w:pPr>
        <w:jc w:val="center"/>
        <w:pStyle w:val="Figure"/>
      </w:pPr>
      <w:r>
        <w:rPr/>
        <w:drawing>
          <wp:inline distT="0" distB="0" distL="0" distR="0">
            <wp:extent cx="5760720" cy="4608576"/>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cstate="print" r:embed="rId50"/>
                    <a:stretch>
                      <a:fillRect/>
                    </a:stretch>
                  </pic:blipFill>
                  <pic:spPr bwMode="auto">
                    <a:xfrm>
                      <a:off x="0" y="0"/>
                      <a:ext cx="80010" cy="64008"/>
                    </a:xfrm>
                    <a:prstGeom prst="rect">
                      <a:avLst/>
                    </a:prstGeom>
                    <a:noFill/>
                  </pic:spPr>
                </pic:pic>
              </a:graphicData>
            </a:graphic>
          </wp:inline>
        </w:drawing>
      </w:r>
    </w:p>
    <w:bookmarkEnd w:id="74"/>
    <w:bookmarkStart w:id="75" w:name="spousal-age-gap-3"/>
    <w:p>
      <w:pPr>
        <w:pStyle w:val="Titre3"/>
      </w:pPr>
      <w:r>
        <w:t xml:space="preserve">Spousal age gap</w:t>
      </w:r>
    </w:p>
    <w:p>
      <w:pPr>
        <w:jc w:val="center"/>
        <w:pStyle w:val="Figure"/>
      </w:pPr>
      <w:r>
        <w:rPr/>
        <w:drawing>
          <wp:inline distT="0" distB="0" distL="0" distR="0">
            <wp:extent cx="5760720" cy="4608576"/>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cstate="print" r:embed="rId51"/>
                    <a:stretch>
                      <a:fillRect/>
                    </a:stretch>
                  </pic:blipFill>
                  <pic:spPr bwMode="auto">
                    <a:xfrm>
                      <a:off x="0" y="0"/>
                      <a:ext cx="80010" cy="64008"/>
                    </a:xfrm>
                    <a:prstGeom prst="rect">
                      <a:avLst/>
                    </a:prstGeom>
                    <a:noFill/>
                  </pic:spPr>
                </pic:pic>
              </a:graphicData>
            </a:graphic>
          </wp:inline>
        </w:drawing>
      </w:r>
    </w:p>
    <w:bookmarkEnd w:id="75"/>
    <w:bookmarkEnd w:id="76"/>
    <w:bookmarkStart w:id="88" w:name="economic-violence-1"/>
    <w:p>
      <w:pPr>
        <w:pStyle w:val="Titre2"/>
      </w:pPr>
      <w:r>
        <w:t xml:space="preserve">Economic Violence</w:t>
      </w:r>
    </w:p>
    <w:bookmarkStart w:id="77" w:name="household-head-is-female-4"/>
    <w:p>
      <w:pPr>
        <w:pStyle w:val="Titre3"/>
      </w:pPr>
      <w:r>
        <w:t xml:space="preserve">Household head is female</w:t>
      </w:r>
    </w:p>
    <w:p>
      <w:pPr>
        <w:jc w:val="center"/>
        <w:pStyle w:val="Figure"/>
      </w:pPr>
      <w:r>
        <w:rPr/>
        <w:drawing>
          <wp:inline distT="0" distB="0" distL="0" distR="0">
            <wp:extent cx="5760720" cy="4608576"/>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cstate="print" r:embed="rId52"/>
                    <a:stretch>
                      <a:fillRect/>
                    </a:stretch>
                  </pic:blipFill>
                  <pic:spPr bwMode="auto">
                    <a:xfrm>
                      <a:off x="0" y="0"/>
                      <a:ext cx="80010" cy="64008"/>
                    </a:xfrm>
                    <a:prstGeom prst="rect">
                      <a:avLst/>
                    </a:prstGeom>
                    <a:noFill/>
                  </pic:spPr>
                </pic:pic>
              </a:graphicData>
            </a:graphic>
          </wp:inline>
        </w:drawing>
      </w:r>
    </w:p>
    <w:bookmarkEnd w:id="77"/>
    <w:bookmarkStart w:id="78" w:name="household-head-literacy-4"/>
    <w:p>
      <w:pPr>
        <w:pStyle w:val="Titre3"/>
      </w:pPr>
      <w:r>
        <w:t xml:space="preserve">Household head literacy</w:t>
      </w:r>
    </w:p>
    <w:p>
      <w:pPr>
        <w:jc w:val="center"/>
        <w:pStyle w:val="Figure"/>
      </w:pPr>
      <w:r>
        <w:rPr/>
        <w:drawing>
          <wp:inline distT="0" distB="0" distL="0" distR="0">
            <wp:extent cx="5760720" cy="4608576"/>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cstate="print" r:embed="rId53"/>
                    <a:stretch>
                      <a:fillRect/>
                    </a:stretch>
                  </pic:blipFill>
                  <pic:spPr bwMode="auto">
                    <a:xfrm>
                      <a:off x="0" y="0"/>
                      <a:ext cx="80010" cy="64008"/>
                    </a:xfrm>
                    <a:prstGeom prst="rect">
                      <a:avLst/>
                    </a:prstGeom>
                    <a:noFill/>
                  </pic:spPr>
                </pic:pic>
              </a:graphicData>
            </a:graphic>
          </wp:inline>
        </w:drawing>
      </w:r>
    </w:p>
    <w:bookmarkEnd w:id="78"/>
    <w:bookmarkStart w:id="79" w:name="beneficiary-literacy-4"/>
    <w:p>
      <w:pPr>
        <w:pStyle w:val="Titre3"/>
      </w:pPr>
      <w:r>
        <w:t xml:space="preserve">Beneficiary literacy</w:t>
      </w:r>
    </w:p>
    <w:p>
      <w:pPr>
        <w:jc w:val="center"/>
        <w:pStyle w:val="Figure"/>
      </w:pPr>
      <w:r>
        <w:rPr/>
        <w:drawing>
          <wp:inline distT="0" distB="0" distL="0" distR="0">
            <wp:extent cx="5760720" cy="4608576"/>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cstate="print" r:embed="rId54"/>
                    <a:stretch>
                      <a:fillRect/>
                    </a:stretch>
                  </pic:blipFill>
                  <pic:spPr bwMode="auto">
                    <a:xfrm>
                      <a:off x="0" y="0"/>
                      <a:ext cx="80010" cy="64008"/>
                    </a:xfrm>
                    <a:prstGeom prst="rect">
                      <a:avLst/>
                    </a:prstGeom>
                    <a:noFill/>
                  </pic:spPr>
                </pic:pic>
              </a:graphicData>
            </a:graphic>
          </wp:inline>
        </w:drawing>
      </w:r>
    </w:p>
    <w:bookmarkEnd w:id="79"/>
    <w:bookmarkStart w:id="80" w:name="X68e3086e06f89cd94385a2079e0c96a4879b435"/>
    <w:p>
      <w:pPr>
        <w:pStyle w:val="Titre3"/>
      </w:pPr>
      <w:r>
        <w:t xml:space="preserve">Household head nbr. of years of education</w:t>
      </w:r>
    </w:p>
    <w:p>
      <w:pPr>
        <w:jc w:val="center"/>
        <w:pStyle w:val="Figure"/>
      </w:pPr>
      <w:r>
        <w:rPr/>
        <w:drawing>
          <wp:inline distT="0" distB="0" distL="0" distR="0">
            <wp:extent cx="5760720" cy="4608576"/>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cstate="print" r:embed="rId55"/>
                    <a:stretch>
                      <a:fillRect/>
                    </a:stretch>
                  </pic:blipFill>
                  <pic:spPr bwMode="auto">
                    <a:xfrm>
                      <a:off x="0" y="0"/>
                      <a:ext cx="80010" cy="64008"/>
                    </a:xfrm>
                    <a:prstGeom prst="rect">
                      <a:avLst/>
                    </a:prstGeom>
                    <a:noFill/>
                  </pic:spPr>
                </pic:pic>
              </a:graphicData>
            </a:graphic>
          </wp:inline>
        </w:drawing>
      </w:r>
    </w:p>
    <w:bookmarkEnd w:id="80"/>
    <w:bookmarkStart w:id="81" w:name="beneficiary-nbr.-of-years-of-education-4"/>
    <w:p>
      <w:pPr>
        <w:pStyle w:val="Titre3"/>
      </w:pPr>
      <w:r>
        <w:t xml:space="preserve">Beneficiary nbr. of years of education</w:t>
      </w:r>
    </w:p>
    <w:p>
      <w:pPr>
        <w:jc w:val="center"/>
        <w:pStyle w:val="Figure"/>
      </w:pPr>
      <w:r>
        <w:rPr/>
        <w:drawing>
          <wp:inline distT="0" distB="0" distL="0" distR="0">
            <wp:extent cx="5760720" cy="4608576"/>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cstate="print" r:embed="rId56"/>
                    <a:stretch>
                      <a:fillRect/>
                    </a:stretch>
                  </pic:blipFill>
                  <pic:spPr bwMode="auto">
                    <a:xfrm>
                      <a:off x="0" y="0"/>
                      <a:ext cx="80010" cy="64008"/>
                    </a:xfrm>
                    <a:prstGeom prst="rect">
                      <a:avLst/>
                    </a:prstGeom>
                    <a:noFill/>
                  </pic:spPr>
                </pic:pic>
              </a:graphicData>
            </a:graphic>
          </wp:inline>
        </w:drawing>
      </w:r>
    </w:p>
    <w:bookmarkEnd w:id="81"/>
    <w:bookmarkStart w:id="82" w:name="Xcf6c43f8d28dab53b1c3831d71a136ed333733c"/>
    <w:p>
      <w:pPr>
        <w:pStyle w:val="Titre3"/>
      </w:pPr>
      <w:r>
        <w:t xml:space="preserve">Beneficiary share of saving own by partner</w:t>
      </w:r>
    </w:p>
    <w:p>
      <w:pPr>
        <w:jc w:val="center"/>
        <w:pStyle w:val="Figure"/>
      </w:pPr>
      <w:r>
        <w:rPr/>
        <w:drawing>
          <wp:inline distT="0" distB="0" distL="0" distR="0">
            <wp:extent cx="5760720" cy="4608576"/>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cstate="print" r:embed="rId57"/>
                    <a:stretch>
                      <a:fillRect/>
                    </a:stretch>
                  </pic:blipFill>
                  <pic:spPr bwMode="auto">
                    <a:xfrm>
                      <a:off x="0" y="0"/>
                      <a:ext cx="80010" cy="64008"/>
                    </a:xfrm>
                    <a:prstGeom prst="rect">
                      <a:avLst/>
                    </a:prstGeom>
                    <a:noFill/>
                  </pic:spPr>
                </pic:pic>
              </a:graphicData>
            </a:graphic>
          </wp:inline>
        </w:drawing>
      </w:r>
    </w:p>
    <w:bookmarkEnd w:id="82"/>
    <w:bookmarkStart w:id="83" w:name="control-over-earnings-4"/>
    <w:p>
      <w:pPr>
        <w:pStyle w:val="Titre3"/>
      </w:pPr>
      <w:r>
        <w:t xml:space="preserve">Control over earnings</w:t>
      </w:r>
    </w:p>
    <w:p>
      <w:pPr>
        <w:jc w:val="center"/>
        <w:pStyle w:val="Figure"/>
      </w:pPr>
      <w:r>
        <w:rPr/>
        <w:drawing>
          <wp:inline distT="0" distB="0" distL="0" distR="0">
            <wp:extent cx="5760720" cy="4608576"/>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cstate="print" r:embed="rId58"/>
                    <a:stretch>
                      <a:fillRect/>
                    </a:stretch>
                  </pic:blipFill>
                  <pic:spPr bwMode="auto">
                    <a:xfrm>
                      <a:off x="0" y="0"/>
                      <a:ext cx="80010" cy="64008"/>
                    </a:xfrm>
                    <a:prstGeom prst="rect">
                      <a:avLst/>
                    </a:prstGeom>
                    <a:noFill/>
                  </pic:spPr>
                </pic:pic>
              </a:graphicData>
            </a:graphic>
          </wp:inline>
        </w:drawing>
      </w:r>
    </w:p>
    <w:bookmarkEnd w:id="83"/>
    <w:bookmarkStart w:id="84" w:name="control-over-hh.-resources-4"/>
    <w:p>
      <w:pPr>
        <w:pStyle w:val="Titre3"/>
      </w:pPr>
      <w:r>
        <w:t xml:space="preserve">Control over hh. resources</w:t>
      </w:r>
    </w:p>
    <w:p>
      <w:pPr>
        <w:jc w:val="center"/>
        <w:pStyle w:val="Figure"/>
      </w:pPr>
      <w:r>
        <w:rPr/>
        <w:drawing>
          <wp:inline distT="0" distB="0" distL="0" distR="0">
            <wp:extent cx="5760720" cy="4608576"/>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cstate="print" r:embed="rId59"/>
                    <a:stretch>
                      <a:fillRect/>
                    </a:stretch>
                  </pic:blipFill>
                  <pic:spPr bwMode="auto">
                    <a:xfrm>
                      <a:off x="0" y="0"/>
                      <a:ext cx="80010" cy="64008"/>
                    </a:xfrm>
                    <a:prstGeom prst="rect">
                      <a:avLst/>
                    </a:prstGeom>
                    <a:noFill/>
                  </pic:spPr>
                </pic:pic>
              </a:graphicData>
            </a:graphic>
          </wp:inline>
        </w:drawing>
      </w:r>
    </w:p>
    <w:bookmarkEnd w:id="84"/>
    <w:bookmarkStart w:id="85" w:name="intra-household-dynamics-4"/>
    <w:p>
      <w:pPr>
        <w:pStyle w:val="Titre3"/>
      </w:pPr>
      <w:r>
        <w:t xml:space="preserve">Intra-household dynamics</w:t>
      </w:r>
    </w:p>
    <w:p>
      <w:pPr>
        <w:jc w:val="center"/>
        <w:pStyle w:val="Figure"/>
      </w:pPr>
      <w:r>
        <w:rPr/>
        <w:drawing>
          <wp:inline distT="0" distB="0" distL="0" distR="0">
            <wp:extent cx="5760720" cy="4608576"/>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cstate="print" r:embed="rId60"/>
                    <a:stretch>
                      <a:fillRect/>
                    </a:stretch>
                  </pic:blipFill>
                  <pic:spPr bwMode="auto">
                    <a:xfrm>
                      <a:off x="0" y="0"/>
                      <a:ext cx="80010" cy="64008"/>
                    </a:xfrm>
                    <a:prstGeom prst="rect">
                      <a:avLst/>
                    </a:prstGeom>
                    <a:noFill/>
                  </pic:spPr>
                </pic:pic>
              </a:graphicData>
            </a:graphic>
          </wp:inline>
        </w:drawing>
      </w:r>
    </w:p>
    <w:bookmarkEnd w:id="85"/>
    <w:bookmarkStart w:id="86" w:name="benef.-share-of-total-hh.-revenues-4"/>
    <w:p>
      <w:pPr>
        <w:pStyle w:val="Titre3"/>
      </w:pPr>
      <w:r>
        <w:t xml:space="preserve">Benef. share of total hh. revenues</w:t>
      </w:r>
    </w:p>
    <w:p>
      <w:pPr>
        <w:jc w:val="center"/>
        <w:pStyle w:val="Figure"/>
      </w:pPr>
      <w:r>
        <w:rPr/>
        <w:drawing>
          <wp:inline distT="0" distB="0" distL="0" distR="0">
            <wp:extent cx="5760720" cy="4608576"/>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cstate="print" r:embed="rId61"/>
                    <a:stretch>
                      <a:fillRect/>
                    </a:stretch>
                  </pic:blipFill>
                  <pic:spPr bwMode="auto">
                    <a:xfrm>
                      <a:off x="0" y="0"/>
                      <a:ext cx="80010" cy="64008"/>
                    </a:xfrm>
                    <a:prstGeom prst="rect">
                      <a:avLst/>
                    </a:prstGeom>
                    <a:noFill/>
                  </pic:spPr>
                </pic:pic>
              </a:graphicData>
            </a:graphic>
          </wp:inline>
        </w:drawing>
      </w:r>
    </w:p>
    <w:bookmarkEnd w:id="86"/>
    <w:bookmarkStart w:id="87" w:name="spousal-age-gap-4"/>
    <w:p>
      <w:pPr>
        <w:pStyle w:val="Titre3"/>
      </w:pPr>
      <w:r>
        <w:t xml:space="preserve">Spousal age gap</w:t>
      </w:r>
    </w:p>
    <w:p>
      <w:pPr>
        <w:jc w:val="center"/>
        <w:pStyle w:val="Figure"/>
      </w:pPr>
      <w:r>
        <w:rPr/>
        <w:drawing>
          <wp:inline distT="0" distB="0" distL="0" distR="0">
            <wp:extent cx="5760720" cy="4608576"/>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cstate="print" r:embed="rId62"/>
                    <a:stretch>
                      <a:fillRect/>
                    </a:stretch>
                  </pic:blipFill>
                  <pic:spPr bwMode="auto">
                    <a:xfrm>
                      <a:off x="0" y="0"/>
                      <a:ext cx="80010" cy="64008"/>
                    </a:xfrm>
                    <a:prstGeom prst="rect">
                      <a:avLst/>
                    </a:prstGeom>
                    <a:noFill/>
                  </pic:spPr>
                </pic:pic>
              </a:graphicData>
            </a:graphic>
          </wp:inline>
        </w:drawing>
      </w:r>
    </w:p>
    <w:bookmarkEnd w:id="87"/>
    <w:bookmarkEnd w:id="88"/>
    <w:bookmarkStart w:id="100" w:name="other-types-of-violence"/>
    <w:p>
      <w:pPr>
        <w:pStyle w:val="Titre2"/>
      </w:pPr>
      <w:r>
        <w:t xml:space="preserve">Other types of violence</w:t>
      </w:r>
    </w:p>
    <w:bookmarkStart w:id="89" w:name="household-head-is-female-5"/>
    <w:p>
      <w:pPr>
        <w:pStyle w:val="Titre3"/>
      </w:pPr>
      <w:r>
        <w:t xml:space="preserve">Household head is female</w:t>
      </w:r>
    </w:p>
    <w:p>
      <w:pPr>
        <w:jc w:val="center"/>
        <w:pStyle w:val="Figure"/>
      </w:pPr>
      <w:r>
        <w:rPr/>
        <w:drawing>
          <wp:inline distT="0" distB="0" distL="0" distR="0">
            <wp:extent cx="5760720" cy="4608576"/>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cstate="print" r:embed="rId63"/>
                    <a:stretch>
                      <a:fillRect/>
                    </a:stretch>
                  </pic:blipFill>
                  <pic:spPr bwMode="auto">
                    <a:xfrm>
                      <a:off x="0" y="0"/>
                      <a:ext cx="80010" cy="64008"/>
                    </a:xfrm>
                    <a:prstGeom prst="rect">
                      <a:avLst/>
                    </a:prstGeom>
                    <a:noFill/>
                  </pic:spPr>
                </pic:pic>
              </a:graphicData>
            </a:graphic>
          </wp:inline>
        </w:drawing>
      </w:r>
    </w:p>
    <w:bookmarkEnd w:id="89"/>
    <w:bookmarkStart w:id="90" w:name="household-head-literacy-5"/>
    <w:p>
      <w:pPr>
        <w:pStyle w:val="Titre3"/>
      </w:pPr>
      <w:r>
        <w:t xml:space="preserve">Household head literacy</w:t>
      </w:r>
    </w:p>
    <w:p>
      <w:pPr>
        <w:jc w:val="center"/>
        <w:pStyle w:val="Figure"/>
      </w:pPr>
      <w:r>
        <w:rPr/>
        <w:drawing>
          <wp:inline distT="0" distB="0" distL="0" distR="0">
            <wp:extent cx="5760720" cy="4608576"/>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cstate="print" r:embed="rId64"/>
                    <a:stretch>
                      <a:fillRect/>
                    </a:stretch>
                  </pic:blipFill>
                  <pic:spPr bwMode="auto">
                    <a:xfrm>
                      <a:off x="0" y="0"/>
                      <a:ext cx="80010" cy="64008"/>
                    </a:xfrm>
                    <a:prstGeom prst="rect">
                      <a:avLst/>
                    </a:prstGeom>
                    <a:noFill/>
                  </pic:spPr>
                </pic:pic>
              </a:graphicData>
            </a:graphic>
          </wp:inline>
        </w:drawing>
      </w:r>
    </w:p>
    <w:bookmarkEnd w:id="90"/>
    <w:bookmarkStart w:id="91" w:name="beneficiary-literacy-5"/>
    <w:p>
      <w:pPr>
        <w:pStyle w:val="Titre3"/>
      </w:pPr>
      <w:r>
        <w:t xml:space="preserve">Beneficiary literacy</w:t>
      </w:r>
    </w:p>
    <w:p>
      <w:pPr>
        <w:jc w:val="center"/>
        <w:pStyle w:val="Figure"/>
      </w:pPr>
      <w:r>
        <w:rPr/>
        <w:drawing>
          <wp:inline distT="0" distB="0" distL="0" distR="0">
            <wp:extent cx="5760720" cy="4608576"/>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cstate="print" r:embed="rId64"/>
                    <a:stretch>
                      <a:fillRect/>
                    </a:stretch>
                  </pic:blipFill>
                  <pic:spPr bwMode="auto">
                    <a:xfrm>
                      <a:off x="0" y="0"/>
                      <a:ext cx="80010" cy="64008"/>
                    </a:xfrm>
                    <a:prstGeom prst="rect">
                      <a:avLst/>
                    </a:prstGeom>
                    <a:noFill/>
                  </pic:spPr>
                </pic:pic>
              </a:graphicData>
            </a:graphic>
          </wp:inline>
        </w:drawing>
      </w:r>
    </w:p>
    <w:bookmarkEnd w:id="91"/>
    <w:bookmarkStart w:id="92" w:name="Xe428bc52ca8674e9ccdc0f6565a6fc4175b5154"/>
    <w:p>
      <w:pPr>
        <w:pStyle w:val="Titre3"/>
      </w:pPr>
      <w:r>
        <w:t xml:space="preserve">Household head nbr. of years of education</w:t>
      </w:r>
    </w:p>
    <w:p>
      <w:pPr>
        <w:jc w:val="center"/>
        <w:pStyle w:val="Figure"/>
      </w:pPr>
      <w:r>
        <w:rPr/>
        <w:drawing>
          <wp:inline distT="0" distB="0" distL="0" distR="0">
            <wp:extent cx="5760720" cy="4608576"/>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cstate="print" r:embed="rId65"/>
                    <a:stretch>
                      <a:fillRect/>
                    </a:stretch>
                  </pic:blipFill>
                  <pic:spPr bwMode="auto">
                    <a:xfrm>
                      <a:off x="0" y="0"/>
                      <a:ext cx="80010" cy="64008"/>
                    </a:xfrm>
                    <a:prstGeom prst="rect">
                      <a:avLst/>
                    </a:prstGeom>
                    <a:noFill/>
                  </pic:spPr>
                </pic:pic>
              </a:graphicData>
            </a:graphic>
          </wp:inline>
        </w:drawing>
      </w:r>
    </w:p>
    <w:bookmarkEnd w:id="92"/>
    <w:bookmarkStart w:id="93" w:name="beneficiary-nbr.-of-years-of-education-5"/>
    <w:p>
      <w:pPr>
        <w:pStyle w:val="Titre3"/>
      </w:pPr>
      <w:r>
        <w:t xml:space="preserve">Beneficiary nbr. of years of education</w:t>
      </w:r>
    </w:p>
    <w:p>
      <w:pPr>
        <w:jc w:val="center"/>
        <w:pStyle w:val="Figure"/>
      </w:pPr>
      <w:r>
        <w:rPr/>
        <w:drawing>
          <wp:inline distT="0" distB="0" distL="0" distR="0">
            <wp:extent cx="5760720" cy="4608576"/>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cstate="print" r:embed="rId66"/>
                    <a:stretch>
                      <a:fillRect/>
                    </a:stretch>
                  </pic:blipFill>
                  <pic:spPr bwMode="auto">
                    <a:xfrm>
                      <a:off x="0" y="0"/>
                      <a:ext cx="80010" cy="64008"/>
                    </a:xfrm>
                    <a:prstGeom prst="rect">
                      <a:avLst/>
                    </a:prstGeom>
                    <a:noFill/>
                  </pic:spPr>
                </pic:pic>
              </a:graphicData>
            </a:graphic>
          </wp:inline>
        </w:drawing>
      </w:r>
    </w:p>
    <w:bookmarkEnd w:id="93"/>
    <w:bookmarkStart w:id="94" w:name="Xec4383ae41171ac19434e749bcbd8b51a11044c"/>
    <w:p>
      <w:pPr>
        <w:pStyle w:val="Titre3"/>
      </w:pPr>
      <w:r>
        <w:t xml:space="preserve">Beneficiary share of saving own by partner</w:t>
      </w:r>
    </w:p>
    <w:p>
      <w:pPr>
        <w:jc w:val="center"/>
        <w:pStyle w:val="Figure"/>
      </w:pPr>
      <w:r>
        <w:rPr/>
        <w:drawing>
          <wp:inline distT="0" distB="0" distL="0" distR="0">
            <wp:extent cx="5760720" cy="4608576"/>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cstate="print" r:embed="rId67"/>
                    <a:stretch>
                      <a:fillRect/>
                    </a:stretch>
                  </pic:blipFill>
                  <pic:spPr bwMode="auto">
                    <a:xfrm>
                      <a:off x="0" y="0"/>
                      <a:ext cx="80010" cy="64008"/>
                    </a:xfrm>
                    <a:prstGeom prst="rect">
                      <a:avLst/>
                    </a:prstGeom>
                    <a:noFill/>
                  </pic:spPr>
                </pic:pic>
              </a:graphicData>
            </a:graphic>
          </wp:inline>
        </w:drawing>
      </w:r>
    </w:p>
    <w:bookmarkEnd w:id="94"/>
    <w:bookmarkStart w:id="95" w:name="control-over-earnings-5"/>
    <w:p>
      <w:pPr>
        <w:pStyle w:val="Titre3"/>
      </w:pPr>
      <w:r>
        <w:t xml:space="preserve">Control over earnings</w:t>
      </w:r>
    </w:p>
    <w:p>
      <w:pPr>
        <w:jc w:val="center"/>
        <w:pStyle w:val="Figure"/>
      </w:pPr>
      <w:r>
        <w:rPr/>
        <w:drawing>
          <wp:inline distT="0" distB="0" distL="0" distR="0">
            <wp:extent cx="5760720" cy="4608576"/>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cstate="print" r:embed="rId68"/>
                    <a:stretch>
                      <a:fillRect/>
                    </a:stretch>
                  </pic:blipFill>
                  <pic:spPr bwMode="auto">
                    <a:xfrm>
                      <a:off x="0" y="0"/>
                      <a:ext cx="80010" cy="64008"/>
                    </a:xfrm>
                    <a:prstGeom prst="rect">
                      <a:avLst/>
                    </a:prstGeom>
                    <a:noFill/>
                  </pic:spPr>
                </pic:pic>
              </a:graphicData>
            </a:graphic>
          </wp:inline>
        </w:drawing>
      </w:r>
    </w:p>
    <w:bookmarkEnd w:id="95"/>
    <w:bookmarkStart w:id="96" w:name="control-over-hh.-resources-5"/>
    <w:p>
      <w:pPr>
        <w:pStyle w:val="Titre3"/>
      </w:pPr>
      <w:r>
        <w:t xml:space="preserve">Control over hh. resources</w:t>
      </w:r>
    </w:p>
    <w:p>
      <w:pPr>
        <w:jc w:val="center"/>
        <w:pStyle w:val="Figure"/>
      </w:pPr>
      <w:r>
        <w:rPr/>
        <w:drawing>
          <wp:inline distT="0" distB="0" distL="0" distR="0">
            <wp:extent cx="5760720" cy="4608576"/>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cstate="print" r:embed="rId69"/>
                    <a:stretch>
                      <a:fillRect/>
                    </a:stretch>
                  </pic:blipFill>
                  <pic:spPr bwMode="auto">
                    <a:xfrm>
                      <a:off x="0" y="0"/>
                      <a:ext cx="80010" cy="64008"/>
                    </a:xfrm>
                    <a:prstGeom prst="rect">
                      <a:avLst/>
                    </a:prstGeom>
                    <a:noFill/>
                  </pic:spPr>
                </pic:pic>
              </a:graphicData>
            </a:graphic>
          </wp:inline>
        </w:drawing>
      </w:r>
    </w:p>
    <w:bookmarkEnd w:id="96"/>
    <w:bookmarkStart w:id="97" w:name="intra-household-dynamics-5"/>
    <w:p>
      <w:pPr>
        <w:pStyle w:val="Titre3"/>
      </w:pPr>
      <w:r>
        <w:t xml:space="preserve">Intra-household dynamics</w:t>
      </w:r>
    </w:p>
    <w:p>
      <w:pPr>
        <w:jc w:val="center"/>
        <w:pStyle w:val="Figure"/>
      </w:pPr>
      <w:r>
        <w:rPr/>
        <w:drawing>
          <wp:inline distT="0" distB="0" distL="0" distR="0">
            <wp:extent cx="5760720" cy="4608576"/>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cstate="print" r:embed="rId70"/>
                    <a:stretch>
                      <a:fillRect/>
                    </a:stretch>
                  </pic:blipFill>
                  <pic:spPr bwMode="auto">
                    <a:xfrm>
                      <a:off x="0" y="0"/>
                      <a:ext cx="80010" cy="64008"/>
                    </a:xfrm>
                    <a:prstGeom prst="rect">
                      <a:avLst/>
                    </a:prstGeom>
                    <a:noFill/>
                  </pic:spPr>
                </pic:pic>
              </a:graphicData>
            </a:graphic>
          </wp:inline>
        </w:drawing>
      </w:r>
    </w:p>
    <w:bookmarkEnd w:id="97"/>
    <w:bookmarkStart w:id="98" w:name="benef.-share-of-total-hh.-revenues-5"/>
    <w:p>
      <w:pPr>
        <w:pStyle w:val="Titre3"/>
      </w:pPr>
      <w:r>
        <w:t xml:space="preserve">Benef. share of total hh. revenues</w:t>
      </w:r>
    </w:p>
    <w:p>
      <w:pPr>
        <w:jc w:val="center"/>
        <w:pStyle w:val="Figure"/>
      </w:pPr>
      <w:r>
        <w:rPr/>
        <w:drawing>
          <wp:inline distT="0" distB="0" distL="0" distR="0">
            <wp:extent cx="5760720" cy="4608576"/>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cstate="print" r:embed="rId71"/>
                    <a:stretch>
                      <a:fillRect/>
                    </a:stretch>
                  </pic:blipFill>
                  <pic:spPr bwMode="auto">
                    <a:xfrm>
                      <a:off x="0" y="0"/>
                      <a:ext cx="80010" cy="64008"/>
                    </a:xfrm>
                    <a:prstGeom prst="rect">
                      <a:avLst/>
                    </a:prstGeom>
                    <a:noFill/>
                  </pic:spPr>
                </pic:pic>
              </a:graphicData>
            </a:graphic>
          </wp:inline>
        </w:drawing>
      </w:r>
    </w:p>
    <w:bookmarkEnd w:id="98"/>
    <w:bookmarkStart w:id="99" w:name="spousal-age-gap-5"/>
    <w:p>
      <w:pPr>
        <w:pStyle w:val="Titre3"/>
      </w:pPr>
      <w:r>
        <w:t xml:space="preserve">Spousal age gap</w:t>
      </w:r>
    </w:p>
    <w:p>
      <w:pPr>
        <w:jc w:val="center"/>
        <w:pStyle w:val="Figure"/>
      </w:pPr>
      <w:r>
        <w:rPr/>
        <w:drawing>
          <wp:inline distT="0" distB="0" distL="0" distR="0">
            <wp:extent cx="5760720" cy="4608576"/>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cstate="print" r:embed="rId72"/>
                    <a:stretch>
                      <a:fillRect/>
                    </a:stretch>
                  </pic:blipFill>
                  <pic:spPr bwMode="auto">
                    <a:xfrm>
                      <a:off x="0" y="0"/>
                      <a:ext cx="80010" cy="64008"/>
                    </a:xfrm>
                    <a:prstGeom prst="rect">
                      <a:avLst/>
                    </a:prstGeom>
                    <a:noFill/>
                  </pic:spPr>
                </pic:pic>
              </a:graphicData>
            </a:graphic>
          </wp:inline>
        </w:drawing>
      </w:r>
    </w:p>
    <w:bookmarkEnd w:id="99"/>
    <w:bookmarkEnd w:id="100"/>
    <w:bookmarkEnd w:id="101"/>
    <w:sectPr w:rsidR="005E0C3D" w:rsidSect="00084E93">
      <w:footerReference r:id="rId10" w:type="even"/>
      <w:footerReference r:id="rId9" w:type="default"/>
      <w:pgSz w:h="15840" w:w="12240"/>
      <w:pgMar w:bottom="1417" w:footer="720" w:gutter="0" w:header="720" w:left="1417" w:right="1417" w:top="1417"/>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11" Type="http://schemas.openxmlformats.org/officeDocument/2006/relationships/image" Target="media/7d4ca612e0f08e9eac7a64a9b1018fbc8daf4a1e.png"/>
<Relationship Id="rId12" Type="http://schemas.openxmlformats.org/officeDocument/2006/relationships/image" Target="media/b9d8dd80e0aedf88a8d7171ae415aa346a8c7623.png"/>
<Relationship Id="rId13" Type="http://schemas.openxmlformats.org/officeDocument/2006/relationships/image" Target="media/e500ca58e45d0c4d48928669d8a951466388a586.png"/>
<Relationship Id="rId14" Type="http://schemas.openxmlformats.org/officeDocument/2006/relationships/image" Target="media/4511c75c9b9f19e3dce387c99547db84dc807494.png"/>
<Relationship Id="rId15" Type="http://schemas.openxmlformats.org/officeDocument/2006/relationships/image" Target="media/b5ddc8a1cac4c94bc8f592b4e54079a655af3dc2.png"/>
<Relationship Id="rId16" Type="http://schemas.openxmlformats.org/officeDocument/2006/relationships/image" Target="media/bc82b100e879f401ac7f36ccbe9b85b9db817595.png"/>
<Relationship Id="rId17" Type="http://schemas.openxmlformats.org/officeDocument/2006/relationships/image" Target="media/cdea166649c08f286a6fb899d82130593864ee77.png"/>
<Relationship Id="rId18" Type="http://schemas.openxmlformats.org/officeDocument/2006/relationships/image" Target="media/9b140e393359807b64e0cfcaf7cf5e985214559b.png"/>
<Relationship Id="rId19" Type="http://schemas.openxmlformats.org/officeDocument/2006/relationships/image" Target="media/97df7de65cf9e6fb51ed91632fe687e899d219e2.png"/>
<Relationship Id="rId20" Type="http://schemas.openxmlformats.org/officeDocument/2006/relationships/image" Target="media/84f6b1a4998d4cde0269faa25ef855a1971c772a.png"/>
<Relationship Id="rId21" Type="http://schemas.openxmlformats.org/officeDocument/2006/relationships/image" Target="media/6a0b1d409f7834f4196e7c984460ee2ea2aab5bc.png"/>
<Relationship Id="rId22" Type="http://schemas.openxmlformats.org/officeDocument/2006/relationships/image" Target="media/175a6b4083593ab0cd9b8aaa9dc67b2cab770a74.png"/>
<Relationship Id="rId23" Type="http://schemas.openxmlformats.org/officeDocument/2006/relationships/image" Target="media/6e46da85f0e68ba2b530f290b4e13ee7fa5f955b.png"/>
<Relationship Id="rId24" Type="http://schemas.openxmlformats.org/officeDocument/2006/relationships/image" Target="media/88c39fb4fa164b72685ca923b67e3ccb04f9074f.png"/>
<Relationship Id="rId25" Type="http://schemas.openxmlformats.org/officeDocument/2006/relationships/image" Target="media/a8e803f5733b06185186ff0f8e3787e9aec719d1.png"/>
<Relationship Id="rId26" Type="http://schemas.openxmlformats.org/officeDocument/2006/relationships/image" Target="media/8f9873dda58362b5b9924071f77d1def570acd6b.png"/>
<Relationship Id="rId27" Type="http://schemas.openxmlformats.org/officeDocument/2006/relationships/image" Target="media/fe2faa7c7d9c0b30b13223bccf59d46193f1f884.png"/>
<Relationship Id="rId28" Type="http://schemas.openxmlformats.org/officeDocument/2006/relationships/image" Target="media/b194e196673eba564619b660c3cd35fbb11a8fa8.png"/>
<Relationship Id="rId29" Type="http://schemas.openxmlformats.org/officeDocument/2006/relationships/image" Target="media/44cd1ac3f5d3bc7f931a465f72571aefc4bd1310.png"/>
<Relationship Id="rId30" Type="http://schemas.openxmlformats.org/officeDocument/2006/relationships/image" Target="media/a947dc54e9e1848822f943d48300e238fc68c759.png"/>
<Relationship Id="rId31" Type="http://schemas.openxmlformats.org/officeDocument/2006/relationships/image" Target="media/e13a8269c085c794d8d16bfe84757ae5984bb63e.png"/>
<Relationship Id="rId32" Type="http://schemas.openxmlformats.org/officeDocument/2006/relationships/image" Target="media/93104fdc6438805ede077243337eff6e196ed464.png"/>
<Relationship Id="rId33" Type="http://schemas.openxmlformats.org/officeDocument/2006/relationships/image" Target="media/592a907c3710c57c65729789b098054c9a04ba3c.png"/>
<Relationship Id="rId34" Type="http://schemas.openxmlformats.org/officeDocument/2006/relationships/image" Target="media/de14d456682c93de4df9c80e2286e58c7f301481.png"/>
<Relationship Id="rId35" Type="http://schemas.openxmlformats.org/officeDocument/2006/relationships/image" Target="media/d670a3bf244fc26bb09d9beebdefe06ecb94c539.png"/>
<Relationship Id="rId36" Type="http://schemas.openxmlformats.org/officeDocument/2006/relationships/image" Target="media/bdddb291dd699b91960bf387debc77d157687995.png"/>
<Relationship Id="rId37" Type="http://schemas.openxmlformats.org/officeDocument/2006/relationships/image" Target="media/429c3535b60f2a04359510ecde61bf0ed8568ee9.png"/>
<Relationship Id="rId38" Type="http://schemas.openxmlformats.org/officeDocument/2006/relationships/image" Target="media/02b912b4df4ab50257aeb9fb606736c8811a1eb6.png"/>
<Relationship Id="rId39" Type="http://schemas.openxmlformats.org/officeDocument/2006/relationships/image" Target="media/e293ed9acd969c03f677082cd75baac287fcb5b1.png"/>
<Relationship Id="rId40" Type="http://schemas.openxmlformats.org/officeDocument/2006/relationships/image" Target="media/8ea8193f8daec150e01205be9d6a262698b34feb.png"/>
<Relationship Id="rId41" Type="http://schemas.openxmlformats.org/officeDocument/2006/relationships/image" Target="media/c94ae77cfb048d26b8c807224a5bc3de81483320.png"/>
<Relationship Id="rId42" Type="http://schemas.openxmlformats.org/officeDocument/2006/relationships/image" Target="media/b8c4bac3a6d6992c559bcdcfc715b9a2bed5f7f0.png"/>
<Relationship Id="rId43" Type="http://schemas.openxmlformats.org/officeDocument/2006/relationships/image" Target="media/6c7fa086430ef7e30492da4f94e9a21401ff57cc.png"/>
<Relationship Id="rId44" Type="http://schemas.openxmlformats.org/officeDocument/2006/relationships/image" Target="media/f841020e378e9a0d28e6371668b80bd37484fbd3.png"/>
<Relationship Id="rId45" Type="http://schemas.openxmlformats.org/officeDocument/2006/relationships/image" Target="media/ff61b5fdfa908ff7ebc4dd2220a7d67b10e3a66d.png"/>
<Relationship Id="rId46" Type="http://schemas.openxmlformats.org/officeDocument/2006/relationships/image" Target="media/d7c249c75e434ae11410463e3fcb4b8928b56a89.png"/>
<Relationship Id="rId47" Type="http://schemas.openxmlformats.org/officeDocument/2006/relationships/image" Target="media/0d5233ad24e7043794d807bb38114c6023331845.png"/>
<Relationship Id="rId48" Type="http://schemas.openxmlformats.org/officeDocument/2006/relationships/image" Target="media/829ebcc310b8534fc181c044feebead01117e6b4.png"/>
<Relationship Id="rId49" Type="http://schemas.openxmlformats.org/officeDocument/2006/relationships/image" Target="media/1255377bdc83f3a7f251f8dbb66da37f5bcfc534.png"/>
<Relationship Id="rId50" Type="http://schemas.openxmlformats.org/officeDocument/2006/relationships/image" Target="media/dc08c5321b2b93a7e1e345c3e323fa84445cfd01.png"/>
<Relationship Id="rId51" Type="http://schemas.openxmlformats.org/officeDocument/2006/relationships/image" Target="media/05c4f7bb0c4c07cf760836451b0274dd90fc9c3e.png"/>
<Relationship Id="rId52" Type="http://schemas.openxmlformats.org/officeDocument/2006/relationships/image" Target="media/c8ff8e53aaa63ed96dc161575cb42b915a95d676.png"/>
<Relationship Id="rId53" Type="http://schemas.openxmlformats.org/officeDocument/2006/relationships/image" Target="media/415089050aeffa3da95a471ca259593d5ca9b19e.png"/>
<Relationship Id="rId54" Type="http://schemas.openxmlformats.org/officeDocument/2006/relationships/image" Target="media/99d7cdebe42349b6464c0dbd3039564812830391.png"/>
<Relationship Id="rId55" Type="http://schemas.openxmlformats.org/officeDocument/2006/relationships/image" Target="media/e571d7518378d245203768dd83e39804f8704e06.png"/>
<Relationship Id="rId56" Type="http://schemas.openxmlformats.org/officeDocument/2006/relationships/image" Target="media/d4179022cd6d894909e5107d6d7925f890cba73e.png"/>
<Relationship Id="rId57" Type="http://schemas.openxmlformats.org/officeDocument/2006/relationships/image" Target="media/535b91a1d6c24e24095342377a8a270c554ba359.png"/>
<Relationship Id="rId58" Type="http://schemas.openxmlformats.org/officeDocument/2006/relationships/image" Target="media/2cf9a67c46c1f0d7ec33ae24f35c4228f410e778.png"/>
<Relationship Id="rId59" Type="http://schemas.openxmlformats.org/officeDocument/2006/relationships/image" Target="media/8487051dbdb64d0bca794ab26fb0186ec5f27e4c.png"/>
<Relationship Id="rId60" Type="http://schemas.openxmlformats.org/officeDocument/2006/relationships/image" Target="media/f2e611fd7320334402bbfbba8dfc87050faf8666.png"/>
<Relationship Id="rId61" Type="http://schemas.openxmlformats.org/officeDocument/2006/relationships/image" Target="media/9bf22b6f416aabf3a7371da286f53df03e8d8680.png"/>
<Relationship Id="rId62" Type="http://schemas.openxmlformats.org/officeDocument/2006/relationships/image" Target="media/f0f9d28fcaad22f1bf32f37e3886b4b4fcfab9e1.png"/>
<Relationship Id="rId63" Type="http://schemas.openxmlformats.org/officeDocument/2006/relationships/image" Target="media/b19d65b46b54dc07b3747d1089a0d8be77a47d7c.png"/>
<Relationship Id="rId64" Type="http://schemas.openxmlformats.org/officeDocument/2006/relationships/image" Target="media/9bed5d125bd79ee545ee0c4815f579fd3efeb2e5.png"/>
<Relationship Id="rId65" Type="http://schemas.openxmlformats.org/officeDocument/2006/relationships/image" Target="media/536958d2b530d05277bf3772da967308fadb6af9.png"/>
<Relationship Id="rId66" Type="http://schemas.openxmlformats.org/officeDocument/2006/relationships/image" Target="media/e8f7a9634d7f68dd16c3e24ace68b8d46cc47ca4.png"/>
<Relationship Id="rId67" Type="http://schemas.openxmlformats.org/officeDocument/2006/relationships/image" Target="media/20b3dfde892b2cc518c696a9ac8f232300aa8969.png"/>
<Relationship Id="rId68" Type="http://schemas.openxmlformats.org/officeDocument/2006/relationships/image" Target="media/bdc8d9a916f15539f10765780e49b507c41fc3b6.png"/>
<Relationship Id="rId69" Type="http://schemas.openxmlformats.org/officeDocument/2006/relationships/image" Target="media/57f0c4259d37b5278692c04e3c890093eadb5bff.png"/>
<Relationship Id="rId70" Type="http://schemas.openxmlformats.org/officeDocument/2006/relationships/image" Target="media/292a93baa11e23e77b89fe7856a07c154b1865cf.png"/>
<Relationship Id="rId71" Type="http://schemas.openxmlformats.org/officeDocument/2006/relationships/image" Target="media/4718ac67cfd6b66c21bd40f0e014a13dcada4991.png"/>
<Relationship Id="rId72" Type="http://schemas.openxmlformats.org/officeDocument/2006/relationships/image" Target="media/647857cb8e25b10394bce28fea6a632b84dbcaf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Cash Plus, Safety Plus? Intimate Partner Violence and Productive Inclusion in Mauritania</dc:title>
  <dc:creator>IBRAHIM KASSOUM Habibou</dc:creator>
  <cp:keywords/>
  <dcterms:created xsi:type="dcterms:W3CDTF">2025-04-06T17:56:55Z</dcterms:created>
  <dcterms:modified xsi:type="dcterms:W3CDTF">2025-04-06T19:56:56Z</dcterms:modified>
  <cp:lastModifiedBy>ibrahimkassoumhabibou</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 April 2025</vt:lpwstr>
  </property>
  <property fmtid="{D5CDD505-2E9C-101B-9397-08002B2CF9AE}" pid="3" name="output">
    <vt:lpwstr/>
  </property>
  <property fmtid="{D5CDD505-2E9C-101B-9397-08002B2CF9AE}" pid="4" name="subtitle">
    <vt:lpwstr>Empirical strategy &amp; Results</vt:lpwstr>
  </property>
</Properties>
</file>