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Cash Plus, Safety Plus? Intimate Partner Violence and Productive Inclusion in Mauritania</w:t>
      </w:r>
    </w:p>
    <w:p>
      <w:pPr>
        <w:pStyle w:val="Sous-titre"/>
      </w:pPr>
      <w:r>
        <w:t xml:space="preserve">Mechanism</w:t>
      </w:r>
    </w:p>
    <w:p>
      <w:pPr>
        <w:pStyle w:val="Author"/>
      </w:pPr>
      <w:r>
        <w:t xml:space="preserve">IBRAHIM KASSOUM Habibou</w:t>
      </w:r>
    </w:p>
    <w:p>
      <w:pPr>
        <w:pStyle w:val="Date"/>
      </w:pPr>
      <w:r>
        <w:t xml:space="preserve">25 June 2025</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sectPr w:officer="true">
          <w:type w:val="continuous"/>
          <w:cols/>
          <w:pgSz w:h="15840" w:w="12240"/>
          <w:pgMar w:bottom="1417" w:footer="720" w:gutter="0" w:header="720" w:left="1417" w:right="1417" w:top="1417"/>
        </w:sectPr>
      </w:pPr>
    </w:p>
    <w:p>
      <w:r>
        <w:br w:type="page"/>
      </w:r>
    </w:p>
    <w:bookmarkStart w:id="20" w:name="summary"/>
    <w:p>
      <w:pPr>
        <w:pStyle w:val="Titre1"/>
      </w:pPr>
      <w:r>
        <w:t xml:space="preserve">Summary</w:t>
      </w:r>
    </w:p>
    <w:p>
      <w:pPr>
        <w:pStyle w:val="Normal"/>
      </w:pPr>
      <w:r>
        <w:rPr>
          <w:b/>
          <w:bCs/>
        </w:rPr>
        <w:t xml:space="preserve">Key Takeaways</w:t>
      </w:r>
      <w:r>
        <w:t xml:space="preserve">:</w:t>
      </w:r>
    </w:p>
    <w:bookmarkEnd w:id="20"/>
    <w:bookmarkStart w:id="47" w:name="mechanism"/>
    <w:p>
      <w:pPr>
        <w:pStyle w:val="Titre1"/>
      </w:pPr>
      <w:r>
        <w:t xml:space="preserve">Mechanism</w:t>
      </w:r>
    </w:p>
    <w:bookmarkStart w:id="24" w:name="economic-security-emotional-well-being"/>
    <w:p>
      <w:pPr>
        <w:pStyle w:val="Titre2"/>
      </w:pPr>
      <w:r>
        <w:t xml:space="preserve">Economic Security &amp; Emotional Well-being</w:t>
      </w:r>
    </w:p>
    <w:p>
      <w:pPr>
        <w:pStyle w:val="Normal"/>
      </w:pPr>
      <w:r>
        <w:t xml:space="preserve">Cash reduces poverty stress and improve emotional well-being.</w:t>
      </w:r>
      <w:r>
        <w:t xml:space="preserve"> </w:t>
      </w:r>
      <w:r>
        <w:t xml:space="preserve">Impact: generally reduces IPV.</w:t>
      </w:r>
    </w:p>
    <w:bookmarkStart w:id="23" w:name="control-over-earnings"/>
    <w:p>
      <w:pPr>
        <w:pStyle w:val="Titre3"/>
      </w:pPr>
      <w:r>
        <w:t xml:space="preserve">Control over earnings</w:t>
      </w:r>
    </w:p>
    <w:bookmarkStart w:id="21" w:name="household-level"/>
    <w:p>
      <w:pPr>
        <w:pStyle w:val="Titre4"/>
      </w:pPr>
      <w:r>
        <w:t xml:space="preserve">Household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(21)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Gross</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USD/capita)</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Non Food</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Eating out</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Education</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Health</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Celebration</w:t>
            </w:r>
            <w:r>
              <w:rPr>
                <w:rFonts w:ascii="Calibri" w:hAnsi="Calibri"/>
                <w:sz w:val="20"/>
              </w:rPr>
              <w:t xml:space="preserve"> </w:t>
            </w:r>
            <w:r>
              <w:rPr>
                <w:rFonts w:ascii="Calibri" w:hAnsi="Calibri"/>
                <w:sz w:val="20"/>
              </w:rPr>
              <w:t xml:space="preserve">expenditure</w:t>
            </w:r>
            <w:r>
              <w:rPr>
                <w:rFonts w:ascii="Calibri" w:hAnsi="Calibri"/>
                <w:sz w:val="20"/>
              </w:rPr>
              <w:t xml:space="preserve"> </w:t>
            </w:r>
            <w:r>
              <w:rPr>
                <w:rFonts w:ascii="Calibri" w:hAnsi="Calibri"/>
                <w:sz w:val="20"/>
              </w:rPr>
              <w:t xml:space="preserve">(daily, USD/adult eq.)</w:t>
            </w:r>
          </w:p>
        </w:tc>
        <w:tc>
          <w:tcPr>
            <w:tcBorders>
              <w:bottom w:val="single" w:sz="16" w:space="0" w:color="D3D3D3"/>
            </w:tcBorders>
          </w:tcPr>
          <w:p>
            <w:pPr>
              <w:spacing w:before="0" w:after="60"/>
              <w:keepNext/>
              <w:jc w:val="center"/>
            </w:pPr>
            <w:r>
              <w:rPr>
                <w:rFonts w:ascii="Calibri" w:hAnsi="Calibri"/>
                <w:sz w:val="20"/>
              </w:rPr>
              <w:t xml:space="preserve">Takes part in</w:t>
            </w:r>
            <w:r>
              <w:rPr>
                <w:rFonts w:ascii="Calibri" w:hAnsi="Calibri"/>
                <w:sz w:val="20"/>
              </w:rPr>
              <w:t xml:space="preserve"> </w:t>
            </w:r>
            <w:r>
              <w:rPr>
                <w:rFonts w:ascii="Calibri" w:hAnsi="Calibri"/>
                <w:sz w:val="20"/>
              </w:rPr>
              <w:t xml:space="preserve">tontine/AVEC</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debt</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borrowed</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Gross transfers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savings</w:t>
            </w:r>
            <w:r>
              <w:rPr>
                <w:rFonts w:ascii="Calibri" w:hAnsi="Calibri"/>
                <w:sz w:val="20"/>
              </w:rPr>
              <w:t xml:space="preserve"> </w:t>
            </w:r>
            <w:r>
              <w:rPr>
                <w:rFonts w:ascii="Calibri" w:hAnsi="Calibri"/>
                <w:sz w:val="20"/>
              </w:rPr>
              <w:t xml:space="preserve">(3 months, USD)</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security</w:t>
            </w:r>
            <w:r>
              <w:rPr>
                <w:rFonts w:ascii="Calibri" w:hAnsi="Calibri"/>
                <w:sz w:val="20"/>
              </w:rPr>
              <w:t xml:space="preserve"> </w:t>
            </w:r>
            <w:r>
              <w:rPr>
                <w:rFonts w:ascii="Calibri" w:hAnsi="Calibri"/>
                <w:sz w:val="20"/>
              </w:rPr>
              <w:t xml:space="preserve">(FIES)</w:t>
            </w:r>
          </w:p>
        </w:tc>
        <w:tc>
          <w:tcPr>
            <w:tcBorders>
              <w:bottom w:val="single" w:sz="16" w:space="0" w:color="D3D3D3"/>
            </w:tcBorders>
          </w:tcPr>
          <w:p>
            <w:pPr>
              <w:spacing w:before="0" w:after="60"/>
              <w:keepNext/>
              <w:jc w:val="center"/>
            </w:pPr>
            <w:r>
              <w:rPr>
                <w:rFonts w:ascii="Calibri" w:hAnsi="Calibri"/>
                <w:sz w:val="20"/>
              </w:rPr>
              <w:t xml:space="preserve">Dietary</w:t>
            </w:r>
            <w:r>
              <w:rPr>
                <w:rFonts w:ascii="Calibri" w:hAnsi="Calibri"/>
                <w:sz w:val="20"/>
              </w:rPr>
              <w:t xml:space="preserve"> </w:t>
            </w:r>
            <w:r>
              <w:rPr>
                <w:rFonts w:ascii="Calibri" w:hAnsi="Calibri"/>
                <w:sz w:val="20"/>
              </w:rPr>
              <w:t xml:space="preserve">diversity</w:t>
            </w:r>
            <w:r>
              <w:rPr>
                <w:rFonts w:ascii="Calibri" w:hAnsi="Calibri"/>
                <w:sz w:val="20"/>
              </w:rPr>
              <w:t xml:space="preserve"> </w:t>
            </w:r>
            <w:r>
              <w:rPr>
                <w:rFonts w:ascii="Calibri" w:hAnsi="Calibri"/>
                <w:sz w:val="20"/>
              </w:rPr>
              <w:t xml:space="preserve">(FCS)</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Count of</w:t>
            </w:r>
            <w:r>
              <w:rPr>
                <w:rFonts w:ascii="Calibri" w:hAnsi="Calibri"/>
                <w:sz w:val="20"/>
              </w:rPr>
              <w:t xml:space="preserve"> </w:t>
            </w:r>
            <w:r>
              <w:rPr>
                <w:rFonts w:ascii="Calibri" w:hAnsi="Calibri"/>
                <w:sz w:val="20"/>
              </w:rPr>
              <w:t xml:space="preserve">income sources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No.</w:t>
            </w:r>
            <w:r>
              <w:rPr>
                <w:rFonts w:ascii="Calibri" w:hAnsi="Calibri"/>
                <w:sz w:val="20"/>
              </w:rPr>
              <w:t xml:space="preserve"> </w:t>
            </w:r>
            <w:r>
              <w:rPr>
                <w:rFonts w:ascii="Calibri" w:hAnsi="Calibri"/>
                <w:sz w:val="20"/>
              </w:rPr>
              <w:t xml:space="preserve">of income</w:t>
            </w:r>
            <w:r>
              <w:rPr>
                <w:rFonts w:ascii="Calibri" w:hAnsi="Calibri"/>
                <w:sz w:val="20"/>
              </w:rPr>
              <w:t xml:space="preserve"> </w:t>
            </w:r>
            <w:r>
              <w:rPr>
                <w:rFonts w:ascii="Calibri" w:hAnsi="Calibri"/>
                <w:sz w:val="20"/>
              </w:rPr>
              <w:t xml:space="preserve">sources</w:t>
            </w:r>
            <w:r>
              <w:rPr>
                <w:rFonts w:ascii="Calibri" w:hAnsi="Calibri"/>
                <w:sz w:val="20"/>
              </w:rPr>
              <w:t xml:space="preserve"> </w:t>
            </w:r>
            <w:r>
              <w:rPr>
                <w:rFonts w:ascii="Calibri" w:hAnsi="Calibri"/>
                <w:sz w:val="20"/>
              </w:rPr>
              <w:t xml:space="preserve">(Household)</w:t>
            </w:r>
          </w:p>
        </w:tc>
        <w:tc>
          <w:tcPr>
            <w:tcBorders>
              <w:bottom w:val="single" w:sz="16" w:space="0" w:color="D3D3D3"/>
              <w:end w:val="single"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types</w:t>
            </w:r>
            <w:r>
              <w:rPr>
                <w:rFonts w:ascii="Calibri" w:hAnsi="Calibri"/>
                <w:sz w:val="20"/>
              </w:rPr>
              <w:t xml:space="preserve"> </w:t>
            </w:r>
            <w:r>
              <w:rPr>
                <w:rFonts w:ascii="Calibri" w:hAnsi="Calibri"/>
                <w:sz w:val="20"/>
              </w:rPr>
              <w:t xml:space="preserve">(Household)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57.04**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57.66**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-65.53**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 (6.05)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-53.60**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-45.94 (48.2)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 (3.54)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15.33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42.40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 (92.5)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(0.535)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 (3.97)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23.16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26.26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22.32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gridSpan w:val="2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2"/>
          </w:tcPr>
          <w:p>
            <w:pPr>
              <w:spacing w:before="0" w:after="60"/>
              <w:keepNext/>
            </w:pPr>
            <w:r>
              <w:rPr>
                <w:rFonts w:ascii="Calibri" w:hAnsi="Calibri"/>
                <w:sz w:val="20"/>
              </w:rPr>
              <w:t xml:space="preserve">Abbreviations: CI = Confidence Interval, SE = Standard Error</w:t>
            </w:r>
          </w:p>
        </w:tc>
      </w:tr>
    </w:tbl>
    <w:bookmarkEnd w:id="21"/>
    <w:bookmarkStart w:id="22" w:name="ben-level"/>
    <w:p>
      <w:pPr>
        <w:pStyle w:val="Titre4"/>
      </w:pPr>
      <w:r>
        <w:t xml:space="preserve">Ben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end w:val="single" w:space="0" w:color="D3D3D3"/>
            </w:tcBorders>
            <w:gridSpan w:val="2"/>
          </w:tcPr>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end w:val="single" w:space="0" w:color="D3D3D3"/>
            </w:tcBorders>
          </w:tcPr>
          <w:p>
            <w:pPr>
              <w:spacing w:before="0" w:after="60"/>
              <w:keepNext/>
              <w:jc w:val="center"/>
            </w:pPr>
            <w:r>
              <w:rPr>
                <w:rFonts w:ascii="Calibri" w:hAnsi="Calibri"/>
                <w:sz w:val="20"/>
              </w:rPr>
              <w:t xml:space="preserve">prt.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-224.68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23.64 (71.6)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-244.42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19.88 (61.1)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180.54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-160.69* (66.7)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-109.57 (59.0)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88.79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-93.44 (68.1)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15.33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-74.58 (62.9)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42.40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31.33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-83.02 (73.5)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-86.84 (62.1)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23.16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11.11 (9.79)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112.77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-113.54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26.26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115.93 (91.6)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-89.67 (53.8)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22.32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 (4.90)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(6.90)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w:t>
            </w:r>
          </w:p>
        </w:tc>
      </w:tr>
      <w:tr>
        <w:trPr>
          <w:cantSplit/>
        </w:trPr>
        <w:tc>
          <w:tcPr>
            <w:gridSpan w:val="13"/>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3"/>
          </w:tcPr>
          <w:p>
            <w:pPr>
              <w:spacing w:before="0" w:after="60"/>
              <w:keepNext/>
            </w:pPr>
            <w:r>
              <w:rPr>
                <w:rFonts w:ascii="Calibri" w:hAnsi="Calibri"/>
                <w:sz w:val="20"/>
              </w:rPr>
              <w:t xml:space="preserve">Abbreviations: CI = Confidence Interval, SE = Standard Error</w:t>
            </w:r>
          </w:p>
        </w:tc>
      </w:tr>
    </w:tbl>
    <w:bookmarkEnd w:id="22"/>
    <w:bookmarkEnd w:id="23"/>
    <w:bookmarkEnd w:id="24"/>
    <w:bookmarkStart w:id="36" w:name="intra-household-conflict"/>
    <w:p>
      <w:pPr>
        <w:pStyle w:val="Titre2"/>
      </w:pPr>
      <w:r>
        <w:t xml:space="preserve">Intra-household Conflict</w:t>
      </w:r>
    </w:p>
    <w:bookmarkStart w:id="26" w:name="main-indexes"/>
    <w:p>
      <w:pPr>
        <w:pStyle w:val="Titre3"/>
      </w:pPr>
      <w:r>
        <w:t xml:space="preserve">Main indexes</w:t>
      </w:r>
    </w:p>
    <w:bookmarkStart w:id="25" w:name="control-over-earnings-1"/>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 index</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 index</w:t>
            </w:r>
          </w:p>
        </w:tc>
        <w:tc>
          <w:tcPr>
            <w:tcBorders>
              <w:bottom w:val="single" w:sz="16" w:space="0" w:color="D3D3D3"/>
              <w:end w:val="single"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25"/>
    <w:bookmarkEnd w:id="26"/>
    <w:bookmarkStart w:id="35" w:name="indexes-components"/>
    <w:p>
      <w:pPr>
        <w:pStyle w:val="Titre3"/>
      </w:pPr>
      <w:r>
        <w:t xml:space="preserve">Indexes components</w:t>
      </w:r>
    </w:p>
    <w:bookmarkStart w:id="28" w:name="intra-household-index-components"/>
    <w:p>
      <w:pPr>
        <w:pStyle w:val="Titre4"/>
      </w:pPr>
      <w:r>
        <w:t xml:space="preserve">Intra-household index components</w:t>
      </w:r>
    </w:p>
    <w:bookmarkStart w:id="27" w:name="control-over-earnings-2"/>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Comfortable</w:t>
            </w:r>
            <w:r>
              <w:rPr>
                <w:rFonts w:ascii="Calibri" w:hAnsi="Calibri"/>
                <w:sz w:val="20"/>
              </w:rPr>
              <w:t xml:space="preserve"> </w:t>
            </w:r>
            <w:r>
              <w:rPr>
                <w:rFonts w:ascii="Calibri" w:hAnsi="Calibri"/>
                <w:sz w:val="20"/>
              </w:rPr>
              <w:t xml:space="preserve">disagreeing with</w:t>
            </w:r>
            <w:r>
              <w:rPr>
                <w:rFonts w:ascii="Calibri" w:hAnsi="Calibri"/>
                <w:sz w:val="20"/>
              </w:rPr>
              <w:t xml:space="preserve"> </w:t>
            </w:r>
            <w:r>
              <w:rPr>
                <w:rFonts w:ascii="Calibri" w:hAnsi="Calibri"/>
                <w:sz w:val="20"/>
              </w:rPr>
              <w:t xml:space="preserve">partner (1-4)</w:t>
            </w:r>
          </w:p>
        </w:tc>
        <w:tc>
          <w:tcPr>
            <w:tcBorders>
              <w:bottom w:val="single" w:sz="16" w:space="0" w:color="D3D3D3"/>
            </w:tcBorders>
          </w:tcPr>
          <w:p>
            <w:pPr>
              <w:spacing w:before="0" w:after="60"/>
              <w:keepNext/>
              <w:jc w:val="center"/>
            </w:pPr>
            <w:r>
              <w:rPr>
                <w:rFonts w:ascii="Calibri" w:hAnsi="Calibri"/>
                <w:sz w:val="20"/>
              </w:rPr>
              <w:t xml:space="preserve">Trusts</w:t>
            </w:r>
            <w:r>
              <w:rPr>
                <w:rFonts w:ascii="Calibri" w:hAnsi="Calibri"/>
                <w:sz w:val="20"/>
              </w:rPr>
              <w:t xml:space="preserve"> </w:t>
            </w:r>
            <w:r>
              <w:rPr>
                <w:rFonts w:ascii="Calibri" w:hAnsi="Calibri"/>
                <w:sz w:val="20"/>
              </w:rPr>
              <w:t xml:space="preserve">partner</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tensions</w:t>
            </w:r>
            <w:r>
              <w:rPr>
                <w:rFonts w:ascii="Calibri" w:hAnsi="Calibri"/>
                <w:sz w:val="20"/>
              </w:rPr>
              <w:t xml:space="preserve"> </w:t>
            </w:r>
            <w:r>
              <w:rPr>
                <w:rFonts w:ascii="Calibri" w:hAnsi="Calibri"/>
                <w:sz w:val="20"/>
              </w:rPr>
              <w:t xml:space="preserve">frequent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Relationship</w:t>
            </w:r>
            <w:r>
              <w:rPr>
                <w:rFonts w:ascii="Calibri" w:hAnsi="Calibri"/>
                <w:sz w:val="20"/>
              </w:rPr>
              <w:t xml:space="preserve"> </w:t>
            </w:r>
            <w:r>
              <w:rPr>
                <w:rFonts w:ascii="Calibri" w:hAnsi="Calibri"/>
                <w:sz w:val="20"/>
              </w:rPr>
              <w:t xml:space="preserve">satisfaction</w:t>
            </w:r>
            <w:r>
              <w:rPr>
                <w:rFonts w:ascii="Calibri" w:hAnsi="Calibri"/>
                <w:sz w:val="20"/>
              </w:rPr>
              <w:t xml:space="preserve"> </w:t>
            </w:r>
            <w:r>
              <w:rPr>
                <w:rFonts w:ascii="Calibri" w:hAnsi="Calibri"/>
                <w:sz w:val="20"/>
              </w:rPr>
              <w:t xml:space="preserve">(1-10)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0"/>
          </w:tcPr>
          <w:p>
            <w:pPr>
              <w:spacing w:before="0" w:after="60"/>
              <w:keepNext/>
            </w:pPr>
            <w:r>
              <w:rPr>
                <w:rFonts w:ascii="Calibri" w:hAnsi="Calibri"/>
                <w:sz w:val="20"/>
              </w:rPr>
              <w:t xml:space="preserve">Abbreviations: CI = Confidence Interval, SE = Standard Error</w:t>
            </w:r>
          </w:p>
        </w:tc>
      </w:tr>
    </w:tbl>
    <w:bookmarkEnd w:id="27"/>
    <w:bookmarkEnd w:id="28"/>
    <w:bookmarkStart w:id="30" w:name="violence-perception-index-components"/>
    <w:p>
      <w:pPr>
        <w:pStyle w:val="Titre4"/>
      </w:pPr>
      <w:r>
        <w:t xml:space="preserve">Violence perception index components</w:t>
      </w:r>
    </w:p>
    <w:bookmarkStart w:id="29" w:name="control-over-earnings-3"/>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with HH-tension</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burning</w:t>
            </w:r>
            <w:r>
              <w:rPr>
                <w:rFonts w:ascii="Calibri" w:hAnsi="Calibri"/>
                <w:sz w:val="20"/>
              </w:rPr>
              <w:t xml:space="preserve"> </w:t>
            </w:r>
            <w:r>
              <w:rPr>
                <w:rFonts w:ascii="Calibri" w:hAnsi="Calibri"/>
                <w:sz w:val="20"/>
              </w:rPr>
              <w:t xml:space="preserve">food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neglecting</w:t>
            </w:r>
            <w:r>
              <w:rPr>
                <w:rFonts w:ascii="Calibri" w:hAnsi="Calibri"/>
                <w:sz w:val="20"/>
              </w:rPr>
              <w:t xml:space="preserve"> </w:t>
            </w:r>
            <w:r>
              <w:rPr>
                <w:rFonts w:ascii="Calibri" w:hAnsi="Calibri"/>
                <w:sz w:val="20"/>
              </w:rPr>
              <w:t xml:space="preserve">children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bookmarkEnd w:id="29"/>
    <w:bookmarkEnd w:id="30"/>
    <w:bookmarkStart w:id="32" w:name="gender-attitude-index-components"/>
    <w:p>
      <w:pPr>
        <w:pStyle w:val="Titre4"/>
      </w:pPr>
      <w:r>
        <w:t xml:space="preserve">Gender attitude index components</w:t>
      </w:r>
    </w:p>
    <w:bookmarkStart w:id="31" w:name="control-over-earnings-4"/>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(6)</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Food violence</w:t>
            </w:r>
            <w:r>
              <w:rPr>
                <w:rFonts w:ascii="Calibri" w:hAnsi="Calibri"/>
                <w:sz w:val="20"/>
              </w:rPr>
              <w:t xml:space="preserve"> </w:t>
            </w:r>
            <w:r>
              <w:rPr>
                <w:rFonts w:ascii="Calibri" w:hAnsi="Calibri"/>
                <w:sz w:val="20"/>
              </w:rPr>
              <w:t xml:space="preserve">is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Children violence</w:t>
            </w:r>
            <w:r>
              <w:rPr>
                <w:rFonts w:ascii="Calibri" w:hAnsi="Calibri"/>
                <w:sz w:val="20"/>
              </w:rPr>
              <w:t xml:space="preserve"> </w:t>
            </w:r>
            <w:r>
              <w:rPr>
                <w:rFonts w:ascii="Calibri" w:hAnsi="Calibri"/>
                <w:sz w:val="20"/>
              </w:rPr>
              <w:t xml:space="preserve">is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tolerate</w:t>
            </w:r>
            <w:r>
              <w:rPr>
                <w:rFonts w:ascii="Calibri" w:hAnsi="Calibri"/>
                <w:sz w:val="20"/>
              </w:rPr>
              <w:t xml:space="preserve"> </w:t>
            </w:r>
            <w:r>
              <w:rPr>
                <w:rFonts w:ascii="Calibri" w:hAnsi="Calibri"/>
                <w:sz w:val="20"/>
              </w:rPr>
              <w:t xml:space="preserve">violence (1-4)</w:t>
            </w:r>
          </w:p>
        </w:tc>
        <w:tc>
          <w:tcPr>
            <w:tcBorders>
              <w:bottom w:val="single" w:sz="16" w:space="0" w:color="D3D3D3"/>
            </w:tcBorders>
          </w:tcPr>
          <w:p>
            <w:pPr>
              <w:spacing w:before="0" w:after="60"/>
              <w:keepNext/>
              <w:jc w:val="center"/>
            </w:pPr>
            <w:r>
              <w:rPr>
                <w:rFonts w:ascii="Calibri" w:hAnsi="Calibri"/>
                <w:sz w:val="20"/>
              </w:rPr>
              <w:t xml:space="preserve">Only</w:t>
            </w:r>
            <w:r>
              <w:rPr>
                <w:rFonts w:ascii="Calibri" w:hAnsi="Calibri"/>
                <w:sz w:val="20"/>
              </w:rPr>
              <w:t xml:space="preserve"> </w:t>
            </w:r>
            <w:r>
              <w:rPr>
                <w:rFonts w:ascii="Calibri" w:hAnsi="Calibri"/>
                <w:sz w:val="20"/>
              </w:rPr>
              <w:t xml:space="preserve">men should</w:t>
            </w:r>
            <w:r>
              <w:rPr>
                <w:rFonts w:ascii="Calibri" w:hAnsi="Calibri"/>
                <w:sz w:val="20"/>
              </w:rPr>
              <w:t xml:space="preserve"> </w:t>
            </w:r>
            <w:r>
              <w:rPr>
                <w:rFonts w:ascii="Calibri" w:hAnsi="Calibri"/>
                <w:sz w:val="20"/>
              </w:rPr>
              <w:t xml:space="preserve">work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school</w:t>
            </w:r>
            <w:r>
              <w:rPr>
                <w:rFonts w:ascii="Calibri" w:hAnsi="Calibri"/>
                <w:sz w:val="20"/>
              </w:rPr>
              <w:t xml:space="preserve"> </w:t>
            </w:r>
            <w:r>
              <w:rPr>
                <w:rFonts w:ascii="Calibri" w:hAnsi="Calibri"/>
                <w:sz w:val="20"/>
              </w:rPr>
              <w:t xml:space="preserve">girls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7"/>
          </w:tcPr>
          <w:p>
            <w:pPr>
              <w:spacing w:before="0" w:after="60"/>
              <w:keepNext/>
            </w:pPr>
            <w:r>
              <w:rPr>
                <w:rFonts w:ascii="Calibri" w:hAnsi="Calibri"/>
                <w:sz w:val="20"/>
              </w:rPr>
              <w:t xml:space="preserve">Abbreviations: CI = Confidence Interval, SE = Standard Error</w:t>
            </w:r>
          </w:p>
        </w:tc>
      </w:tr>
    </w:tbl>
    <w:bookmarkEnd w:id="31"/>
    <w:bookmarkEnd w:id="32"/>
    <w:bookmarkStart w:id="34" w:name="social-norm-index-components"/>
    <w:p>
      <w:pPr>
        <w:pStyle w:val="Titre4"/>
      </w:pPr>
      <w:r>
        <w:t xml:space="preserve">Social norm index components</w:t>
      </w:r>
    </w:p>
    <w:bookmarkStart w:id="33" w:name="control-over-earnings-5"/>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Social</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Descriptive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Know</w:t>
            </w:r>
            <w:r>
              <w:rPr>
                <w:rFonts w:ascii="Calibri" w:hAnsi="Calibri"/>
                <w:sz w:val="20"/>
              </w:rPr>
              <w:t xml:space="preserve"> </w:t>
            </w:r>
            <w:r>
              <w:rPr>
                <w:rFonts w:ascii="Calibri" w:hAnsi="Calibri"/>
                <w:sz w:val="20"/>
              </w:rPr>
              <w:t xml:space="preserve">women</w:t>
            </w:r>
            <w:r>
              <w:rPr>
                <w:rFonts w:ascii="Calibri" w:hAnsi="Calibri"/>
                <w:sz w:val="20"/>
              </w:rPr>
              <w:t xml:space="preserve"> </w:t>
            </w:r>
            <w:r>
              <w:rPr>
                <w:rFonts w:ascii="Calibri" w:hAnsi="Calibri"/>
                <w:sz w:val="20"/>
              </w:rPr>
              <w:t xml:space="preserve">with loans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who started</w:t>
            </w:r>
            <w:r>
              <w:rPr>
                <w:rFonts w:ascii="Calibri" w:hAnsi="Calibri"/>
                <w:sz w:val="20"/>
              </w:rPr>
              <w:t xml:space="preserve"> </w:t>
            </w:r>
            <w:r>
              <w:rPr>
                <w:rFonts w:ascii="Calibri" w:hAnsi="Calibri"/>
                <w:sz w:val="20"/>
              </w:rPr>
              <w:t xml:space="preserve">activities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Prescriptive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c>
          <w:tcPr>
            <w:tcBorders>
              <w:bottom w:val="single" w:sz="16"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end w:val="single"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(0.380)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2"/>
          </w:tcPr>
          <w:p>
            <w:pPr>
              <w:spacing w:before="0" w:after="60"/>
              <w:keepNext/>
            </w:pPr>
            <w:r>
              <w:rPr>
                <w:rFonts w:ascii="Calibri" w:hAnsi="Calibri"/>
                <w:sz w:val="20"/>
              </w:rPr>
              <w:t xml:space="preserve">Abbreviations: CI = Confidence Interval, SE = Standard Error</w:t>
            </w:r>
          </w:p>
        </w:tc>
      </w:tr>
    </w:tbl>
    <w:bookmarkEnd w:id="33"/>
    <w:bookmarkEnd w:id="34"/>
    <w:bookmarkEnd w:id="35"/>
    <w:bookmarkEnd w:id="36"/>
    <w:bookmarkStart w:id="41" w:name="womens-bargaining-power"/>
    <w:p>
      <w:pPr>
        <w:pStyle w:val="Titre2"/>
      </w:pPr>
      <w:r>
        <w:t xml:space="preserve">Women’s bargaining power</w:t>
      </w:r>
    </w:p>
    <w:bookmarkStart w:id="38" w:name="decision-making"/>
    <w:p>
      <w:pPr>
        <w:pStyle w:val="Titre3"/>
      </w:pPr>
      <w:r>
        <w:t xml:space="preserve">Decision making</w:t>
      </w:r>
    </w:p>
    <w:bookmarkStart w:id="37" w:name="control-over-earnings-6"/>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(17)</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resources index</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Earn</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Agriculture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Off-farm</w:t>
            </w:r>
            <w:r>
              <w:rPr>
                <w:rFonts w:ascii="Calibri" w:hAnsi="Calibri"/>
                <w:sz w:val="20"/>
              </w:rPr>
              <w:t xml:space="preserve"> </w:t>
            </w:r>
            <w:r>
              <w:rPr>
                <w:rFonts w:ascii="Calibri" w:hAnsi="Calibri"/>
                <w:sz w:val="20"/>
              </w:rPr>
              <w:t xml:space="preserve">business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Daily</w:t>
            </w:r>
            <w:r>
              <w:rPr>
                <w:rFonts w:ascii="Calibri" w:hAnsi="Calibri"/>
                <w:sz w:val="20"/>
              </w:rPr>
              <w:t xml:space="preserve"> </w:t>
            </w:r>
            <w:r>
              <w:rPr>
                <w:rFonts w:ascii="Calibri" w:hAnsi="Calibri"/>
                <w:sz w:val="20"/>
              </w:rPr>
              <w:t xml:space="preserve">spending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Spend</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Large</w:t>
            </w:r>
            <w:r>
              <w:rPr>
                <w:rFonts w:ascii="Calibri" w:hAnsi="Calibri"/>
                <w:sz w:val="20"/>
              </w:rPr>
              <w:t xml:space="preserve"> </w:t>
            </w:r>
            <w:r>
              <w:rPr>
                <w:rFonts w:ascii="Calibri" w:hAnsi="Calibri"/>
                <w:sz w:val="20"/>
              </w:rPr>
              <w:t xml:space="preserve">purchases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Spend Large</w:t>
            </w:r>
            <w:r>
              <w:rPr>
                <w:rFonts w:ascii="Calibri" w:hAnsi="Calibri"/>
                <w:sz w:val="20"/>
              </w:rPr>
              <w:t xml:space="preserve"> </w:t>
            </w:r>
            <w:r>
              <w:rPr>
                <w:rFonts w:ascii="Calibri" w:hAnsi="Calibri"/>
                <w:sz w:val="20"/>
              </w:rPr>
              <w:t xml:space="preserve">Amounts Alone (1-3)</w:t>
            </w:r>
          </w:p>
        </w:tc>
        <w:tc>
          <w:tcPr>
            <w:tcBorders>
              <w:bottom w:val="single" w:sz="16" w:space="0" w:color="D3D3D3"/>
            </w:tcBorders>
          </w:tcPr>
          <w:p>
            <w:pPr>
              <w:spacing w:before="0" w:after="60"/>
              <w:keepNext/>
              <w:jc w:val="center"/>
            </w:pPr>
            <w:r>
              <w:rPr>
                <w:rFonts w:ascii="Calibri" w:hAnsi="Calibri"/>
                <w:sz w:val="20"/>
              </w:rPr>
              <w:t xml:space="preserve">Family</w:t>
            </w:r>
            <w:r>
              <w:rPr>
                <w:rFonts w:ascii="Calibri" w:hAnsi="Calibri"/>
                <w:sz w:val="20"/>
              </w:rPr>
              <w:t xml:space="preserve"> </w:t>
            </w:r>
            <w:r>
              <w:rPr>
                <w:rFonts w:ascii="Calibri" w:hAnsi="Calibri"/>
                <w:sz w:val="20"/>
              </w:rPr>
              <w:t xml:space="preserve">planning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Make</w:t>
            </w:r>
            <w:r>
              <w:rPr>
                <w:rFonts w:ascii="Calibri" w:hAnsi="Calibri"/>
                <w:sz w:val="20"/>
              </w:rPr>
              <w:t xml:space="preserve"> </w:t>
            </w:r>
            <w:r>
              <w:rPr>
                <w:rFonts w:ascii="Calibri" w:hAnsi="Calibri"/>
                <w:sz w:val="20"/>
              </w:rPr>
              <w:t xml:space="preserve">Fertility</w:t>
            </w:r>
            <w:r>
              <w:rPr>
                <w:rFonts w:ascii="Calibri" w:hAnsi="Calibri"/>
                <w:sz w:val="20"/>
              </w:rPr>
              <w:t xml:space="preserve"> </w:t>
            </w:r>
            <w:r>
              <w:rPr>
                <w:rFonts w:ascii="Calibri" w:hAnsi="Calibri"/>
                <w:sz w:val="20"/>
              </w:rPr>
              <w:t xml:space="preserve">Choices Alone (1-3)</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healthcare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about Self-Care</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Partner’s</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end w:val="single" w:space="0" w:color="D3D3D3"/>
            </w:tcBorders>
          </w:tcPr>
          <w:p>
            <w:pPr>
              <w:spacing w:before="0" w:after="60"/>
              <w:keepNext/>
              <w:jc w:val="center"/>
            </w:pPr>
            <w:r>
              <w:rPr>
                <w:rFonts w:ascii="Calibri" w:hAnsi="Calibri"/>
                <w:sz w:val="20"/>
              </w:rPr>
              <w:t xml:space="preserve">Child</w:t>
            </w:r>
            <w:r>
              <w:rPr>
                <w:rFonts w:ascii="Calibri" w:hAnsi="Calibri"/>
                <w:sz w:val="20"/>
              </w:rPr>
              <w:t xml:space="preserve"> </w:t>
            </w:r>
            <w:r>
              <w:rPr>
                <w:rFonts w:ascii="Calibri" w:hAnsi="Calibri"/>
                <w:sz w:val="20"/>
              </w:rPr>
              <w:t xml:space="preserve">education</w:t>
            </w:r>
            <w:r>
              <w:rPr>
                <w:rFonts w:ascii="Calibri" w:hAnsi="Calibri"/>
                <w:sz w:val="20"/>
              </w:rPr>
              <w:t xml:space="preserve"> </w:t>
            </w:r>
            <w:r>
              <w:rPr>
                <w:rFonts w:ascii="Calibri" w:hAnsi="Calibri"/>
                <w:sz w:val="20"/>
              </w:rPr>
              <w:t xml:space="preserve">influence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0.527</w:t>
            </w:r>
          </w:p>
        </w:tc>
      </w:tr>
      <w:tr>
        <w:trPr>
          <w:cantSplit/>
        </w:trPr>
        <w:tc>
          <w:tcPr>
            <w:gridSpan w:val="18"/>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8"/>
          </w:tcPr>
          <w:p>
            <w:pPr>
              <w:spacing w:before="0" w:after="60"/>
              <w:keepNext/>
            </w:pPr>
            <w:r>
              <w:rPr>
                <w:rFonts w:ascii="Calibri" w:hAnsi="Calibri"/>
                <w:sz w:val="20"/>
              </w:rPr>
              <w:t xml:space="preserve">Abbreviations: CI = Confidence Interval, SE = Standard Error</w:t>
            </w:r>
          </w:p>
        </w:tc>
      </w:tr>
    </w:tbl>
    <w:bookmarkEnd w:id="37"/>
    <w:bookmarkEnd w:id="38"/>
    <w:bookmarkStart w:id="40" w:name="empowerment"/>
    <w:p>
      <w:pPr>
        <w:pStyle w:val="Titre3"/>
      </w:pPr>
      <w:r>
        <w:t xml:space="preserve">Empowerment</w:t>
      </w:r>
    </w:p>
    <w:bookmarkStart w:id="39" w:name="control-over-earnings-7"/>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Earn Alone (1-4)</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crop</w:t>
            </w:r>
            <w:r>
              <w:rPr>
                <w:rFonts w:ascii="Calibri" w:hAnsi="Calibri"/>
                <w:sz w:val="20"/>
              </w:rPr>
              <w:t xml:space="preserve"> </w:t>
            </w:r>
            <w:r>
              <w:rPr>
                <w:rFonts w:ascii="Calibri" w:hAnsi="Calibri"/>
                <w:sz w:val="20"/>
              </w:rPr>
              <w:t xml:space="preserve">revenue (0,1)</w:t>
            </w:r>
          </w:p>
        </w:tc>
        <w:tc>
          <w:tcPr>
            <w:tcBorders>
              <w:bottom w:val="single" w:sz="16" w:space="0" w:color="D3D3D3"/>
            </w:tcBorders>
          </w:tcPr>
          <w:p>
            <w:pPr>
              <w:spacing w:before="0" w:after="60"/>
              <w:keepNext/>
              <w:jc w:val="center"/>
            </w:pPr>
            <w:r>
              <w:rPr>
                <w:rFonts w:ascii="Calibri" w:hAnsi="Calibri"/>
                <w:sz w:val="20"/>
              </w:rPr>
              <w:t xml:space="preserve">No. of</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businesses</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has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No. of months benef worked last year</w:t>
            </w:r>
          </w:p>
        </w:tc>
        <w:tc>
          <w:tcPr>
            <w:tcBorders>
              <w:bottom w:val="single" w:sz="16" w:space="0" w:color="D3D3D3"/>
            </w:tcBorders>
          </w:tcPr>
          <w:p>
            <w:pPr>
              <w:spacing w:before="0" w:after="60"/>
              <w:keepNext/>
              <w:jc w:val="center"/>
            </w:pPr>
            <w:r>
              <w:rPr>
                <w:rFonts w:ascii="Calibri" w:hAnsi="Calibri"/>
                <w:sz w:val="20"/>
              </w:rPr>
              <w:t xml:space="preserve">Entrepreneurial</w:t>
            </w:r>
            <w:r>
              <w:rPr>
                <w:rFonts w:ascii="Calibri" w:hAnsi="Calibri"/>
                <w:sz w:val="20"/>
              </w:rPr>
              <w:t xml:space="preserve"> </w:t>
            </w:r>
            <w:r>
              <w:rPr>
                <w:rFonts w:ascii="Calibri" w:hAnsi="Calibri"/>
                <w:sz w:val="20"/>
              </w:rPr>
              <w:t xml:space="preserve">business types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launched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abandoned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Personnal</w:t>
            </w:r>
            <w:r>
              <w:rPr>
                <w:rFonts w:ascii="Calibri" w:hAnsi="Calibri"/>
                <w:sz w:val="20"/>
              </w:rPr>
              <w:t xml:space="preserve"> </w:t>
            </w:r>
            <w:r>
              <w:rPr>
                <w:rFonts w:ascii="Calibri" w:hAnsi="Calibri"/>
                <w:sz w:val="20"/>
              </w:rPr>
              <w:t xml:space="preserve">savings</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profits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asset</w:t>
            </w:r>
            <w:r>
              <w:rPr>
                <w:rFonts w:ascii="Calibri" w:hAnsi="Calibri"/>
                <w:sz w:val="20"/>
              </w:rPr>
              <w:t xml:space="preserve"> </w:t>
            </w:r>
            <w:r>
              <w:rPr>
                <w:rFonts w:ascii="Calibri" w:hAnsi="Calibri"/>
                <w:sz w:val="20"/>
              </w:rPr>
              <w:t xml:space="preserve">value (USD)</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investments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 revenue</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monthly, USD)</w:t>
            </w:r>
          </w:p>
        </w:tc>
        <w:tc>
          <w:tcPr>
            <w:tcBorders>
              <w:bottom w:val="single" w:sz="16" w:space="0" w:color="D3D3D3"/>
            </w:tcBorders>
          </w:tcPr>
          <w:p>
            <w:pPr>
              <w:spacing w:before="0" w:after="60"/>
              <w:keepNext/>
              <w:jc w:val="center"/>
            </w:pPr>
            <w:r>
              <w:rPr>
                <w:rFonts w:ascii="Calibri" w:hAnsi="Calibri"/>
                <w:sz w:val="20"/>
              </w:rPr>
              <w:t xml:space="preserve">Benef. owns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revenue (0,1)</w:t>
            </w:r>
          </w:p>
        </w:tc>
        <w:tc>
          <w:tcPr>
            <w:tcBorders>
              <w:bottom w:val="single" w:sz="16" w:space="0" w:color="D3D3D3"/>
              <w:end w:val="single" w:space="0" w:color="D3D3D3"/>
            </w:tcBorders>
          </w:tcPr>
          <w:p>
            <w:pPr>
              <w:spacing w:before="0" w:after="60"/>
              <w:keepNext/>
              <w:jc w:val="center"/>
            </w:pPr>
            <w:r>
              <w:rPr>
                <w:rFonts w:ascii="Calibri" w:hAnsi="Calibri"/>
                <w:sz w:val="20"/>
              </w:rPr>
              <w:t xml:space="preserve">Benef. traveled</w:t>
            </w:r>
            <w:r>
              <w:rPr>
                <w:rFonts w:ascii="Calibri" w:hAnsi="Calibri"/>
                <w:sz w:val="20"/>
              </w:rPr>
              <w:t xml:space="preserve"> </w:t>
            </w:r>
            <w:r>
              <w:rPr>
                <w:rFonts w:ascii="Calibri" w:hAnsi="Calibri"/>
                <w:sz w:val="20"/>
              </w:rPr>
              <w:t xml:space="preserve">for work</w:t>
            </w:r>
            <w:r>
              <w:rPr>
                <w:rFonts w:ascii="Calibri" w:hAnsi="Calibri"/>
                <w:sz w:val="20"/>
              </w:rPr>
              <w:t xml:space="preserve"> </w:t>
            </w:r>
            <w:r>
              <w:rPr>
                <w:rFonts w:ascii="Calibri" w:hAnsi="Calibri"/>
                <w:sz w:val="20"/>
              </w:rPr>
              <w:t xml:space="preserv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-244.42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-132.00 (69.5)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76.09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21.98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41.28 (64.9)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 (7.29)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 (47.9)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 (7.34)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 (4.90)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115.93 (91.6)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46.93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 (3.93)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16.92** (5.14)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 (7.91)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gridSpan w:val="19"/>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9"/>
          </w:tcPr>
          <w:p>
            <w:pPr>
              <w:spacing w:before="0" w:after="60"/>
              <w:keepNext/>
            </w:pPr>
            <w:r>
              <w:rPr>
                <w:rFonts w:ascii="Calibri" w:hAnsi="Calibri"/>
                <w:sz w:val="20"/>
              </w:rPr>
              <w:t xml:space="preserve">Abbreviations: CI = Confidence Interval, SE = Standard Error</w:t>
            </w:r>
          </w:p>
        </w:tc>
      </w:tr>
    </w:tbl>
    <w:bookmarkEnd w:id="39"/>
    <w:bookmarkEnd w:id="40"/>
    <w:bookmarkEnd w:id="41"/>
    <w:bookmarkStart w:id="46" w:name="intensive-time-use"/>
    <w:p>
      <w:pPr>
        <w:pStyle w:val="Titre2"/>
      </w:pPr>
      <w:r>
        <w:t xml:space="preserve">Intensive time use</w:t>
      </w:r>
    </w:p>
    <w:bookmarkStart w:id="43" w:name="grouping-time-use-variables"/>
    <w:p>
      <w:pPr>
        <w:pStyle w:val="Titre3"/>
      </w:pPr>
      <w:r>
        <w:t xml:space="preserve">Grouping time use variables</w:t>
      </w:r>
    </w:p>
    <w:bookmarkStart w:id="42" w:name="control-over-earnings-8"/>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chores (last 7 days)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market income</w:t>
            </w:r>
            <w:r>
              <w:rPr>
                <w:rFonts w:ascii="Calibri" w:hAnsi="Calibri"/>
                <w:sz w:val="20"/>
              </w:rPr>
              <w:t xml:space="preserve"> </w:t>
            </w:r>
            <w:r>
              <w:rPr>
                <w:rFonts w:ascii="Calibri" w:hAnsi="Calibri"/>
                <w:sz w:val="20"/>
              </w:rPr>
              <w:t xml:space="preserve">activities (last 7 days)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leisure</w:t>
            </w:r>
            <w:r>
              <w:rPr>
                <w:rFonts w:ascii="Calibri" w:hAnsi="Calibri"/>
                <w:sz w:val="20"/>
              </w:rPr>
              <w:t xml:space="preserve"> </w:t>
            </w:r>
            <w:r>
              <w:rPr>
                <w:rFonts w:ascii="Calibri" w:hAnsi="Calibri"/>
                <w:sz w:val="20"/>
              </w:rPr>
              <w:t xml:space="preserve">activities (last 7 days)</w:t>
            </w:r>
          </w:p>
        </w:tc>
        <w:tc>
          <w:tcPr>
            <w:tcBorders>
              <w:bottom w:val="single" w:sz="16" w:space="0" w:color="D3D3D3"/>
              <w:end w:val="single"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other</w:t>
            </w:r>
            <w:r>
              <w:rPr>
                <w:rFonts w:ascii="Calibri" w:hAnsi="Calibri"/>
                <w:sz w:val="20"/>
              </w:rPr>
              <w:t xml:space="preserve"> </w:t>
            </w:r>
            <w:r>
              <w:rPr>
                <w:rFonts w:ascii="Calibri" w:hAnsi="Calibri"/>
                <w:sz w:val="20"/>
              </w:rPr>
              <w:t xml:space="preserve">activities (last 7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632.83*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126.15 (71.0)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-761.31* (300)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-210.86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-103.66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250.38 (356)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-735.40*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513.60 (419)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-815.94**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25.75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914.49*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-578.40*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50.03 (83.1)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529.21 (310)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bookmarkEnd w:id="42"/>
    <w:bookmarkEnd w:id="43"/>
    <w:bookmarkStart w:id="45" w:name="all-variables"/>
    <w:p>
      <w:pPr>
        <w:pStyle w:val="Titre3"/>
      </w:pPr>
      <w:r>
        <w:t xml:space="preserve">All variables</w:t>
      </w:r>
    </w:p>
    <w:bookmarkStart w:id="44" w:name="control-over-earnings-9"/>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off-farm</w:t>
            </w:r>
            <w:r>
              <w:rPr>
                <w:rFonts w:ascii="Calibri" w:hAnsi="Calibri"/>
                <w:sz w:val="20"/>
              </w:rPr>
              <w:t xml:space="preserve"> </w:t>
            </w:r>
            <w:r>
              <w:rPr>
                <w:rFonts w:ascii="Calibri" w:hAnsi="Calibri"/>
                <w:sz w:val="20"/>
              </w:rPr>
              <w:t xml:space="preserve">business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retrieving</w:t>
            </w:r>
            <w:r>
              <w:rPr>
                <w:rFonts w:ascii="Calibri" w:hAnsi="Calibri"/>
                <w:sz w:val="20"/>
              </w:rPr>
              <w:t xml:space="preserve"> </w:t>
            </w:r>
            <w:r>
              <w:rPr>
                <w:rFonts w:ascii="Calibri" w:hAnsi="Calibri"/>
                <w:sz w:val="20"/>
              </w:rPr>
              <w:t xml:space="preserve">water</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cooking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agriculture</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gathering</w:t>
            </w:r>
            <w:r>
              <w:rPr>
                <w:rFonts w:ascii="Calibri" w:hAnsi="Calibri"/>
                <w:sz w:val="20"/>
              </w:rPr>
              <w:t xml:space="preserve"> </w:t>
            </w:r>
            <w:r>
              <w:rPr>
                <w:rFonts w:ascii="Calibri" w:hAnsi="Calibri"/>
                <w:sz w:val="20"/>
              </w:rPr>
              <w:t xml:space="preserve">firewood</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cleaning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Koranic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doing</w:t>
            </w:r>
            <w:r>
              <w:rPr>
                <w:rFonts w:ascii="Calibri" w:hAnsi="Calibri"/>
                <w:sz w:val="20"/>
              </w:rPr>
              <w:t xml:space="preserve"> </w:t>
            </w:r>
            <w:r>
              <w:rPr>
                <w:rFonts w:ascii="Calibri" w:hAnsi="Calibri"/>
                <w:sz w:val="20"/>
              </w:rPr>
              <w:t xml:space="preserve">laundry</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livestock</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child care</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helping handicapped</w:t>
            </w:r>
            <w:r>
              <w:rPr>
                <w:rFonts w:ascii="Calibri" w:hAnsi="Calibri"/>
                <w:sz w:val="20"/>
              </w:rPr>
              <w:t xml:space="preserve"> </w:t>
            </w:r>
            <w:r>
              <w:rPr>
                <w:rFonts w:ascii="Calibri" w:hAnsi="Calibri"/>
                <w:sz w:val="20"/>
              </w:rPr>
              <w:t xml:space="preserve">relatives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with friends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listening radio</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resting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end w:val="single"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praying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-26.48 (49.5)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136.81***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30.17 (52.5)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33.26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52.60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313.58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31.73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62.39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Capital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28.56 (50.4)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 (58.8)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62.94 (86.0)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51.59 (47.0)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-27.48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19.44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-244.72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-44.17*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-61.67**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-52.72 (90.9)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19.44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Psychosocial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 (53.1)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-93.08 (54.0)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-41.58 (70.8)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60.82 (79.1)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22.61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-39.24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-521.02*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-48.62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10.36 (27.8)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134.83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17.23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49.12 (72.9)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-120.14* (48.2)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-39.28 (70.5)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-21.39 (43.1)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-21.09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10.87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-26.30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-27.16 (25.7)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-32.83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-485.11*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-56.91*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18.84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-116.11* (53.7)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-32.83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-71.83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-23.11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47.99 (56.2)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-15.53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-32.08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-18.64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-417.42*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-49.26*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 (61.5)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-18.64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 (22.9)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w:t>
            </w:r>
          </w:p>
        </w:tc>
      </w:tr>
      <w:tr>
        <w:trPr>
          <w:cantSplit/>
        </w:trPr>
        <w:tc>
          <w:tcPr>
            <w:gridSpan w:val="2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0"/>
          </w:tcPr>
          <w:p>
            <w:pPr>
              <w:spacing w:before="0" w:after="60"/>
              <w:keepNext/>
            </w:pPr>
            <w:r>
              <w:rPr>
                <w:rFonts w:ascii="Calibri" w:hAnsi="Calibri"/>
                <w:sz w:val="20"/>
              </w:rPr>
              <w:t xml:space="preserve">Abbreviations: CI = Confidence Interval, SE = Standard Error</w:t>
            </w:r>
          </w:p>
        </w:tc>
      </w:tr>
    </w:tbl>
    <w:bookmarkEnd w:id="44"/>
    <w:bookmarkEnd w:id="45"/>
    <w:bookmarkEnd w:id="46"/>
    <w:bookmarkEnd w:id="47"/>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Cash Plus, Safety Plus? Intimate Partner Violence and Productive Inclusion in Mauritania</dc:title>
  <dc:creator>IBRAHIM KASSOUM Habibou</dc:creator>
  <cp:keywords/>
  <dcterms:created xsi:type="dcterms:W3CDTF">2025-06-26T03:48:25Z</dcterms:created>
  <dcterms:modified xsi:type="dcterms:W3CDTF">2025-06-25T23:48:25Z</dcterms:modified>
  <cp:lastModifiedBy>ibrahimkassoumhabibou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June 2025</vt:lpwstr>
  </property>
  <property fmtid="{D5CDD505-2E9C-101B-9397-08002B2CF9AE}" pid="3" name="output">
    <vt:lpwstr/>
  </property>
  <property fmtid="{D5CDD505-2E9C-101B-9397-08002B2CF9AE}" pid="4" name="subtitle">
    <vt:lpwstr>Mechanism</vt:lpwstr>
  </property>
</Properties>
</file>