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10"/>
        <w:gridCol w:w="1080"/>
        <w:gridCol w:w="1080"/>
        <w:gridCol w:w="1227"/>
      </w:tblGrid>
      <w:tr w:rsidR="007D1144" w14:paraId="6B361B0D" w14:textId="77777777" w:rsidTr="00905C14">
        <w:trPr>
          <w:tblHeader/>
          <w:jc w:val="center"/>
        </w:trPr>
        <w:tc>
          <w:tcPr>
            <w:tcW w:w="6697" w:type="dxa"/>
            <w:gridSpan w:val="4"/>
            <w:tcBorders>
              <w:top w:val="single" w:sz="24" w:space="0" w:color="FFFFFF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C6C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Helvetica" w:hAnsi="Helvetica" w:cs="Helvetica"/>
                <w:b/>
                <w:color w:val="000000"/>
                <w:sz w:val="20"/>
                <w:szCs w:val="20"/>
              </w:rPr>
              <w:t>Table :</w:t>
            </w:r>
            <w:proofErr w:type="gramEnd"/>
            <w:r>
              <w:rPr>
                <w:rFonts w:ascii="Times New Roman" w:eastAsia="Helvetica" w:hAnsi="Helvetica" w:cs="Helvetica"/>
                <w:b/>
                <w:color w:val="000000"/>
                <w:sz w:val="20"/>
                <w:szCs w:val="20"/>
              </w:rPr>
              <w:t xml:space="preserve"> Balance Table between the two group</w:t>
            </w:r>
          </w:p>
        </w:tc>
      </w:tr>
      <w:tr w:rsidR="007D1144" w14:paraId="77BA5D28" w14:textId="77777777" w:rsidTr="00905C14">
        <w:trPr>
          <w:tblHeader/>
          <w:jc w:val="center"/>
        </w:trPr>
        <w:tc>
          <w:tcPr>
            <w:tcW w:w="331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B75D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2501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Tekavoul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765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Productive Inclusion</w:t>
            </w:r>
          </w:p>
        </w:tc>
        <w:tc>
          <w:tcPr>
            <w:tcW w:w="122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00A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Diff.</w:t>
            </w:r>
          </w:p>
        </w:tc>
      </w:tr>
      <w:tr w:rsidR="007D1144" w14:paraId="4BA56E91" w14:textId="77777777" w:rsidTr="00905C14">
        <w:trPr>
          <w:jc w:val="center"/>
        </w:trPr>
        <w:tc>
          <w:tcPr>
            <w:tcW w:w="331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AF9B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is HH head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B2B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0.491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DA9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122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8AE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-0.076***</w:t>
            </w:r>
          </w:p>
        </w:tc>
      </w:tr>
      <w:tr w:rsidR="007D1144" w14:paraId="40553030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9D8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is handicapped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DAC7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D2BE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A3AE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0.001</w:t>
            </w:r>
          </w:p>
        </w:tc>
      </w:tr>
      <w:tr w:rsidR="007D1144" w14:paraId="113437E3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837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Female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head)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765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D8B5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421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-0.029</w:t>
            </w:r>
          </w:p>
        </w:tc>
      </w:tr>
      <w:tr w:rsidR="007D1144" w14:paraId="11FDD52B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B68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Female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9305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D3D9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0C0B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7D1144" w14:paraId="08B85F74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9DE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Polygamy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head)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55A1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D4BD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029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0.012</w:t>
            </w:r>
          </w:p>
        </w:tc>
      </w:tr>
      <w:tr w:rsidR="007D1144" w14:paraId="15A4A611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926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Polygamy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21CE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B201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A5D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0.005</w:t>
            </w:r>
          </w:p>
        </w:tc>
      </w:tr>
      <w:tr w:rsidR="007D1144" w14:paraId="78775E5D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960B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Age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head)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2D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44.797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63C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42.889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8E9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1.908***</w:t>
            </w:r>
          </w:p>
        </w:tc>
      </w:tr>
      <w:tr w:rsidR="007D1144" w14:paraId="050C1C8B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022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Age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9ED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37.582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FC7D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37.482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4BC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7D1144" w14:paraId="3C71E222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B9E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Age gap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 xml:space="preserve">. head -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3EE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8.332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5DBD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7.475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077B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0.857</w:t>
            </w:r>
          </w:p>
        </w:tc>
      </w:tr>
      <w:tr w:rsidR="007D1144" w14:paraId="5B0C26D0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1421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Education (years, HH head)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37C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1.080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24C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1.060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F60E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0.02</w:t>
            </w:r>
          </w:p>
        </w:tc>
      </w:tr>
      <w:tr w:rsidR="007D1144" w14:paraId="5F0E74E2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EE7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 xml:space="preserve">Education (years,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9967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E659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CDA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-0.149</w:t>
            </w:r>
          </w:p>
        </w:tc>
      </w:tr>
      <w:tr w:rsidR="007D1144" w14:paraId="198FBA85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F8C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Primary education (0/1, H-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head)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2C6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6A01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6D6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0.011</w:t>
            </w:r>
          </w:p>
        </w:tc>
      </w:tr>
      <w:tr w:rsidR="007D1144" w14:paraId="38D85463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2E19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 xml:space="preserve">Primary education (0/1,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4E3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A69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0728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-0.005</w:t>
            </w:r>
          </w:p>
        </w:tc>
      </w:tr>
      <w:tr w:rsidR="007D1144" w14:paraId="005772AB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1F0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Literate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head)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FB5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BBE7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667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-0.046*</w:t>
            </w:r>
          </w:p>
        </w:tc>
      </w:tr>
      <w:tr w:rsidR="007D1144" w14:paraId="11D11B95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CDA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Literate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8C95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F1FE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6A2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-0.053**</w:t>
            </w:r>
          </w:p>
        </w:tc>
      </w:tr>
      <w:tr w:rsidR="007D1144" w14:paraId="275D5F5C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EC9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Control over earnings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0417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-0.092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AD89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-0.059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500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-0.033</w:t>
            </w:r>
          </w:p>
        </w:tc>
      </w:tr>
      <w:tr w:rsidR="007D1144" w14:paraId="239C2DA8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0A17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 xml:space="preserve">Control over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resources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DAA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-0.089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879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-0.112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86A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0.023</w:t>
            </w:r>
          </w:p>
        </w:tc>
      </w:tr>
      <w:tr w:rsidR="007D1144" w14:paraId="1FD578B7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503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 xml:space="preserve">Intra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dynamics index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FAB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-0.111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02D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-0.141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D895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0.03</w:t>
            </w:r>
          </w:p>
        </w:tc>
      </w:tr>
      <w:tr w:rsidR="007D1144" w14:paraId="3152E01D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BAE1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Benef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 xml:space="preserve">. share of total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hh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. rev.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1EA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FEF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734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-0.052</w:t>
            </w:r>
          </w:p>
        </w:tc>
      </w:tr>
      <w:tr w:rsidR="007D1144" w14:paraId="7A2A4BC2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7719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EDA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8.879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CA0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8.439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0DA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0.44*</w:t>
            </w:r>
          </w:p>
        </w:tc>
      </w:tr>
      <w:tr w:rsidR="007D1144" w14:paraId="2C929D0F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4E3B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No. of rooms in house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17E8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1.797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FD6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1.693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C490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0.104*</w:t>
            </w:r>
          </w:p>
        </w:tc>
      </w:tr>
      <w:tr w:rsidR="007D1144" w14:paraId="3288F179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0CA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Minutes to health center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87E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56.003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909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61.605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2C72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-5.602**</w:t>
            </w:r>
          </w:p>
        </w:tc>
      </w:tr>
      <w:tr w:rsidR="007D1144" w14:paraId="13372D6B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838D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Minutes to market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94D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61.907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9CB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67.127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5964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-5.22</w:t>
            </w:r>
          </w:p>
        </w:tc>
      </w:tr>
      <w:tr w:rsidR="007D1144" w14:paraId="69585701" w14:textId="77777777" w:rsidTr="00905C14">
        <w:trPr>
          <w:jc w:val="center"/>
        </w:trPr>
        <w:tc>
          <w:tcPr>
            <w:tcW w:w="331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1E6A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Minutes to water source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995C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25.962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1186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24.424</w:t>
            </w:r>
          </w:p>
        </w:tc>
        <w:tc>
          <w:tcPr>
            <w:tcW w:w="122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16DF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1.538</w:t>
            </w:r>
          </w:p>
        </w:tc>
      </w:tr>
      <w:tr w:rsidR="007D1144" w14:paraId="381F40A1" w14:textId="77777777" w:rsidTr="00905C14">
        <w:trPr>
          <w:jc w:val="center"/>
        </w:trPr>
        <w:tc>
          <w:tcPr>
            <w:tcW w:w="6697" w:type="dxa"/>
            <w:gridSpan w:val="4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B413" w14:textId="77777777" w:rsidR="007D1144" w:rsidRDefault="007D1144" w:rsidP="00905C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The Diff column is the difference between the beneficiaries of the two groups. *** p &lt; 0.01, ** p &lt; 0.05, * p &lt; 0.1.</w:t>
            </w:r>
          </w:p>
        </w:tc>
      </w:tr>
    </w:tbl>
    <w:p w14:paraId="3FDCF3BF" w14:textId="77777777" w:rsidR="007D1144" w:rsidRDefault="007D1144"/>
    <w:sectPr w:rsidR="007D1144" w:rsidSect="007D1144">
      <w:footerReference w:type="even" r:id="rId4"/>
      <w:footerReference w:type="default" r:id="rId5"/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38AE6EF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12CA3EA9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7147A39A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5C3737" w14:textId="77777777" w:rsidR="00000000" w:rsidRDefault="00000000" w:rsidP="00676DF8">
    <w:pPr>
      <w:pStyle w:val="Footer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44"/>
    <w:rsid w:val="004D6252"/>
    <w:rsid w:val="007D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4E870D"/>
  <w15:chartTrackingRefBased/>
  <w15:docId w15:val="{B2EDF694-6629-8748-A09F-1A89FD2A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44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4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4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4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4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4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4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4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4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4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44"/>
    <w:pPr>
      <w:spacing w:after="160" w:line="278" w:lineRule="auto"/>
      <w:ind w:left="720"/>
      <w:contextualSpacing/>
    </w:pPr>
    <w:rPr>
      <w:kern w:val="2"/>
      <w:lang w:val="en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1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4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nhideWhenUsed/>
    <w:rsid w:val="007D11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D1144"/>
    <w:rPr>
      <w:kern w:val="0"/>
      <w:lang w:val="en-US"/>
      <w14:ligatures w14:val="none"/>
    </w:rPr>
  </w:style>
  <w:style w:type="character" w:styleId="PageNumber">
    <w:name w:val="page number"/>
    <w:basedOn w:val="DefaultParagraphFont"/>
    <w:semiHidden/>
    <w:unhideWhenUsed/>
    <w:rsid w:val="007D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Habibou IBRAHIM KASSOUM</dc:creator>
  <cp:keywords/>
  <dc:description/>
  <cp:lastModifiedBy>Habibou IBRAHIM KASSOUM</cp:lastModifiedBy>
  <cp:revision>1</cp:revision>
  <dcterms:created xsi:type="dcterms:W3CDTF">2025-03-25T14:37:00Z</dcterms:created>
  <dcterms:modified xsi:type="dcterms:W3CDTF">2025-03-25T14:38:00Z</dcterms:modified>
</cp:coreProperties>
</file>