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3D37" w14:textId="01A5B098" w:rsidR="00FC1FF2" w:rsidRDefault="00E004B7" w:rsidP="00E004B7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E004B7">
        <w:rPr>
          <w:rFonts w:asciiTheme="minorBidi" w:hAnsiTheme="minorBidi"/>
          <w:b/>
          <w:bCs/>
          <w:sz w:val="24"/>
          <w:szCs w:val="24"/>
          <w:u w:val="single"/>
        </w:rPr>
        <w:t>Mapping Hunger in Nigeria: A Data-Driven Approach using Machine Learning</w:t>
      </w:r>
    </w:p>
    <w:p w14:paraId="04C2F4FF" w14:textId="463D8545" w:rsidR="00E004B7" w:rsidRDefault="00E004B7" w:rsidP="00E004B7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19958270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  <w:r w:rsidRPr="00E004B7">
        <w:rPr>
          <w:rFonts w:asciiTheme="minorBidi" w:hAnsiTheme="minorBidi"/>
          <w:sz w:val="24"/>
          <w:szCs w:val="24"/>
        </w:rPr>
        <w:t>This research project aims to develop a spatial machine learning model to:</w:t>
      </w:r>
    </w:p>
    <w:p w14:paraId="17B9D423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</w:p>
    <w:p w14:paraId="4F0C0733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  <w:r w:rsidRPr="00E004B7">
        <w:rPr>
          <w:rFonts w:asciiTheme="minorBidi" w:hAnsiTheme="minorBidi"/>
          <w:sz w:val="24"/>
          <w:szCs w:val="24"/>
        </w:rPr>
        <w:t>1. Generate high-resolution predictions of child stunting rates across Nigerian Local Government Areas (LGAs)</w:t>
      </w:r>
    </w:p>
    <w:p w14:paraId="1B7D0A1E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  <w:r w:rsidRPr="00E004B7">
        <w:rPr>
          <w:rFonts w:asciiTheme="minorBidi" w:hAnsiTheme="minorBidi"/>
          <w:sz w:val="24"/>
          <w:szCs w:val="24"/>
        </w:rPr>
        <w:t>2. Evaluate the impact of nutrition and women empowerment interventions on stunting outcomes</w:t>
      </w:r>
    </w:p>
    <w:p w14:paraId="26F9EB87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  <w:r w:rsidRPr="00E004B7">
        <w:rPr>
          <w:rFonts w:asciiTheme="minorBidi" w:hAnsiTheme="minorBidi"/>
          <w:sz w:val="24"/>
          <w:szCs w:val="24"/>
        </w:rPr>
        <w:t>3. Fill data gaps by predicting stunting rates in non-surveyed areas and years using spatial interpolation techniques</w:t>
      </w:r>
    </w:p>
    <w:p w14:paraId="5CCD7095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</w:p>
    <w:p w14:paraId="5064FC77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  <w:r w:rsidRPr="00E004B7">
        <w:rPr>
          <w:rFonts w:asciiTheme="minorBidi" w:hAnsiTheme="minorBidi"/>
          <w:sz w:val="24"/>
          <w:szCs w:val="24"/>
        </w:rPr>
        <w:t>The analysis will combine multiple nationally representative surveys (NDHS, MICS and LSMS) to create a comprehensive dataset of child nutrition indicators across Nigeria.</w:t>
      </w:r>
    </w:p>
    <w:p w14:paraId="32E14618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</w:p>
    <w:p w14:paraId="074AD3F9" w14:textId="77777777" w:rsidR="00E004B7" w:rsidRPr="00E004B7" w:rsidRDefault="00E004B7" w:rsidP="00E004B7">
      <w:pPr>
        <w:rPr>
          <w:rFonts w:asciiTheme="minorBidi" w:hAnsiTheme="minorBidi"/>
          <w:b/>
          <w:bCs/>
          <w:sz w:val="24"/>
          <w:szCs w:val="24"/>
        </w:rPr>
      </w:pPr>
      <w:r w:rsidRPr="00E004B7">
        <w:rPr>
          <w:rFonts w:asciiTheme="minorBidi" w:hAnsiTheme="minorBidi"/>
          <w:b/>
          <w:bCs/>
          <w:sz w:val="24"/>
          <w:szCs w:val="24"/>
        </w:rPr>
        <w:t>Use of GIS Information:</w:t>
      </w:r>
    </w:p>
    <w:p w14:paraId="5CB2B559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  <w:r w:rsidRPr="00E004B7">
        <w:rPr>
          <w:rFonts w:asciiTheme="minorBidi" w:hAnsiTheme="minorBidi"/>
          <w:sz w:val="24"/>
          <w:szCs w:val="24"/>
        </w:rPr>
        <w:t>The geographic coordinates (latitude and longitude) of survey clusters are essential for:</w:t>
      </w:r>
    </w:p>
    <w:p w14:paraId="4EE3F285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</w:p>
    <w:p w14:paraId="19DBB455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  <w:r w:rsidRPr="00E004B7">
        <w:rPr>
          <w:rFonts w:asciiTheme="minorBidi" w:hAnsiTheme="minorBidi"/>
          <w:sz w:val="24"/>
          <w:szCs w:val="24"/>
        </w:rPr>
        <w:t>* Spatial joining of survey data to corresponding LGAs for aggregation of stunting rates;</w:t>
      </w:r>
    </w:p>
    <w:p w14:paraId="1CA1D675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  <w:r w:rsidRPr="00E004B7">
        <w:rPr>
          <w:rFonts w:asciiTheme="minorBidi" w:hAnsiTheme="minorBidi"/>
          <w:sz w:val="24"/>
          <w:szCs w:val="24"/>
        </w:rPr>
        <w:t>* Implementation of spatial machine learning techniques that account for geographic proximity and spatial autocorrelation in stunting patterns;</w:t>
      </w:r>
    </w:p>
    <w:p w14:paraId="07ACF51D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  <w:r w:rsidRPr="00E004B7">
        <w:rPr>
          <w:rFonts w:asciiTheme="minorBidi" w:hAnsiTheme="minorBidi"/>
          <w:sz w:val="24"/>
          <w:szCs w:val="24"/>
        </w:rPr>
        <w:t>* Integration of additional geospatial covariates (e.g., environmental, socioeconomic, and infrastructure indicators) that may influence stunting rates;</w:t>
      </w:r>
    </w:p>
    <w:p w14:paraId="11440C44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  <w:r w:rsidRPr="00E004B7">
        <w:rPr>
          <w:rFonts w:asciiTheme="minorBidi" w:hAnsiTheme="minorBidi"/>
          <w:sz w:val="24"/>
          <w:szCs w:val="24"/>
        </w:rPr>
        <w:t>* Creation of high-resolution maps showing the spatial distribution of stunting across Nigeria;</w:t>
      </w:r>
    </w:p>
    <w:p w14:paraId="7A973F0D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  <w:r w:rsidRPr="00E004B7">
        <w:rPr>
          <w:rFonts w:asciiTheme="minorBidi" w:hAnsiTheme="minorBidi"/>
          <w:sz w:val="24"/>
          <w:szCs w:val="24"/>
        </w:rPr>
        <w:t>* Spatial analysis of intervention coverage areas and their relationship to stunting outcomes.</w:t>
      </w:r>
    </w:p>
    <w:p w14:paraId="175AD853" w14:textId="77777777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</w:p>
    <w:p w14:paraId="412E8F78" w14:textId="1329B2B6" w:rsidR="00E004B7" w:rsidRPr="00E004B7" w:rsidRDefault="00E004B7" w:rsidP="00E004B7">
      <w:pPr>
        <w:rPr>
          <w:rFonts w:asciiTheme="minorBidi" w:hAnsiTheme="minorBidi"/>
          <w:sz w:val="24"/>
          <w:szCs w:val="24"/>
        </w:rPr>
      </w:pPr>
      <w:r w:rsidRPr="00E004B7">
        <w:rPr>
          <w:rFonts w:asciiTheme="minorBidi" w:hAnsiTheme="minorBidi"/>
          <w:sz w:val="24"/>
          <w:szCs w:val="24"/>
        </w:rPr>
        <w:t>The requested cluster-level geographic coordinates will be used solely for research purposes and will comply with all data privacy and protection requirements. No individual-level data will be published or shared, and results will be presented only at aggregated levels (LGA or higher) to ensure confidentiality.</w:t>
      </w:r>
    </w:p>
    <w:sectPr w:rsidR="00E004B7" w:rsidRPr="00E00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86"/>
    <w:rsid w:val="007E4F71"/>
    <w:rsid w:val="00890C86"/>
    <w:rsid w:val="00E004B7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CF70"/>
  <w15:chartTrackingRefBased/>
  <w15:docId w15:val="{68BC5016-E3F0-4B14-9A63-732205AD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Habibe Ibrahim</dc:creator>
  <cp:keywords/>
  <dc:description/>
  <cp:lastModifiedBy>Habibe Ibrahim</cp:lastModifiedBy>
  <cp:revision>2</cp:revision>
  <dcterms:created xsi:type="dcterms:W3CDTF">2024-12-26T21:33:00Z</dcterms:created>
  <dcterms:modified xsi:type="dcterms:W3CDTF">2024-12-26T21:35:00Z</dcterms:modified>
</cp:coreProperties>
</file>