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Tecnología Digital 1: Introducción a la Programación - TP1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438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Autores: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Estrada, Lucas</w:t>
      </w:r>
    </w:p>
    <w:p w:rsidR="00000000" w:rsidDel="00000000" w:rsidP="00000000" w:rsidRDefault="00000000" w:rsidRPr="00000000" w14:paraId="00000004">
      <w:pPr>
        <w:tabs>
          <w:tab w:val="left" w:leader="none" w:pos="1438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Rehmann, Lucas</w:t>
      </w:r>
    </w:p>
    <w:p w:rsidR="00000000" w:rsidDel="00000000" w:rsidP="00000000" w:rsidRDefault="00000000" w:rsidRPr="00000000" w14:paraId="00000005">
      <w:pPr>
        <w:tabs>
          <w:tab w:val="left" w:leader="none" w:pos="1438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Aulicino,  Lucas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distancia_binaria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distancia_binaria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contiene un ciclo “while”. El ciclo termina ya que: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vale 0 al igual que “distance”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len(</w:t>
      </w:r>
      <w:r w:rsidDel="00000000" w:rsidR="00000000" w:rsidRPr="00000000">
        <w:rPr>
          <w:rFonts w:ascii="Arial" w:cs="Arial" w:eastAsia="Arial" w:hAnsi="Arial"/>
          <w:rtl w:val="0"/>
        </w:rPr>
        <w:t xml:space="preserve">bin_n</w:t>
      </w:r>
      <w:r w:rsidDel="00000000" w:rsidR="00000000" w:rsidRPr="00000000">
        <w:rPr>
          <w:rFonts w:ascii="Arial" w:cs="Arial" w:eastAsia="Arial" w:hAnsi="Arial"/>
          <w:rtl w:val="0"/>
        </w:rPr>
        <w:t xml:space="preserve">) no cambia su valor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Ambos aumentan en 1 por iteración mientras se cumpla la condición de i&lt;</w:t>
      </w:r>
      <w:r w:rsidDel="00000000" w:rsidR="00000000" w:rsidRPr="00000000">
        <w:rPr>
          <w:rFonts w:ascii="Arial" w:cs="Arial" w:eastAsia="Arial" w:hAnsi="Arial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bin_n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i&gt;=len(</w:t>
      </w:r>
      <w:r w:rsidDel="00000000" w:rsidR="00000000" w:rsidRPr="00000000">
        <w:rPr>
          <w:rFonts w:ascii="Arial" w:cs="Arial" w:eastAsia="Arial" w:hAnsi="Arial"/>
          <w:rtl w:val="0"/>
        </w:rPr>
        <w:t xml:space="preserve">bin_n</w:t>
      </w:r>
      <w:r w:rsidDel="00000000" w:rsidR="00000000" w:rsidRPr="00000000">
        <w:rPr>
          <w:rFonts w:ascii="Arial" w:cs="Arial" w:eastAsia="Arial" w:hAnsi="Arial"/>
          <w:rtl w:val="0"/>
        </w:rPr>
        <w:t xml:space="preserve">) entonces el while da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falso, termina el ciclo</w:t>
        <w:br w:type="textWrapping"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rtl w:val="0"/>
        </w:rPr>
        <w:t xml:space="preserve">: luego de k iteraciones, ‘distance’ </w:t>
      </w:r>
      <w:r w:rsidDel="00000000" w:rsidR="00000000" w:rsidRPr="00000000">
        <w:rPr>
          <w:rFonts w:ascii="Arial" w:cs="Arial" w:eastAsia="Arial" w:hAnsi="Arial"/>
          <w:color w:val="0d0d0d"/>
          <w:highlight w:val="white"/>
          <w:rtl w:val="0"/>
        </w:rPr>
        <w:t xml:space="preserve">representa el número de bits diferentes entre los primeros k bits de ‘bin_n’ y ‘</w:t>
      </w:r>
      <w:r w:rsidDel="00000000" w:rsidR="00000000" w:rsidRPr="00000000">
        <w:rPr>
          <w:rFonts w:ascii="Arial" w:cs="Arial" w:eastAsia="Arial" w:hAnsi="Arial"/>
          <w:color w:val="0d0d0d"/>
          <w:highlight w:val="white"/>
          <w:rtl w:val="0"/>
        </w:rPr>
        <w:t xml:space="preserve">bin_m</w:t>
      </w:r>
      <w:r w:rsidDel="00000000" w:rsidR="00000000" w:rsidRPr="00000000">
        <w:rPr>
          <w:rFonts w:ascii="Arial" w:cs="Arial" w:eastAsia="Arial" w:hAnsi="Arial"/>
          <w:color w:val="0d0d0d"/>
          <w:highlight w:val="white"/>
          <w:rtl w:val="0"/>
        </w:rPr>
        <w:t xml:space="preserve">’, i vale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el testing de esta función elegimos cuatro casos: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distancia_binaria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(6,18) = 2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porque demuestra distancias mayores a 1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(“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10” y ”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10”)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distancia_binaria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(12,12) = 0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porque demuestra que la función puede retornar 0, algo que puede pasar desapercibido (“1100”,”1100”)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distancia_binaria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(1,3) = 1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porque muestra que podemos tener distancias iguales a 1 (“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1”,”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1”)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distancia_binaria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(127,128) = 8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porque aunque la distancia entre estos dos números en decimal es 1, en binario es distinto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(“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01111111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” y “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10000000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”)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son_aledaños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rtl w:val="0"/>
        </w:rPr>
        <w:t xml:space="preserve">son_aledaños</w:t>
      </w:r>
      <w:r w:rsidDel="00000000" w:rsidR="00000000" w:rsidRPr="00000000">
        <w:rPr>
          <w:rFonts w:ascii="Arial" w:cs="Arial" w:eastAsia="Arial" w:hAnsi="Arial"/>
          <w:rtl w:val="0"/>
        </w:rPr>
        <w:t xml:space="preserve">’ no contiene ciclos “while”. Llamamos a la función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distancia_binaria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los parámetros recibidos para calcular la distancia entre estos.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el testing de esta función elegimos seis casos: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son_aledaños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(14,3) = 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son_aledaños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(1,100) = 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porque demuestran que para cualquier par de números que no sean aledaños devuelve False, sin importar el orden de ingreso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(es decir, el primero ingresado no tiene que ser mayor al segundo)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son_aledaños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(3,3) = 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son_aledaños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(50,50) = 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porque demuestra el correcto funcionamiento aunque dos números sean iguales.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son_aledaños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(3,2) = True</w:t>
      </w:r>
      <w:r w:rsidDel="00000000" w:rsidR="00000000" w:rsidRPr="00000000">
        <w:rPr>
          <w:rFonts w:ascii="Arial" w:cs="Arial" w:eastAsia="Arial" w:hAnsi="Arial"/>
          <w:rtl w:val="0"/>
        </w:rPr>
        <w:t xml:space="preserve">, y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son_aledaños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(5,4) = True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porque demuestran que para cualquier pares de números que sean aledaños devuelve True.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aledaños_menores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rtl w:val="0"/>
        </w:rPr>
        <w:t xml:space="preserve">aledaños_menores</w:t>
      </w:r>
      <w:r w:rsidDel="00000000" w:rsidR="00000000" w:rsidRPr="00000000">
        <w:rPr>
          <w:rFonts w:ascii="Arial" w:cs="Arial" w:eastAsia="Arial" w:hAnsi="Arial"/>
          <w:rtl w:val="0"/>
        </w:rPr>
        <w:t xml:space="preserve">’ contiene un ciclo “while”. El ciclo termina ya que: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vale 1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no cambia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aumenta 1 por iteración hasta que se deje de cumplir  i&lt;n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i es mayor o igual a n, termina el ciclo.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rtl w:val="0"/>
        </w:rPr>
        <w:t xml:space="preserve">: Después </w:t>
      </w:r>
      <w:r w:rsidDel="00000000" w:rsidR="00000000" w:rsidRPr="00000000">
        <w:rPr>
          <w:rFonts w:ascii="Arial" w:cs="Arial" w:eastAsia="Arial" w:hAnsi="Arial"/>
          <w:rtl w:val="0"/>
        </w:rPr>
        <w:t xml:space="preserve">de k iteraciones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, 'total' contiene todos los números </w:t>
      </w:r>
      <w:r w:rsidDel="00000000" w:rsidR="00000000" w:rsidRPr="00000000">
        <w:rPr>
          <w:rFonts w:ascii="Arial" w:cs="Arial" w:eastAsia="Arial" w:hAnsi="Arial"/>
          <w:rtl w:val="0"/>
        </w:rPr>
        <w:t xml:space="preserve">menores a ‘n’ que</w:t>
      </w:r>
      <w:r w:rsidDel="00000000" w:rsidR="00000000" w:rsidRPr="00000000">
        <w:rPr>
          <w:rFonts w:ascii="Arial" w:cs="Arial" w:eastAsia="Arial" w:hAnsi="Arial"/>
          <w:rtl w:val="0"/>
        </w:rPr>
        <w:t xml:space="preserve"> cumplen con la condición '</w:t>
      </w:r>
      <w:r w:rsidDel="00000000" w:rsidR="00000000" w:rsidRPr="00000000">
        <w:rPr>
          <w:rFonts w:ascii="Arial" w:cs="Arial" w:eastAsia="Arial" w:hAnsi="Arial"/>
          <w:rtl w:val="0"/>
        </w:rPr>
        <w:t xml:space="preserve">son_aledaños</w:t>
      </w:r>
      <w:r w:rsidDel="00000000" w:rsidR="00000000" w:rsidRPr="00000000">
        <w:rPr>
          <w:rFonts w:ascii="Arial" w:cs="Arial" w:eastAsia="Arial" w:hAnsi="Arial"/>
          <w:rtl w:val="0"/>
        </w:rPr>
        <w:t xml:space="preserve">(n, i)'. i vale k</w:t>
      </w:r>
    </w:p>
    <w:p w:rsidR="00000000" w:rsidDel="00000000" w:rsidP="00000000" w:rsidRDefault="00000000" w:rsidRPr="00000000" w14:paraId="0000002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Creamos un while que por cada intervalo, mientras i sea menor </w:t>
      </w:r>
      <w:r w:rsidDel="00000000" w:rsidR="00000000" w:rsidRPr="00000000">
        <w:rPr>
          <w:rFonts w:ascii="Arial" w:cs="Arial" w:eastAsia="Arial" w:hAnsi="Arial"/>
          <w:rtl w:val="0"/>
        </w:rPr>
        <w:t xml:space="preserve">a n</w:t>
      </w:r>
      <w:r w:rsidDel="00000000" w:rsidR="00000000" w:rsidRPr="00000000">
        <w:rPr>
          <w:rFonts w:ascii="Arial" w:cs="Arial" w:eastAsia="Arial" w:hAnsi="Arial"/>
          <w:rtl w:val="0"/>
        </w:rPr>
        <w:t xml:space="preserve">, use la función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son_aledaños</w:t>
      </w:r>
      <w:r w:rsidDel="00000000" w:rsidR="00000000" w:rsidRPr="00000000">
        <w:rPr>
          <w:rFonts w:ascii="Arial" w:cs="Arial" w:eastAsia="Arial" w:hAnsi="Arial"/>
          <w:rtl w:val="0"/>
        </w:rPr>
        <w:t xml:space="preserve">() entre n e i para confirmar que sean vecinos. Si se cumple esto, </w:t>
      </w:r>
      <w:r w:rsidDel="00000000" w:rsidR="00000000" w:rsidRPr="00000000">
        <w:rPr>
          <w:rFonts w:ascii="Arial" w:cs="Arial" w:eastAsia="Arial" w:hAnsi="Arial"/>
          <w:rtl w:val="0"/>
        </w:rPr>
        <w:t xml:space="preserve">appendear</w:t>
      </w:r>
      <w:r w:rsidDel="00000000" w:rsidR="00000000" w:rsidRPr="00000000">
        <w:rPr>
          <w:rFonts w:ascii="Arial" w:cs="Arial" w:eastAsia="Arial" w:hAnsi="Arial"/>
          <w:rtl w:val="0"/>
        </w:rPr>
        <w:t xml:space="preserve"> el valor de i en ese intervalo a la lista.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el testing de esta función elegimos cuatro casos: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aledaños_menores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(127) = [63, 95, 111, 119, 123, 125, 126]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aledaños_menores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(5) = [1, 4]</w:t>
      </w:r>
      <w:r w:rsidDel="00000000" w:rsidR="00000000" w:rsidRPr="00000000">
        <w:rPr>
          <w:rFonts w:ascii="Arial" w:cs="Arial" w:eastAsia="Arial" w:hAnsi="Arial"/>
          <w:rtl w:val="0"/>
        </w:rPr>
        <w:t xml:space="preserve">; porque demuestran que puede retornar una lista con 1 o más valores.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aledaños_menores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(64) = []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aledaños_menores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(1) = []</w:t>
      </w:r>
      <w:r w:rsidDel="00000000" w:rsidR="00000000" w:rsidRPr="00000000">
        <w:rPr>
          <w:rFonts w:ascii="Arial" w:cs="Arial" w:eastAsia="Arial" w:hAnsi="Arial"/>
          <w:rtl w:val="0"/>
        </w:rPr>
        <w:t xml:space="preserve">; porque demuestran que la lista final puede ser vacía. Esto puede pasar de largo si i, la variable usada para realizar el ciclo, es igual a 0 en vez de 1.</w:t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cant_aledaños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rtl w:val="0"/>
        </w:rPr>
        <w:t xml:space="preserve">cant_aledaños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un ciclo “while”. El ciclo termina ya que: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= a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no cambia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aumenta 1 por iteración mientras sea menor o igual a b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i sea mayor a b, termina el ciclo.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rtl w:val="0"/>
        </w:rPr>
        <w:t xml:space="preserve">: Después de k iteraciones: i vale k, cant vale la cantidad de vecinos binarios entre n y los números en el intervalo [a,b]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el testing de esta función elegimos cuatro casos: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cant_aledaños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(10,8,13) = 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cant_aledaños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(10,1,100) = 7</w:t>
      </w:r>
      <w:r w:rsidDel="00000000" w:rsidR="00000000" w:rsidRPr="00000000">
        <w:rPr>
          <w:rFonts w:ascii="Arial" w:cs="Arial" w:eastAsia="Arial" w:hAnsi="Arial"/>
          <w:rtl w:val="0"/>
        </w:rPr>
        <w:t xml:space="preserve">; porque demuestran el uso correcto de los parámetros y el resultado correcto de los vecinos que existen en el intervalo.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cant_aledaños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(64,1,63) = 0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cant_aledaños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(10,100,1) = 0</w:t>
      </w:r>
      <w:r w:rsidDel="00000000" w:rsidR="00000000" w:rsidRPr="00000000">
        <w:rPr>
          <w:rFonts w:ascii="Arial" w:cs="Arial" w:eastAsia="Arial" w:hAnsi="Arial"/>
          <w:rtl w:val="0"/>
        </w:rPr>
        <w:t xml:space="preserve"> porque demuestran que existe la posibilidad de que no hayan vecinos en el intervalo [a,b]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densidad_intervalo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rtl w:val="0"/>
        </w:rPr>
        <w:t xml:space="preserve">densidad_intervalo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 contiene ciclos “while”.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testing de esta función elegimos varios casos: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densidad_intervalo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(64,1,63) = 0.0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densidad_intervalo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(64,1,63) = 0.0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comprueban de que no haya errores a la hora de buscar un resultado que sea 0.</w:t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densidad_intervalo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(10,8,13) = 0.33333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densidad_intervalo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(100,50,100) = 0.03922</w:t>
      </w:r>
      <w:r w:rsidDel="00000000" w:rsidR="00000000" w:rsidRPr="00000000">
        <w:rPr>
          <w:rFonts w:ascii="Arial" w:cs="Arial" w:eastAsia="Arial" w:hAnsi="Arial"/>
          <w:rtl w:val="0"/>
        </w:rPr>
        <w:t xml:space="preserve">, ya que demuestran efectivamente la densidad de vecinos aledaños a en en el intervalo ingresado, y a la vez muestra la compresión correcta de la densidad usando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round()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9"/>
        </w:numPr>
        <w:spacing w:after="120" w:before="1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Source Code Pr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Ttulo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3">
    <w:name w:val="Heading 3"/>
    <w:basedOn w:val="Ttul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4"/>
      <w:szCs w:val="24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tulo">
    <w:name w:val="Título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neahorizontal">
    <w:name w:val="Línea horizontal"/>
    <w:basedOn w:val="Normal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  <w:szCs w:val="12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HeaderandFooter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SemiBold-regular.ttf"/><Relationship Id="rId6" Type="http://schemas.openxmlformats.org/officeDocument/2006/relationships/font" Target="fonts/SourceCodeProSemiBold-bold.ttf"/><Relationship Id="rId7" Type="http://schemas.openxmlformats.org/officeDocument/2006/relationships/font" Target="fonts/SourceCodeProSemiBold-italic.ttf"/><Relationship Id="rId8" Type="http://schemas.openxmlformats.org/officeDocument/2006/relationships/font" Target="fonts/SourceCodePr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p89s3vepUg6e6f5SDoPvpdzXg==">CgMxLjA4AHIhMWhIY3lFa204SDdlT3J2UThIRUNvRElGVE56SzFwLUVJ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</cp:coreProperties>
</file>