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421" w:rsidRDefault="00061421">
      <w:pPr>
        <w:rPr>
          <w:b/>
          <w:bCs/>
        </w:rPr>
      </w:pPr>
    </w:p>
    <w:p w:rsidR="002F4B50" w:rsidRDefault="00061421" w:rsidP="00061421">
      <w:pPr>
        <w:tabs>
          <w:tab w:val="left" w:pos="2460"/>
        </w:tabs>
        <w:rPr>
          <w:b/>
          <w:bCs/>
        </w:rPr>
      </w:pPr>
      <w:r>
        <w:rPr>
          <w:b/>
          <w:bCs/>
        </w:rPr>
        <w:tab/>
        <w:t>MARKETING 3.0</w:t>
      </w:r>
    </w:p>
    <w:p w:rsidR="00061421" w:rsidRDefault="00061421" w:rsidP="00061421">
      <w:pPr>
        <w:tabs>
          <w:tab w:val="left" w:pos="1395"/>
        </w:tabs>
        <w:rPr>
          <w:b/>
          <w:bCs/>
        </w:rPr>
      </w:pPr>
      <w:r>
        <w:rPr>
          <w:b/>
          <w:bCs/>
        </w:rPr>
        <w:tab/>
        <w:t>FROM CHARITY TO TRANSFORMATION</w:t>
      </w:r>
    </w:p>
    <w:p w:rsidR="00061421" w:rsidRDefault="00061421" w:rsidP="00061421">
      <w:pPr>
        <w:tabs>
          <w:tab w:val="left" w:pos="1395"/>
        </w:tabs>
      </w:pPr>
      <w:r>
        <w:t>Many companies try to solve problems through charity. Companies give part of their revenues to non-profit organizations and institutions of charity or a special agency. It’s known that education can favor charity, receiving support of up to 75% from companies. Apart from donations they help companies and non- profit organizations through charity mainly to improve their reputation or get tax reduction.</w:t>
      </w:r>
    </w:p>
    <w:p w:rsidR="00061421" w:rsidRDefault="00061421" w:rsidP="00061421">
      <w:pPr>
        <w:tabs>
          <w:tab w:val="left" w:pos="1395"/>
        </w:tabs>
      </w:pPr>
      <w:r>
        <w:t xml:space="preserve">Charity is not limited to grown markets of West. In developing markets it’s much more popular. </w:t>
      </w:r>
      <w:proofErr w:type="spellStart"/>
      <w:r>
        <w:t>Merril</w:t>
      </w:r>
      <w:proofErr w:type="spellEnd"/>
      <w:r>
        <w:t xml:space="preserve"> Lynch </w:t>
      </w:r>
      <w:proofErr w:type="spellStart"/>
      <w:r>
        <w:t>Capgemini</w:t>
      </w:r>
      <w:proofErr w:type="spellEnd"/>
      <w:r>
        <w:t xml:space="preserve"> confirms that Asian millionaires give 12% of their income to public agencies, while Americans give up to 8% as contribution, and Europeans up to 5% of their income to charity.</w:t>
      </w:r>
    </w:p>
    <w:p w:rsidR="00061421" w:rsidRDefault="00061421" w:rsidP="00061421">
      <w:pPr>
        <w:tabs>
          <w:tab w:val="left" w:pos="1395"/>
        </w:tabs>
      </w:pPr>
      <w:r>
        <w:t xml:space="preserve">Apart from help to companies through charity, we cannot over-esteem its socio-cultural impact. The recent grow of charity is achieved by social changes. People are more concerned </w:t>
      </w:r>
      <w:r w:rsidR="00DA65B2">
        <w:t xml:space="preserve">of those who are similar to them, and more eager to contribute to the social well being. Even during recession of financial crisis, 75% of Americans continued to make donations for social reasons, according to a survey of Gallup. Charity though, does not lead to social change. Social change encourages charity. For this reason treat social problems through charity would almost </w:t>
      </w:r>
      <w:r w:rsidR="00C24069">
        <w:t>have a direct</w:t>
      </w:r>
      <w:r w:rsidR="00DA65B2">
        <w:t xml:space="preserve"> impact. </w:t>
      </w:r>
    </w:p>
    <w:p w:rsidR="00DA65B2" w:rsidRPr="00061421" w:rsidRDefault="00DA65B2" w:rsidP="00061421">
      <w:pPr>
        <w:tabs>
          <w:tab w:val="left" w:pos="1395"/>
        </w:tabs>
      </w:pPr>
    </w:p>
    <w:sectPr w:rsidR="00DA65B2" w:rsidRPr="00061421" w:rsidSect="00271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proofState w:spelling="clean" w:grammar="clean"/>
  <w:defaultTabStop w:val="720"/>
  <w:characterSpacingControl w:val="doNotCompress"/>
  <w:compat/>
  <w:rsids>
    <w:rsidRoot w:val="00061421"/>
    <w:rsid w:val="00061421"/>
    <w:rsid w:val="00271FF2"/>
    <w:rsid w:val="002F4B50"/>
    <w:rsid w:val="00992276"/>
    <w:rsid w:val="00C24069"/>
    <w:rsid w:val="00CF5337"/>
    <w:rsid w:val="00DA65B2"/>
    <w:rsid w:val="00E00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FF2"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2020-02-18T19:11:00Z</dcterms:created>
  <dcterms:modified xsi:type="dcterms:W3CDTF">2020-02-18T19:11:00Z</dcterms:modified>
</cp:coreProperties>
</file>