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7844" w14:textId="77777777" w:rsidR="00181CFB" w:rsidRDefault="00181CF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4E8193" w14:textId="77777777" w:rsidR="00181CF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1CDB913" w14:textId="77777777" w:rsidR="00181CFB" w:rsidRDefault="00181C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1CFB" w14:paraId="3D5AC4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CB1F" w14:textId="77777777" w:rsidR="00181C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271A" w14:textId="77777777" w:rsidR="00181CF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81CFB" w14:paraId="251B31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84DA" w14:textId="77777777" w:rsidR="00181C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93DB" w14:textId="77777777" w:rsidR="00181C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81CFB" w14:paraId="0774EC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4ECD" w14:textId="77777777" w:rsidR="00181C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4AEC" w14:textId="77777777" w:rsidR="00EF4FE1" w:rsidRPr="00EF4FE1" w:rsidRDefault="00EF4FE1" w:rsidP="00EF4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F4F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Forecasting Economic Prosperity: Leveraging Machine Learning </w:t>
            </w:r>
            <w:proofErr w:type="gramStart"/>
            <w:r w:rsidRPr="00EF4F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</w:t>
            </w:r>
            <w:proofErr w:type="gramEnd"/>
            <w:r w:rsidRPr="00EF4F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GDP Per Capita Prediction</w:t>
            </w:r>
          </w:p>
          <w:p w14:paraId="4D77C95E" w14:textId="5509FCD5" w:rsidR="00181CFB" w:rsidRDefault="00181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1CFB" w14:paraId="1E35B4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2ED8" w14:textId="77777777" w:rsidR="00181C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E16B" w14:textId="77777777" w:rsidR="00181C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D5ED6DC" w14:textId="77777777" w:rsidR="00181CFB" w:rsidRDefault="00181C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57803" w14:textId="77777777" w:rsidR="00181C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F0144A3" w14:textId="70D90666" w:rsidR="00181CFB" w:rsidRDefault="00EF4FE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4FE1">
        <w:rPr>
          <w:rFonts w:ascii="Times New Roman" w:eastAsia="Times New Roman" w:hAnsi="Times New Roman" w:cs="Times New Roman"/>
          <w:sz w:val="24"/>
          <w:szCs w:val="24"/>
        </w:rPr>
        <w:t>This feature selection report helps in streamlining the decision-making process and enhances transparency by providing clear reasoning for the inclusion or exclusion of each feature in the model.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181CFB" w14:paraId="274BBEE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31221" w14:textId="77777777" w:rsidR="00181CF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CB7200" w14:textId="77777777" w:rsidR="00181CF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14723" w14:textId="77777777" w:rsidR="00181CF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72DB16" w14:textId="77777777" w:rsidR="00181CF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81CFB" w14:paraId="3A8BCFA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64FB9" w14:textId="2799C43F" w:rsidR="00181CFB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Country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D3676" w14:textId="4C05849F" w:rsidR="00181CFB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Name of the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F26EF" w14:textId="1569D340" w:rsidR="00181CFB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55F0A" w14:textId="23D36CEB" w:rsidR="00181CFB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Not useful for predictive modeling as it is a categorical identifier.</w:t>
            </w:r>
          </w:p>
        </w:tc>
      </w:tr>
      <w:tr w:rsidR="00181CFB" w14:paraId="38C6874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A613F" w14:textId="3090DF11" w:rsidR="00181CFB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7DC3" w14:textId="429654E6" w:rsidR="00181CFB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Geographic region of the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6D72" w14:textId="0EA3FB90" w:rsidR="00181CFB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D6C74" w14:textId="1FC41705" w:rsidR="00181CFB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Important for capturing regional economic differences and trends</w:t>
            </w:r>
          </w:p>
        </w:tc>
      </w:tr>
      <w:tr w:rsidR="00181CFB" w14:paraId="66A0CF4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00F79" w14:textId="7CB15719" w:rsidR="00181CFB" w:rsidRPr="00854F55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Population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E71A5" w14:textId="1436F19D" w:rsidR="00181CFB" w:rsidRPr="00854F55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Total population of the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A94DE" w14:textId="31D07DC8" w:rsidR="00181CFB" w:rsidRPr="00854F55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DDEE5" w14:textId="1A7E7A58" w:rsidR="00181CFB" w:rsidRPr="00854F55" w:rsidRDefault="00854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Key demographic factor influencing GDP per capita.</w:t>
            </w:r>
          </w:p>
          <w:p w14:paraId="264CAD4B" w14:textId="77777777" w:rsidR="00181CFB" w:rsidRDefault="00181C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854F55" w14:paraId="708EFEB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7588" w14:textId="4E29DEE9" w:rsidR="00854F55" w:rsidRPr="00854F55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</w:t>
            </w: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rea (sq. mi.)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6A3D2" w14:textId="1C67EB37" w:rsidR="00854F55" w:rsidRPr="00854F55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Total land area of the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778B9" w14:textId="2708A726" w:rsidR="00854F55" w:rsidRPr="00854F55" w:rsidRDefault="00854F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F04FB" w14:textId="0D50ED77" w:rsidR="00854F55" w:rsidRPr="00854F55" w:rsidRDefault="00854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54F5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Relevant for understanding population density and resource allocation.</w:t>
            </w:r>
          </w:p>
        </w:tc>
      </w:tr>
      <w:tr w:rsidR="00854F55" w14:paraId="6D852E8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6D80" w14:textId="3B4931A1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Pop. Density (per sq. mi.)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69CFF" w14:textId="466F81D9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Population density per square mile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19FC7" w14:textId="5BF1EDFB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7786" w14:textId="5B0E8C35" w:rsidR="00854F55" w:rsidRPr="00854F55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Provides insights into urbanization and potential economic activity.</w:t>
            </w:r>
          </w:p>
        </w:tc>
      </w:tr>
      <w:tr w:rsidR="00854F55" w14:paraId="1D3A8D5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A6CB6" w14:textId="0B5250AD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Coastline (coast/area ratio)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554A" w14:textId="51582EBA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Ratio of coastline to land area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C32F" w14:textId="2ED4461D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1D0F7" w14:textId="665607D6" w:rsidR="00854F55" w:rsidRPr="00854F55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directly relevant to GDP per capita prediction.</w:t>
            </w:r>
          </w:p>
        </w:tc>
      </w:tr>
      <w:tr w:rsidR="00854F55" w14:paraId="0C613E0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C5F2E" w14:textId="0DD66BF8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 migration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C4E5D" w14:textId="22D86E6B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 migration rate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719C7" w14:textId="69693555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4D8E2" w14:textId="7927B83D" w:rsidR="00854F55" w:rsidRPr="00854F55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Indicates economic attractiveness and workforce changes.</w:t>
            </w:r>
          </w:p>
        </w:tc>
      </w:tr>
      <w:tr w:rsidR="00854F55" w14:paraId="367EC2E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C22D" w14:textId="37E18A32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Infant mortality (per 1000 births)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D22AB" w14:textId="088401B1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Infant mortality rate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7F0A9" w14:textId="4C6F97C1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44A7" w14:textId="63A0EB8A" w:rsidR="00854F55" w:rsidRPr="00854F55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Reflects healthcare quality and economic development level.</w:t>
            </w:r>
          </w:p>
        </w:tc>
      </w:tr>
      <w:tr w:rsidR="00854F55" w14:paraId="5D25755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5DFC5" w14:textId="78F576A1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GDP ($ per capita)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55BE" w14:textId="5A28D5E5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GDP per capita in USD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4374F" w14:textId="57A4F016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AB101" w14:textId="26461BEE" w:rsidR="00854F55" w:rsidRPr="00854F55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Target variable for prediction.</w:t>
            </w:r>
          </w:p>
        </w:tc>
      </w:tr>
      <w:tr w:rsidR="00854F55" w14:paraId="3FE1575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3FB41" w14:textId="1F0D1BE2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Literacy (%)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B8F7" w14:textId="355CD136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Literacy rate percentage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6B917" w14:textId="3C868C76" w:rsidR="00854F55" w:rsidRPr="00854F55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78DA2" w14:textId="14CA8205" w:rsidR="00854F55" w:rsidRPr="00854F55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Indicator of education level, which affects economic productivity.</w:t>
            </w:r>
          </w:p>
        </w:tc>
      </w:tr>
      <w:tr w:rsidR="00024CDF" w14:paraId="2FC727E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3071F" w14:textId="47A07469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Phones (per 1000)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52FCB" w14:textId="391F068A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Number of phones per 1000 people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73837" w14:textId="2BA9BDD4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47C09" w14:textId="0C12D8C2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Proxy for technological adoption and infrastructure.</w:t>
            </w:r>
          </w:p>
        </w:tc>
      </w:tr>
      <w:tr w:rsidR="00024CDF" w14:paraId="18E618B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B8B42" w14:textId="6FC70927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Arable (%)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A4A99" w14:textId="1B16164F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Percentage of arable land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CD7CD" w14:textId="57C1E6FD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FB601" w14:textId="748CB21A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Relevant for agricultural productivity and economic factors.</w:t>
            </w:r>
          </w:p>
        </w:tc>
      </w:tr>
      <w:tr w:rsidR="00024CDF" w14:paraId="788F685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37A0C" w14:textId="3330B65E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Crops (%)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E0AA2" w14:textId="6044AE40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Percentage of land used for crops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AAE76" w14:textId="2112F577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B4E3" w14:textId="7CF6D0A3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Less relevant compared to arable land percentage.</w:t>
            </w:r>
          </w:p>
        </w:tc>
      </w:tr>
      <w:tr w:rsidR="00024CDF" w14:paraId="2EB5E89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F9252" w14:textId="20706E0B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Other (%)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D33D8" w14:textId="49EF63F3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Percentage of land used for other purposes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AE06E" w14:textId="464D132C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09236" w14:textId="24DDFCF7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directly impactful for GDP per capita.</w:t>
            </w:r>
          </w:p>
        </w:tc>
      </w:tr>
      <w:tr w:rsidR="00024CDF" w14:paraId="4430E5F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2DCF1" w14:textId="781E2362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Climate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2BA67" w14:textId="31A955FC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Climate category (numeric/text)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5EBBF" w14:textId="43037447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1BF33" w14:textId="08A4091E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Inconsistent data type and less direct impact on GDP per capita.</w:t>
            </w:r>
          </w:p>
        </w:tc>
      </w:tr>
      <w:tr w:rsidR="00024CDF" w14:paraId="2F288C6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2EB1B" w14:textId="6EFDC394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Birthrate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212F9" w14:textId="3A76F04C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Birth rate per 1000 people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E9BB9" w14:textId="51A10B14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8C3B3" w14:textId="01DCF6FB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Demographic factor influencing workforce and economic activity.</w:t>
            </w:r>
          </w:p>
        </w:tc>
      </w:tr>
      <w:tr w:rsidR="00024CDF" w14:paraId="2AFA3F1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5CB1" w14:textId="05F26DD0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Deathrate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6B118" w14:textId="6D2503BC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Death rate per 1000 people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4A171" w14:textId="023DF83B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169D" w14:textId="5E4F7D20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Indicator of overall health conditions affecting productivity.</w:t>
            </w:r>
          </w:p>
        </w:tc>
      </w:tr>
      <w:tr w:rsidR="00024CDF" w14:paraId="6415362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0AF4D" w14:textId="1CBBED66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Agriculture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1EE1F" w14:textId="4DF39C9F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</w:t>
            </w: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ontribution of agriculture to GDP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8EA3C" w14:textId="037FC1B4" w:rsidR="00024CDF" w:rsidRPr="00024CDF" w:rsidRDefault="00024CD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EEADE" w14:textId="31DE7E19" w:rsidR="00024CDF" w:rsidRPr="00024CDF" w:rsidRDefault="0002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24CD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relevant to economic composition and productivity.</w:t>
            </w:r>
          </w:p>
        </w:tc>
      </w:tr>
      <w:tr w:rsidR="00A37821" w14:paraId="706FDC7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65C3F" w14:textId="098D1017" w:rsidR="00A37821" w:rsidRPr="00024CDF" w:rsidRDefault="00A378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Industry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DB66D" w14:textId="135B3199" w:rsidR="00A37821" w:rsidRDefault="00A378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Contribution of industry to GDP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C4FC2" w14:textId="423C1B27" w:rsidR="00A37821" w:rsidRPr="00024CDF" w:rsidRDefault="00A378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CAF5A" w14:textId="0F6B78A5" w:rsidR="00A37821" w:rsidRPr="00024CDF" w:rsidRDefault="00A37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relevant to economic composition and productivity.</w:t>
            </w:r>
          </w:p>
        </w:tc>
      </w:tr>
      <w:tr w:rsidR="00A37821" w14:paraId="6E96245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E8A9" w14:textId="700B9D16" w:rsidR="00A37821" w:rsidRPr="00024CDF" w:rsidRDefault="00A378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Service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88665" w14:textId="21F9D490" w:rsidR="00A37821" w:rsidRDefault="00A378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Contribution of service sector to GDP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892DA" w14:textId="446DF7C7" w:rsidR="00A37821" w:rsidRPr="00024CDF" w:rsidRDefault="00A378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69DF1" w14:textId="3DB2C3F8" w:rsidR="00A37821" w:rsidRPr="00024CDF" w:rsidRDefault="00A37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3782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relevant to economic composition and productivity.</w:t>
            </w:r>
          </w:p>
        </w:tc>
      </w:tr>
    </w:tbl>
    <w:p w14:paraId="423C464F" w14:textId="77777777" w:rsidR="00181CFB" w:rsidRDefault="00181CF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2200A" w14:textId="77777777" w:rsidR="00181CFB" w:rsidRDefault="00181CF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3E338" w14:textId="77777777" w:rsidR="00181CFB" w:rsidRDefault="00181CF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81CF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CBB99" w14:textId="77777777" w:rsidR="00804194" w:rsidRDefault="00804194">
      <w:r>
        <w:separator/>
      </w:r>
    </w:p>
  </w:endnote>
  <w:endnote w:type="continuationSeparator" w:id="0">
    <w:p w14:paraId="3D8418C1" w14:textId="77777777" w:rsidR="00804194" w:rsidRDefault="0080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6BA25" w14:textId="77777777" w:rsidR="00804194" w:rsidRDefault="00804194">
      <w:r>
        <w:separator/>
      </w:r>
    </w:p>
  </w:footnote>
  <w:footnote w:type="continuationSeparator" w:id="0">
    <w:p w14:paraId="62E94B47" w14:textId="77777777" w:rsidR="00804194" w:rsidRDefault="00804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D5AA" w14:textId="77777777" w:rsidR="00181CF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D0D619" wp14:editId="7FB25EA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E5803B" wp14:editId="177562B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94CC6C" w14:textId="77777777" w:rsidR="00181CFB" w:rsidRDefault="00181CFB"/>
  <w:p w14:paraId="03733A22" w14:textId="77777777" w:rsidR="00181CFB" w:rsidRDefault="00181C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FB"/>
    <w:rsid w:val="00024CDF"/>
    <w:rsid w:val="00181CFB"/>
    <w:rsid w:val="00804194"/>
    <w:rsid w:val="00854F55"/>
    <w:rsid w:val="008F5760"/>
    <w:rsid w:val="00A37821"/>
    <w:rsid w:val="00E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CA8B"/>
  <w15:docId w15:val="{BFCEC875-F985-49FC-865B-B9935A6E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2</cp:revision>
  <dcterms:created xsi:type="dcterms:W3CDTF">2024-07-20T20:21:00Z</dcterms:created>
  <dcterms:modified xsi:type="dcterms:W3CDTF">2024-07-20T21:05:00Z</dcterms:modified>
</cp:coreProperties>
</file>