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3A03C" w14:textId="555CA22B" w:rsidR="00C73792" w:rsidRDefault="00784F0A">
      <w:pPr>
        <w:rPr>
          <w:rFonts w:ascii="仿宋" w:eastAsia="仿宋" w:hAnsi="仿宋"/>
          <w:sz w:val="28"/>
          <w:szCs w:val="28"/>
        </w:rPr>
      </w:pPr>
      <w:r w:rsidRPr="00784F0A">
        <w:rPr>
          <w:rFonts w:ascii="仿宋" w:eastAsia="仿宋" w:hAnsi="仿宋" w:hint="eastAsia"/>
          <w:sz w:val="28"/>
          <w:szCs w:val="28"/>
        </w:rPr>
        <w:t>第一步：</w:t>
      </w:r>
      <w:r>
        <w:rPr>
          <w:rFonts w:ascii="仿宋" w:eastAsia="仿宋" w:hAnsi="仿宋" w:hint="eastAsia"/>
          <w:sz w:val="28"/>
          <w:szCs w:val="28"/>
        </w:rPr>
        <w:t>打开b</w:t>
      </w:r>
      <w:r>
        <w:rPr>
          <w:rFonts w:ascii="仿宋" w:eastAsia="仿宋" w:hAnsi="仿宋"/>
          <w:sz w:val="28"/>
          <w:szCs w:val="28"/>
        </w:rPr>
        <w:t xml:space="preserve">ackend/SQL </w:t>
      </w:r>
      <w:r>
        <w:rPr>
          <w:rFonts w:ascii="仿宋" w:eastAsia="仿宋" w:hAnsi="仿宋" w:hint="eastAsia"/>
          <w:sz w:val="28"/>
          <w:szCs w:val="28"/>
        </w:rPr>
        <w:t>运行三个.</w:t>
      </w:r>
      <w:r>
        <w:rPr>
          <w:rFonts w:ascii="仿宋" w:eastAsia="仿宋" w:hAnsi="仿宋"/>
          <w:sz w:val="28"/>
          <w:szCs w:val="28"/>
        </w:rPr>
        <w:t>sql</w:t>
      </w:r>
      <w:r>
        <w:rPr>
          <w:rFonts w:ascii="仿宋" w:eastAsia="仿宋" w:hAnsi="仿宋" w:hint="eastAsia"/>
          <w:sz w:val="28"/>
          <w:szCs w:val="28"/>
        </w:rPr>
        <w:t>文件建立数据库。</w:t>
      </w:r>
    </w:p>
    <w:p w14:paraId="4337121A" w14:textId="156A0699" w:rsidR="00784F0A" w:rsidRDefault="00784F0A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第二步：打开b</w:t>
      </w:r>
      <w:r>
        <w:rPr>
          <w:rFonts w:ascii="仿宋" w:eastAsia="仿宋" w:hAnsi="仿宋"/>
          <w:sz w:val="28"/>
          <w:szCs w:val="28"/>
        </w:rPr>
        <w:t>ackend/src/main/java/com.campusub,</w:t>
      </w:r>
      <w:r>
        <w:rPr>
          <w:rFonts w:ascii="仿宋" w:eastAsia="仿宋" w:hAnsi="仿宋" w:hint="eastAsia"/>
          <w:sz w:val="28"/>
          <w:szCs w:val="28"/>
        </w:rPr>
        <w:t>运行C</w:t>
      </w:r>
      <w:r>
        <w:rPr>
          <w:rFonts w:ascii="仿宋" w:eastAsia="仿宋" w:hAnsi="仿宋"/>
          <w:sz w:val="28"/>
          <w:szCs w:val="28"/>
        </w:rPr>
        <w:t>ampusHubApplication</w:t>
      </w:r>
      <w:r w:rsidR="004D7AD2">
        <w:rPr>
          <w:rFonts w:ascii="仿宋" w:eastAsia="仿宋" w:hAnsi="仿宋" w:hint="eastAsia"/>
          <w:sz w:val="28"/>
          <w:szCs w:val="28"/>
        </w:rPr>
        <w:t>文件启动</w:t>
      </w:r>
      <w:r>
        <w:rPr>
          <w:rFonts w:ascii="仿宋" w:eastAsia="仿宋" w:hAnsi="仿宋" w:hint="eastAsia"/>
          <w:sz w:val="28"/>
          <w:szCs w:val="28"/>
        </w:rPr>
        <w:t>后端</w:t>
      </w:r>
      <w:r w:rsidR="004D7AD2">
        <w:rPr>
          <w:rFonts w:ascii="仿宋" w:eastAsia="仿宋" w:hAnsi="仿宋" w:hint="eastAsia"/>
          <w:sz w:val="28"/>
          <w:szCs w:val="28"/>
        </w:rPr>
        <w:t>，控制台弹出输出日志文件表明启动成功。</w:t>
      </w:r>
    </w:p>
    <w:p w14:paraId="17DC976B" w14:textId="0F9DEF76" w:rsidR="00784F0A" w:rsidRDefault="00784F0A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第三步：在终端项目文件下运行：</w:t>
      </w:r>
    </w:p>
    <w:p w14:paraId="38F83545" w14:textId="67F510F0" w:rsidR="00784F0A" w:rsidRDefault="00784F0A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cd</w:t>
      </w:r>
      <w:r>
        <w:rPr>
          <w:rFonts w:ascii="仿宋" w:eastAsia="仿宋" w:hAnsi="仿宋"/>
          <w:sz w:val="28"/>
          <w:szCs w:val="28"/>
        </w:rPr>
        <w:t xml:space="preserve"> frontend;</w:t>
      </w:r>
    </w:p>
    <w:p w14:paraId="3F97AE24" w14:textId="4458D6E0" w:rsidR="00784F0A" w:rsidRDefault="00784F0A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n</w:t>
      </w:r>
      <w:r>
        <w:rPr>
          <w:rFonts w:ascii="仿宋" w:eastAsia="仿宋" w:hAnsi="仿宋"/>
          <w:sz w:val="28"/>
          <w:szCs w:val="28"/>
        </w:rPr>
        <w:t>pm install;</w:t>
      </w:r>
    </w:p>
    <w:p w14:paraId="1F38320F" w14:textId="163FB90E" w:rsidR="00784F0A" w:rsidRDefault="00784F0A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n</w:t>
      </w:r>
      <w:r>
        <w:rPr>
          <w:rFonts w:ascii="仿宋" w:eastAsia="仿宋" w:hAnsi="仿宋"/>
          <w:sz w:val="28"/>
          <w:szCs w:val="28"/>
        </w:rPr>
        <w:t>pm run dev</w:t>
      </w:r>
    </w:p>
    <w:p w14:paraId="25AB0948" w14:textId="60CA09D8" w:rsidR="00784F0A" w:rsidRDefault="00784F0A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启动前端，进入终端给出的网站，页面如下</w:t>
      </w:r>
      <w:r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0" distR="0" wp14:anchorId="2BAF675F" wp14:editId="666BD63B">
            <wp:extent cx="5265420" cy="30632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88746" w14:textId="3F2C2B3A" w:rsidR="00784F0A" w:rsidRDefault="00784F0A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第四步：注册账号，注册页面如下：</w:t>
      </w:r>
      <w:r>
        <w:rPr>
          <w:rFonts w:ascii="仿宋" w:eastAsia="仿宋" w:hAnsi="仿宋"/>
          <w:noProof/>
          <w:sz w:val="28"/>
          <w:szCs w:val="28"/>
        </w:rPr>
        <w:lastRenderedPageBreak/>
        <w:drawing>
          <wp:inline distT="0" distB="0" distL="0" distR="0" wp14:anchorId="66312C18" wp14:editId="1096920E">
            <wp:extent cx="5265420" cy="2819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32A36" w14:textId="7FF24DF0" w:rsidR="00784F0A" w:rsidRDefault="00784F0A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第五步：注册后弹出“注册成功”后登录已注册的账号，进入主页面</w:t>
      </w:r>
      <w:r w:rsidR="00ED071F">
        <w:rPr>
          <w:rFonts w:ascii="仿宋" w:eastAsia="仿宋" w:hAnsi="仿宋" w:hint="eastAsia"/>
          <w:sz w:val="28"/>
          <w:szCs w:val="28"/>
        </w:rPr>
        <w:t>，同时本地数据库也给出了测试账号，可在0</w:t>
      </w:r>
      <w:r w:rsidR="00ED071F">
        <w:rPr>
          <w:rFonts w:ascii="仿宋" w:eastAsia="仿宋" w:hAnsi="仿宋"/>
          <w:sz w:val="28"/>
          <w:szCs w:val="28"/>
        </w:rPr>
        <w:t>3-init-data.sql</w:t>
      </w:r>
      <w:r w:rsidR="00ED071F">
        <w:rPr>
          <w:rFonts w:ascii="仿宋" w:eastAsia="仿宋" w:hAnsi="仿宋" w:hint="eastAsia"/>
          <w:sz w:val="28"/>
          <w:szCs w:val="28"/>
        </w:rPr>
        <w:t>中查看学号和密码。</w:t>
      </w:r>
      <w:r>
        <w:rPr>
          <w:rFonts w:ascii="仿宋" w:eastAsia="仿宋" w:hAnsi="仿宋" w:hint="eastAsia"/>
          <w:sz w:val="28"/>
          <w:szCs w:val="28"/>
        </w:rPr>
        <w:t>主页面如图：</w:t>
      </w:r>
      <w:r w:rsidR="008F219F"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0" distR="0" wp14:anchorId="1E4B3D76" wp14:editId="14469458">
            <wp:extent cx="5265420" cy="30403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DC50" w14:textId="36B84AD5" w:rsidR="002B242C" w:rsidRDefault="002B242C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每一个用户都可以选择在服务方和需求方之间切换，既能发布需求，也能接单。</w:t>
      </w:r>
    </w:p>
    <w:p w14:paraId="0CB444F8" w14:textId="1BFAF9A8" w:rsidR="002B242C" w:rsidRDefault="002B242C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用户界面如图：</w:t>
      </w:r>
      <w:r>
        <w:rPr>
          <w:rFonts w:ascii="仿宋" w:eastAsia="仿宋" w:hAnsi="仿宋"/>
          <w:noProof/>
          <w:sz w:val="28"/>
          <w:szCs w:val="28"/>
        </w:rPr>
        <w:lastRenderedPageBreak/>
        <w:drawing>
          <wp:inline distT="0" distB="0" distL="0" distR="0" wp14:anchorId="74AE1253" wp14:editId="49DE1ADA">
            <wp:extent cx="5265420" cy="3048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738F" w14:textId="58E71061" w:rsidR="002B242C" w:rsidRDefault="002B242C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实际注册新用户默认初始信用分为1</w:t>
      </w:r>
      <w:r>
        <w:rPr>
          <w:rFonts w:ascii="仿宋" w:eastAsia="仿宋" w:hAnsi="仿宋"/>
          <w:sz w:val="28"/>
          <w:szCs w:val="28"/>
        </w:rPr>
        <w:t>00.</w:t>
      </w:r>
      <w:r>
        <w:rPr>
          <w:rFonts w:ascii="仿宋" w:eastAsia="仿宋" w:hAnsi="仿宋" w:hint="eastAsia"/>
          <w:sz w:val="28"/>
          <w:szCs w:val="28"/>
        </w:rPr>
        <w:t>安全设置内可修改密码。</w:t>
      </w:r>
    </w:p>
    <w:p w14:paraId="46220729" w14:textId="38D2528F" w:rsidR="008F219F" w:rsidRDefault="008F219F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下面演示需求方和服务方核心功能</w:t>
      </w:r>
    </w:p>
    <w:p w14:paraId="50189B23" w14:textId="77B5F95C" w:rsidR="00784F0A" w:rsidRDefault="008F219F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需求方关于需求发布：</w:t>
      </w:r>
    </w:p>
    <w:p w14:paraId="1B2C2E38" w14:textId="54F953CF" w:rsidR="008F219F" w:rsidRPr="008F219F" w:rsidRDefault="008F219F" w:rsidP="008F219F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  <w:sz w:val="28"/>
          <w:szCs w:val="28"/>
        </w:rPr>
      </w:pPr>
      <w:r w:rsidRPr="008F219F">
        <w:rPr>
          <w:rFonts w:ascii="仿宋" w:eastAsia="仿宋" w:hAnsi="仿宋" w:hint="eastAsia"/>
          <w:sz w:val="28"/>
          <w:szCs w:val="28"/>
        </w:rPr>
        <w:t>点击“发布需求”，页面如下：</w:t>
      </w:r>
      <w:r>
        <w:rPr>
          <w:rFonts w:hint="eastAsia"/>
          <w:noProof/>
        </w:rPr>
        <w:drawing>
          <wp:inline distT="0" distB="0" distL="0" distR="0" wp14:anchorId="4D0AE8DD" wp14:editId="64E05DCA">
            <wp:extent cx="5265420" cy="29489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6F85" w14:textId="23A52E2E" w:rsidR="008F219F" w:rsidRDefault="008F219F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可选择设置金额和需求类型，包括：快递代取，学习辅导，二手</w:t>
      </w:r>
      <w:r>
        <w:rPr>
          <w:rFonts w:ascii="仿宋" w:eastAsia="仿宋" w:hAnsi="仿宋" w:hint="eastAsia"/>
          <w:sz w:val="28"/>
          <w:szCs w:val="28"/>
        </w:rPr>
        <w:lastRenderedPageBreak/>
        <w:t>交易，组队匹配</w:t>
      </w:r>
      <w:r w:rsidR="002B242C">
        <w:rPr>
          <w:rFonts w:ascii="仿宋" w:eastAsia="仿宋" w:hAnsi="仿宋" w:hint="eastAsia"/>
          <w:sz w:val="28"/>
          <w:szCs w:val="28"/>
        </w:rPr>
        <w:t>。需求发布后会在主页面，即需求广场显示：</w:t>
      </w:r>
      <w:r w:rsidR="002B242C" w:rsidRPr="002B242C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365EBB50" wp14:editId="26A85A84">
            <wp:extent cx="5274310" cy="29571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6558" w14:textId="0C00F841" w:rsidR="002B242C" w:rsidRDefault="002B242C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可根据个人情况分类寻找相关需求，需求页面打开后显示如图：</w:t>
      </w:r>
      <w:r w:rsidRPr="002B242C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3DA0501A" wp14:editId="5D86809D">
            <wp:extent cx="5274310" cy="223456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9AB3" w14:textId="571BA38C" w:rsidR="002B242C" w:rsidRDefault="002B242C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非本人查看需求情况下不会显示取消需求，被接单后该按钮会置灰无法点击。</w:t>
      </w:r>
    </w:p>
    <w:p w14:paraId="5A5E075A" w14:textId="1B6AB38F" w:rsidR="002B242C" w:rsidRDefault="002B242C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下面演示服务方核心功能：</w:t>
      </w:r>
      <w:r w:rsidR="00A10C17" w:rsidRPr="00A10C17">
        <w:rPr>
          <w:rFonts w:ascii="仿宋" w:eastAsia="仿宋" w:hAnsi="仿宋"/>
          <w:noProof/>
          <w:sz w:val="28"/>
          <w:szCs w:val="28"/>
        </w:rPr>
        <w:lastRenderedPageBreak/>
        <w:drawing>
          <wp:inline distT="0" distB="0" distL="0" distR="0" wp14:anchorId="3CDDDDDD" wp14:editId="7AFB72A9">
            <wp:extent cx="5274310" cy="224726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39A8" w14:textId="60E25B23" w:rsidR="00A10C17" w:rsidRDefault="00A10C17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在需求广场任选一个进入即可看到接单按钮，如果为有偿任务，则会弹出上传支付方式的页面：</w:t>
      </w:r>
    </w:p>
    <w:p w14:paraId="66CF26A7" w14:textId="551B144B" w:rsidR="00A10C17" w:rsidRDefault="00A10C17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 w:rsidRPr="00A10C17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520E2201" wp14:editId="6BE42304">
            <wp:extent cx="5274310" cy="249809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57CB" w14:textId="7C75683A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接单完成后会变成如下情况：</w:t>
      </w:r>
      <w:r w:rsidRPr="003441AD">
        <w:rPr>
          <w:rFonts w:ascii="仿宋" w:eastAsia="仿宋" w:hAnsi="仿宋"/>
          <w:noProof/>
          <w:sz w:val="28"/>
          <w:szCs w:val="28"/>
        </w:rPr>
        <w:lastRenderedPageBreak/>
        <w:drawing>
          <wp:inline distT="0" distB="0" distL="0" distR="0" wp14:anchorId="091A7FBB" wp14:editId="58A2E699">
            <wp:extent cx="4115374" cy="2905530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6172" w14:textId="4BD19224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同时在需求方和服务方的“我的需求”界面也会显示已经被接单和已经接单的需求，此时需求方的需求页面会变成：</w:t>
      </w:r>
    </w:p>
    <w:p w14:paraId="41E0525C" w14:textId="0929D9B7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 w:rsidRPr="003441AD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5DF27A34" wp14:editId="106B8DC1">
            <wp:extent cx="5274310" cy="249999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0897" w14:textId="7FE42212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当确认需求被完成后，可进行对服务方的评价：</w:t>
      </w:r>
    </w:p>
    <w:p w14:paraId="2BBFD744" w14:textId="6DFBFAE8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 w:rsidRPr="003441AD">
        <w:rPr>
          <w:rFonts w:ascii="仿宋" w:eastAsia="仿宋" w:hAnsi="仿宋"/>
          <w:noProof/>
          <w:sz w:val="28"/>
          <w:szCs w:val="28"/>
        </w:rPr>
        <w:lastRenderedPageBreak/>
        <w:drawing>
          <wp:inline distT="0" distB="0" distL="0" distR="0" wp14:anchorId="0625455F" wp14:editId="3A75A890">
            <wp:extent cx="5274310" cy="235902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4692" w14:textId="77777777" w:rsidR="00D04BD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下面是通知功能演示，当被接单后，订单被确认完成后，评价完成后，对应的需求方，服务方，服务方会收到对应通知，主页面上方有铃铛可以看到通知：</w:t>
      </w:r>
    </w:p>
    <w:p w14:paraId="76D5858C" w14:textId="0D51D686" w:rsidR="003441AD" w:rsidRDefault="00D04BD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5BE30CA8" wp14:editId="716D5777">
            <wp:extent cx="4640580" cy="2430780"/>
            <wp:effectExtent l="0" t="0" r="762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BDD">
        <w:rPr>
          <w:rFonts w:ascii="仿宋" w:eastAsia="仿宋" w:hAnsi="仿宋"/>
          <w:sz w:val="28"/>
          <w:szCs w:val="28"/>
        </w:rPr>
        <w:drawing>
          <wp:inline distT="0" distB="0" distL="0" distR="0" wp14:anchorId="1A869A38" wp14:editId="14B066E6">
            <wp:extent cx="5274310" cy="172656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9631" w14:textId="6AC84CA1" w:rsidR="005C4700" w:rsidRDefault="005C4700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当订单被完成的时候，还可以进行投诉：</w:t>
      </w:r>
    </w:p>
    <w:p w14:paraId="2130B473" w14:textId="0C3C787A" w:rsidR="00BB32BE" w:rsidRPr="00D04BDD" w:rsidRDefault="00BB32BE" w:rsidP="008F219F">
      <w:pPr>
        <w:pStyle w:val="a3"/>
        <w:ind w:left="360" w:firstLineChars="0" w:firstLine="0"/>
        <w:rPr>
          <w:rFonts w:ascii="仿宋" w:eastAsia="仿宋" w:hAnsi="仿宋" w:hint="eastAsia"/>
          <w:sz w:val="28"/>
          <w:szCs w:val="28"/>
        </w:rPr>
      </w:pPr>
      <w:r w:rsidRPr="00BB32BE">
        <w:rPr>
          <w:rFonts w:ascii="仿宋" w:eastAsia="仿宋" w:hAnsi="仿宋"/>
          <w:sz w:val="28"/>
          <w:szCs w:val="28"/>
        </w:rPr>
        <w:lastRenderedPageBreak/>
        <w:drawing>
          <wp:inline distT="0" distB="0" distL="0" distR="0" wp14:anchorId="06E6AA21" wp14:editId="3EC4C035">
            <wp:extent cx="5274310" cy="284353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4ACF" w14:textId="10C6822E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下面演示管理员相关的功能：</w:t>
      </w:r>
    </w:p>
    <w:p w14:paraId="2A7CDE1A" w14:textId="515B0172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登录后如果是管理员账号，用户名左侧会有标识，可进入管理后台页面：</w:t>
      </w:r>
    </w:p>
    <w:p w14:paraId="2B535745" w14:textId="5CDF5BDF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 w:rsidRPr="003441AD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73436066" wp14:editId="49625839">
            <wp:extent cx="5274310" cy="29603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59B1" w14:textId="193AF247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可查看相关信息，以及封禁用户和删除需求：</w:t>
      </w:r>
      <w:r w:rsidRPr="003441AD">
        <w:rPr>
          <w:rFonts w:ascii="仿宋" w:eastAsia="仿宋" w:hAnsi="仿宋"/>
          <w:noProof/>
          <w:sz w:val="28"/>
          <w:szCs w:val="28"/>
        </w:rPr>
        <w:lastRenderedPageBreak/>
        <w:drawing>
          <wp:inline distT="0" distB="0" distL="0" distR="0" wp14:anchorId="60223DA1" wp14:editId="67328C3D">
            <wp:extent cx="5274310" cy="22301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59C6" w14:textId="5177F965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 w:rsidRPr="003441AD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0831EA89" wp14:editId="1C57056D">
            <wp:extent cx="5274310" cy="161163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6685" w14:textId="1D0E7AFC" w:rsidR="003441AD" w:rsidRDefault="003441AD" w:rsidP="008F219F">
      <w:pPr>
        <w:pStyle w:val="a3"/>
        <w:ind w:left="360" w:firstLineChars="0" w:firstLine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同时当订单被恶意破坏或者</w:t>
      </w:r>
      <w:r w:rsidR="00F206DC">
        <w:rPr>
          <w:rFonts w:ascii="仿宋" w:eastAsia="仿宋" w:hAnsi="仿宋" w:hint="eastAsia"/>
          <w:sz w:val="28"/>
          <w:szCs w:val="28"/>
        </w:rPr>
        <w:t>报酬未支付的时候，管理员会收到来自用户的投诉</w:t>
      </w:r>
      <w:r w:rsidR="00D04BDD">
        <w:rPr>
          <w:rFonts w:ascii="仿宋" w:eastAsia="仿宋" w:hAnsi="仿宋" w:hint="eastAsia"/>
          <w:sz w:val="28"/>
          <w:szCs w:val="28"/>
        </w:rPr>
        <w:t>，如图所示：</w:t>
      </w:r>
    </w:p>
    <w:p w14:paraId="4F90E532" w14:textId="67C25F5C" w:rsidR="00BB32BE" w:rsidRPr="003441AD" w:rsidRDefault="00BB32BE" w:rsidP="008F219F">
      <w:pPr>
        <w:pStyle w:val="a3"/>
        <w:ind w:left="360" w:firstLineChars="0" w:firstLine="0"/>
        <w:rPr>
          <w:rFonts w:ascii="仿宋" w:eastAsia="仿宋" w:hAnsi="仿宋" w:hint="eastAsia"/>
          <w:sz w:val="28"/>
          <w:szCs w:val="28"/>
        </w:rPr>
      </w:pPr>
      <w:r w:rsidRPr="00BB32BE">
        <w:rPr>
          <w:rFonts w:ascii="仿宋" w:eastAsia="仿宋" w:hAnsi="仿宋"/>
          <w:sz w:val="28"/>
          <w:szCs w:val="28"/>
        </w:rPr>
        <w:drawing>
          <wp:inline distT="0" distB="0" distL="0" distR="0" wp14:anchorId="26D12A9C" wp14:editId="29CA4BCD">
            <wp:extent cx="5274310" cy="146875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2BE" w:rsidRPr="003441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952AD"/>
    <w:multiLevelType w:val="hybridMultilevel"/>
    <w:tmpl w:val="22568100"/>
    <w:lvl w:ilvl="0" w:tplc="89D64A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C3"/>
    <w:rsid w:val="002B242C"/>
    <w:rsid w:val="003441AD"/>
    <w:rsid w:val="004D7AD2"/>
    <w:rsid w:val="00566BC3"/>
    <w:rsid w:val="005C4700"/>
    <w:rsid w:val="006C13BD"/>
    <w:rsid w:val="00784F0A"/>
    <w:rsid w:val="008F219F"/>
    <w:rsid w:val="00A10C17"/>
    <w:rsid w:val="00BB32BE"/>
    <w:rsid w:val="00C73792"/>
    <w:rsid w:val="00D04BDD"/>
    <w:rsid w:val="00DD3540"/>
    <w:rsid w:val="00ED071F"/>
    <w:rsid w:val="00F206DC"/>
    <w:rsid w:val="00F3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9998"/>
  <w15:chartTrackingRefBased/>
  <w15:docId w15:val="{E320AD54-FC11-4267-9F7D-6A0E8F68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21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9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Kasumi Toyama</dc:creator>
  <cp:keywords/>
  <dc:description/>
  <cp:lastModifiedBy>Kasumi Toyama</cp:lastModifiedBy>
  <cp:revision>4</cp:revision>
  <cp:lastPrinted>2026-06-05T09:14:00Z</cp:lastPrinted>
  <dcterms:created xsi:type="dcterms:W3CDTF">2026-06-05T00:53:00Z</dcterms:created>
  <dcterms:modified xsi:type="dcterms:W3CDTF">2026-06-05T10:09:00Z</dcterms:modified>
</cp:coreProperties>
</file>