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bottom w:color="4f81bd" w:space="4" w:sz="8" w:val="single"/>
        </w:pBdr>
        <w:spacing w:after="300" w:line="276"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Week 3 Churn Analysis Report</w:t>
      </w:r>
    </w:p>
    <w:p w:rsidR="00000000" w:rsidDel="00000000" w:rsidP="00000000" w:rsidRDefault="00000000" w:rsidRPr="00000000" w14:paraId="0000000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hd w:fill="ffffff" w:val="clea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8: </w:t>
      </w:r>
      <w:r w:rsidDel="00000000" w:rsidR="00000000" w:rsidRPr="00000000">
        <w:rPr>
          <w:rFonts w:ascii="Times New Roman" w:cs="Times New Roman" w:eastAsia="Times New Roman" w:hAnsi="Times New Roman"/>
          <w:sz w:val="24"/>
          <w:szCs w:val="24"/>
          <w:rtl w:val="0"/>
        </w:rPr>
        <w:t xml:space="preserve">The Elites</w:t>
        <w:br w:type="textWrapping"/>
      </w:r>
      <w:r w:rsidDel="00000000" w:rsidR="00000000" w:rsidRPr="00000000">
        <w:rPr>
          <w:rFonts w:ascii="Times New Roman" w:cs="Times New Roman" w:eastAsia="Times New Roman" w:hAnsi="Times New Roman"/>
          <w:b w:val="1"/>
          <w:sz w:val="24"/>
          <w:szCs w:val="24"/>
          <w:rtl w:val="0"/>
        </w:rPr>
        <w:t xml:space="preserve">Excelerate Internship Program Intern: </w:t>
      </w:r>
      <w:r w:rsidDel="00000000" w:rsidR="00000000" w:rsidRPr="00000000">
        <w:rPr>
          <w:rFonts w:ascii="Times New Roman" w:cs="Times New Roman" w:eastAsia="Times New Roman" w:hAnsi="Times New Roman"/>
          <w:sz w:val="24"/>
          <w:szCs w:val="24"/>
          <w:rtl w:val="0"/>
        </w:rPr>
        <w:t xml:space="preserve">Lily Charlotte</w:t>
      </w:r>
    </w:p>
    <w:p w:rsidR="00000000" w:rsidDel="00000000" w:rsidP="00000000" w:rsidRDefault="00000000" w:rsidRPr="00000000" w14:paraId="00000006">
      <w:pP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07">
      <w:pPr>
        <w:shd w:fill="ffffff" w:val="clea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Submission Date: </w:t>
      </w:r>
      <w:r w:rsidDel="00000000" w:rsidR="00000000" w:rsidRPr="00000000">
        <w:rPr>
          <w:rFonts w:ascii="Times New Roman" w:cs="Times New Roman" w:eastAsia="Times New Roman" w:hAnsi="Times New Roman"/>
          <w:sz w:val="24"/>
          <w:szCs w:val="24"/>
          <w:rtl w:val="0"/>
        </w:rPr>
        <w:t xml:space="preserve">July 7, 2025</w:t>
      </w:r>
    </w:p>
    <w:p w:rsidR="00000000" w:rsidDel="00000000" w:rsidP="00000000" w:rsidRDefault="00000000" w:rsidRPr="00000000" w14:paraId="00000008">
      <w:pPr>
        <w:shd w:fill="ffffff" w:val="clea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r>
    </w:p>
    <w:p w:rsidR="00000000" w:rsidDel="00000000" w:rsidP="00000000" w:rsidRDefault="00000000" w:rsidRPr="00000000" w14:paraId="00000009">
      <w:pPr>
        <w:shd w:fill="ffffff" w:val="clea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w:t>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Lily Charlotte</w:t>
      </w:r>
      <w:r w:rsidDel="00000000" w:rsidR="00000000" w:rsidRPr="00000000">
        <w:rPr>
          <w:rFonts w:ascii="Times New Roman" w:cs="Times New Roman" w:eastAsia="Times New Roman" w:hAnsi="Times New Roman"/>
          <w:sz w:val="24"/>
          <w:szCs w:val="24"/>
          <w:rtl w:val="0"/>
        </w:rPr>
        <w:t xml:space="preserve"> - </w:t>
      </w:r>
      <w:hyperlink r:id="rId6">
        <w:r w:rsidDel="00000000" w:rsidR="00000000" w:rsidRPr="00000000">
          <w:rPr>
            <w:rFonts w:ascii="Times New Roman" w:cs="Times New Roman" w:eastAsia="Times New Roman" w:hAnsi="Times New Roman"/>
            <w:sz w:val="24"/>
            <w:szCs w:val="24"/>
            <w:u w:val="single"/>
            <w:rtl w:val="0"/>
          </w:rPr>
          <w:t xml:space="preserve">lilycharlotte47@gmail.com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Phanidhar Kasuba - </w:t>
      </w:r>
      <w:hyperlink r:id="rId7">
        <w:r w:rsidDel="00000000" w:rsidR="00000000" w:rsidRPr="00000000">
          <w:rPr>
            <w:rFonts w:ascii="Times New Roman" w:cs="Times New Roman" w:eastAsia="Times New Roman" w:hAnsi="Times New Roman"/>
            <w:sz w:val="24"/>
            <w:szCs w:val="24"/>
            <w:u w:val="single"/>
            <w:rtl w:val="0"/>
          </w:rPr>
          <w:t xml:space="preserve">phanikasuba@gmail.com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Kosisochukwu Onyekwulunne - </w:t>
      </w:r>
      <w:hyperlink r:id="rId8">
        <w:r w:rsidDel="00000000" w:rsidR="00000000" w:rsidRPr="00000000">
          <w:rPr>
            <w:rFonts w:ascii="Times New Roman" w:cs="Times New Roman" w:eastAsia="Times New Roman" w:hAnsi="Times New Roman"/>
            <w:sz w:val="24"/>
            <w:szCs w:val="24"/>
            <w:u w:val="single"/>
            <w:rtl w:val="0"/>
          </w:rPr>
          <w:t xml:space="preserve">onyekwulunnekosi9@gmail.com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Amit Kumar - </w:t>
      </w:r>
      <w:hyperlink r:id="rId9">
        <w:r w:rsidDel="00000000" w:rsidR="00000000" w:rsidRPr="00000000">
          <w:rPr>
            <w:rFonts w:ascii="Times New Roman" w:cs="Times New Roman" w:eastAsia="Times New Roman" w:hAnsi="Times New Roman"/>
            <w:sz w:val="24"/>
            <w:szCs w:val="24"/>
            <w:u w:val="single"/>
            <w:rtl w:val="0"/>
          </w:rPr>
          <w:t xml:space="preserve">amitsingh6394366374@gmail.com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Divyesh Shinde - </w:t>
      </w:r>
      <w:hyperlink r:id="rId10">
        <w:r w:rsidDel="00000000" w:rsidR="00000000" w:rsidRPr="00000000">
          <w:rPr>
            <w:rFonts w:ascii="Times New Roman" w:cs="Times New Roman" w:eastAsia="Times New Roman" w:hAnsi="Times New Roman"/>
            <w:sz w:val="24"/>
            <w:szCs w:val="24"/>
            <w:u w:val="single"/>
            <w:rtl w:val="0"/>
          </w:rPr>
          <w:t xml:space="preserve">shindedivyeshavinash@gmail.com</w:t>
        </w:r>
      </w:hyperlink>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0F">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Vishal Reddy - </w:t>
      </w: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Style w:val="Heading3"/>
        <w:keepNext w:val="0"/>
        <w:keepLines w:val="0"/>
        <w:spacing w:before="280" w:line="360" w:lineRule="auto"/>
        <w:ind w:left="0" w:firstLine="0"/>
        <w:jc w:val="center"/>
        <w:rPr>
          <w:rFonts w:ascii="Times New Roman" w:cs="Times New Roman" w:eastAsia="Times New Roman" w:hAnsi="Times New Roman"/>
          <w:b w:val="1"/>
          <w:color w:val="000000"/>
          <w:sz w:val="24"/>
          <w:szCs w:val="24"/>
        </w:rPr>
      </w:pPr>
      <w:bookmarkStart w:colFirst="0" w:colLast="0" w:name="_yk6l7xgg8u6x" w:id="0"/>
      <w:bookmarkEnd w:id="0"/>
      <w:r w:rsidDel="00000000" w:rsidR="00000000" w:rsidRPr="00000000">
        <w:rPr>
          <w:rFonts w:ascii="Times New Roman" w:cs="Times New Roman" w:eastAsia="Times New Roman" w:hAnsi="Times New Roman"/>
          <w:b w:val="1"/>
          <w:color w:val="000000"/>
          <w:sz w:val="24"/>
          <w:szCs w:val="24"/>
          <w:rtl w:val="0"/>
        </w:rPr>
        <w:t xml:space="preserve">Table of Contents</w:t>
      </w:r>
    </w:p>
    <w:sdt>
      <w:sdtPr>
        <w:id w:val="-54759247"/>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yk6l7xgg8u6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color w:val="000000"/>
              <w:u w:val="none"/>
            </w:rPr>
          </w:pPr>
          <w:hyperlink w:anchor="_qtrkb5pdie2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qn7zwir3bnb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Preparation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pg4t4xy6yui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Cleaning Steps:</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color w:val="000000"/>
              <w:u w:val="none"/>
            </w:rPr>
          </w:pPr>
          <w:hyperlink w:anchor="_ikl2yyhoih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Engineering:</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u w:val="none"/>
            </w:rPr>
          </w:pPr>
          <w:hyperlink w:anchor="_tcozsmrxguv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Exploratory Data Analysis (EDA)</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1n2a7820b3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Observations: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color w:val="000000"/>
              <w:u w:val="none"/>
            </w:rPr>
          </w:pPr>
          <w:hyperlink w:anchor="_qd8kgspxu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Insights: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tfunzevqlm6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Predictive Modeling</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z5pn946h7yi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Models Trained</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8dtfcbnk7j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 &amp; Training Approach</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ixnfg7jnp8u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Performance Summary</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u w:val="none"/>
            </w:rPr>
          </w:pPr>
          <w:hyperlink w:anchor="_1xmjvz946xv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ROC Curve Comparison</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color w:val="000000"/>
              <w:u w:val="none"/>
            </w:rPr>
          </w:pPr>
          <w:hyperlink w:anchor="_xjn3p5twtz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Class-wise Evaluation (Selected Models)</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do0401o710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Top Predictors (from Random Forest):</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b w:val="1"/>
              <w:color w:val="000000"/>
              <w:u w:val="none"/>
            </w:rPr>
          </w:pPr>
          <w:hyperlink w:anchor="_vg7tqmh4kt1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Churn Analysis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color w:val="000000"/>
              <w:u w:val="none"/>
            </w:rPr>
          </w:pPr>
          <w:hyperlink w:anchor="_w6f7m3xz8jl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Factors Behind Dropout</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color w:val="000000"/>
              <w:u w:val="none"/>
            </w:rPr>
          </w:pPr>
          <w:hyperlink w:anchor="_nevnaj4zftw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Observed Trends and Anomalies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seni442lybz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Recommendations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1wmkmeydl7x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Encourage Early Engagement</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ja89ypj98et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Support Low-Engagement Learners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wlt8ml528gp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Align Opportunity Timing with High Engagement Periods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1cuzmzuott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Simplify Long-Duration Opportunities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b w:val="1"/>
              <w:color w:val="000000"/>
              <w:u w:val="none"/>
            </w:rPr>
          </w:pPr>
          <w:hyperlink w:anchor="_vbixjvd4cd0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and Future Work</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color w:val="000000"/>
              <w:u w:val="none"/>
            </w:rPr>
          </w:pPr>
          <w:hyperlink w:anchor="_3ol9yq4wmmx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Directions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b w:val="1"/>
              <w:color w:val="000000"/>
              <w:u w:val="none"/>
            </w:rPr>
          </w:pPr>
          <w:hyperlink w:anchor="_wz5slzh7kt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jc w:val="left"/>
        <w:rPr/>
      </w:pPr>
      <w:bookmarkStart w:colFirst="0" w:colLast="0" w:name="_au3jy4a7xs98" w:id="1"/>
      <w:bookmarkEnd w:id="1"/>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jc w:val="left"/>
        <w:rPr/>
      </w:pPr>
      <w:bookmarkStart w:colFirst="0" w:colLast="0" w:name="_b5lc9u1kpghd" w:id="2"/>
      <w:bookmarkEnd w:id="2"/>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bookmarkStart w:colFirst="0" w:colLast="0" w:name="_qtrkb5pdie2d" w:id="3"/>
      <w:bookmarkEnd w:id="3"/>
      <w:r w:rsidDel="00000000" w:rsidR="00000000" w:rsidRPr="00000000">
        <w:rPr>
          <w:rtl w:val="0"/>
        </w:rPr>
        <w:t xml:space="preserve">Introduction</w:t>
      </w:r>
    </w:p>
    <w:p w:rsidR="00000000" w:rsidDel="00000000" w:rsidP="00000000" w:rsidRDefault="00000000" w:rsidRPr="00000000" w14:paraId="0000003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aims to analyze student churn using predictive modeling techniques. The goal is to identify key drivers behind student drop-off and recommend targeted strategies for improving retention. Student churn poses a significant challenge for online learning platforms, impacting learner outcomes and program success. Through data-driven insights, we aim to equip decision-makers with actionable strategies to enhance student engagement and reduce attrition.</w:t>
      </w:r>
      <w:r w:rsidDel="00000000" w:rsidR="00000000" w:rsidRPr="00000000">
        <w:rPr>
          <w:rtl w:val="0"/>
        </w:rPr>
      </w:r>
    </w:p>
    <w:p w:rsidR="00000000" w:rsidDel="00000000" w:rsidP="00000000" w:rsidRDefault="00000000" w:rsidRPr="00000000" w14:paraId="0000003E">
      <w:pPr>
        <w:pStyle w:val="Heading1"/>
        <w:keepNext w:val="0"/>
        <w:keepLines w:val="0"/>
        <w:spacing w:before="280" w:lineRule="auto"/>
        <w:rPr/>
      </w:pPr>
      <w:bookmarkStart w:colFirst="0" w:colLast="0" w:name="_qn7zwir3bnb6" w:id="4"/>
      <w:bookmarkEnd w:id="4"/>
      <w:r w:rsidDel="00000000" w:rsidR="00000000" w:rsidRPr="00000000">
        <w:rPr>
          <w:rtl w:val="0"/>
        </w:rPr>
        <w:t xml:space="preserve">Data Preparation</w:t>
      </w:r>
    </w:p>
    <w:p w:rsidR="00000000" w:rsidDel="00000000" w:rsidP="00000000" w:rsidRDefault="00000000" w:rsidRPr="00000000" w14:paraId="0000003F">
      <w:pPr>
        <w:pStyle w:val="Heading2"/>
        <w:keepNext w:val="0"/>
        <w:keepLines w:val="0"/>
        <w:spacing w:after="40" w:before="240" w:lineRule="auto"/>
        <w:rPr/>
      </w:pPr>
      <w:bookmarkStart w:colFirst="0" w:colLast="0" w:name="_pg4t4xy6yuif" w:id="5"/>
      <w:bookmarkEnd w:id="5"/>
      <w:r w:rsidDel="00000000" w:rsidR="00000000" w:rsidRPr="00000000">
        <w:rPr>
          <w:rtl w:val="0"/>
        </w:rPr>
        <w:t xml:space="preserve">Cleaning Steps:</w:t>
      </w:r>
    </w:p>
    <w:p w:rsidR="00000000" w:rsidDel="00000000" w:rsidP="00000000" w:rsidRDefault="00000000" w:rsidRPr="00000000" w14:paraId="0000004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analysis had already undergone preliminary cleaning in Week 1, but further validation checks were conducted to ensure readiness for modeling and visualization.</w:t>
      </w:r>
    </w:p>
    <w:p w:rsidR="00000000" w:rsidDel="00000000" w:rsidP="00000000" w:rsidRDefault="00000000" w:rsidRPr="00000000" w14:paraId="00000041">
      <w:pPr>
        <w:numPr>
          <w:ilvl w:val="0"/>
          <w:numId w:val="4"/>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Missing Values:</w:t>
        <w:br w:type="textWrapping"/>
      </w:r>
      <w:r w:rsidDel="00000000" w:rsidR="00000000" w:rsidRPr="00000000">
        <w:rPr>
          <w:rFonts w:ascii="Times New Roman" w:cs="Times New Roman" w:eastAsia="Times New Roman" w:hAnsi="Times New Roman"/>
          <w:sz w:val="24"/>
          <w:szCs w:val="24"/>
          <w:rtl w:val="0"/>
        </w:rPr>
        <w:t xml:space="preserve">No missing values were present in the cleaned dataset. This was confirmed through a comprehensive null value check using </w:t>
      </w:r>
      <w:r w:rsidDel="00000000" w:rsidR="00000000" w:rsidRPr="00000000">
        <w:rPr>
          <w:rFonts w:ascii="Times New Roman" w:cs="Times New Roman" w:eastAsia="Times New Roman" w:hAnsi="Times New Roman"/>
          <w:sz w:val="24"/>
          <w:szCs w:val="24"/>
          <w:rtl w:val="0"/>
        </w:rPr>
        <w:t xml:space="preserve">df.isnull().sum()</w:t>
      </w:r>
      <w:r w:rsidDel="00000000" w:rsidR="00000000" w:rsidRPr="00000000">
        <w:rPr>
          <w:rFonts w:ascii="Times New Roman" w:cs="Times New Roman" w:eastAsia="Times New Roman" w:hAnsi="Times New Roman"/>
          <w:sz w:val="24"/>
          <w:szCs w:val="24"/>
          <w:rtl w:val="0"/>
        </w:rPr>
        <w:t xml:space="preserve"> across all features. As a result, no imputation was necessary.</w:t>
        <w:br w:type="textWrapping"/>
      </w:r>
    </w:p>
    <w:p w:rsidR="00000000" w:rsidDel="00000000" w:rsidP="00000000" w:rsidRDefault="00000000" w:rsidRPr="00000000" w14:paraId="00000042">
      <w:pPr>
        <w:numPr>
          <w:ilvl w:val="0"/>
          <w:numId w:val="4"/>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Duplicates:</w:t>
        <w:br w:type="textWrapping"/>
      </w:r>
      <w:r w:rsidDel="00000000" w:rsidR="00000000" w:rsidRPr="00000000">
        <w:rPr>
          <w:rFonts w:ascii="Times New Roman" w:cs="Times New Roman" w:eastAsia="Times New Roman" w:hAnsi="Times New Roman"/>
          <w:sz w:val="24"/>
          <w:szCs w:val="24"/>
          <w:rtl w:val="0"/>
        </w:rPr>
        <w:t xml:space="preserve">Duplicate records were checked using a combination of user identifiers and timestamps. No exact duplicates were found, ensuring that the data represented unique learner interactions.</w:t>
        <w:br w:type="textWrapping"/>
      </w:r>
    </w:p>
    <w:p w:rsidR="00000000" w:rsidDel="00000000" w:rsidP="00000000" w:rsidRDefault="00000000" w:rsidRPr="00000000" w14:paraId="00000043">
      <w:pPr>
        <w:numPr>
          <w:ilvl w:val="0"/>
          <w:numId w:val="4"/>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Type Verification:</w:t>
        <w:br w:type="textWrapping"/>
      </w:r>
      <w:r w:rsidDel="00000000" w:rsidR="00000000" w:rsidRPr="00000000">
        <w:rPr>
          <w:rFonts w:ascii="Times New Roman" w:cs="Times New Roman" w:eastAsia="Times New Roman" w:hAnsi="Times New Roman"/>
          <w:sz w:val="24"/>
          <w:szCs w:val="24"/>
          <w:rtl w:val="0"/>
        </w:rPr>
        <w:t xml:space="preserve">All columns were reviewed to confirm they were in the correct data types for analysis. Key features such as </w:t>
      </w:r>
      <w:r w:rsidDel="00000000" w:rsidR="00000000" w:rsidRPr="00000000">
        <w:rPr>
          <w:rFonts w:ascii="Times New Roman" w:cs="Times New Roman" w:eastAsia="Times New Roman" w:hAnsi="Times New Roman"/>
          <w:sz w:val="24"/>
          <w:szCs w:val="24"/>
          <w:rtl w:val="0"/>
        </w:rPr>
        <w:t xml:space="preserve">Signup_Month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Signup_Weekday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Signup_DateTime</w:t>
      </w:r>
      <w:r w:rsidDel="00000000" w:rsidR="00000000" w:rsidRPr="00000000">
        <w:rPr>
          <w:rFonts w:ascii="Times New Roman" w:cs="Times New Roman" w:eastAsia="Times New Roman" w:hAnsi="Times New Roman"/>
          <w:sz w:val="24"/>
          <w:szCs w:val="24"/>
          <w:rtl w:val="0"/>
        </w:rPr>
        <w:t xml:space="preserve"> were correctly formatted as datetime or categorical variables, enabling proper time-series analysis and grouping operations.</w:t>
      </w:r>
    </w:p>
    <w:p w:rsidR="00000000" w:rsidDel="00000000" w:rsidP="00000000" w:rsidRDefault="00000000" w:rsidRPr="00000000" w14:paraId="00000044">
      <w:pPr>
        <w:pStyle w:val="Heading2"/>
        <w:keepNext w:val="0"/>
        <w:keepLines w:val="0"/>
        <w:spacing w:after="40" w:before="240" w:lineRule="auto"/>
        <w:rPr/>
      </w:pPr>
      <w:bookmarkStart w:colFirst="0" w:colLast="0" w:name="_ikl2yyhoih03" w:id="6"/>
      <w:bookmarkEnd w:id="6"/>
      <w:r w:rsidDel="00000000" w:rsidR="00000000" w:rsidRPr="00000000">
        <w:rPr>
          <w:rtl w:val="0"/>
        </w:rPr>
        <w:t xml:space="preserve">Feature Engineering:</w:t>
      </w:r>
    </w:p>
    <w:p w:rsidR="00000000" w:rsidDel="00000000" w:rsidP="00000000" w:rsidRDefault="00000000" w:rsidRPr="00000000" w14:paraId="0000004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dataset's predictive power and capture behavioral nuances, several derived features were engineered:</w:t>
      </w:r>
    </w:p>
    <w:p w:rsidR="00000000" w:rsidDel="00000000" w:rsidP="00000000" w:rsidRDefault="00000000" w:rsidRPr="00000000" w14:paraId="00000046">
      <w:pPr>
        <w:numPr>
          <w:ilvl w:val="0"/>
          <w:numId w:val="19"/>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EngagementScore:</w:t>
        <w:br w:type="textWrapping"/>
      </w:r>
      <w:r w:rsidDel="00000000" w:rsidR="00000000" w:rsidRPr="00000000">
        <w:rPr>
          <w:rFonts w:ascii="Times New Roman" w:cs="Times New Roman" w:eastAsia="Times New Roman" w:hAnsi="Times New Roman"/>
          <w:sz w:val="24"/>
          <w:szCs w:val="24"/>
          <w:rtl w:val="0"/>
        </w:rPr>
        <w:t xml:space="preserve">A composite metric representing learner interaction. It was calculated by normalizing and summing three primary activity metrics: login_days, forum_posts, and assignment_submissions. This synthetic variable served as a proxy for overall learner engagement on the platform and was central to both EDA and predictive modeling.</w:t>
        <w:br w:type="textWrapping"/>
      </w:r>
    </w:p>
    <w:p w:rsidR="00000000" w:rsidDel="00000000" w:rsidP="00000000" w:rsidRDefault="00000000" w:rsidRPr="00000000" w14:paraId="00000047">
      <w:pPr>
        <w:numPr>
          <w:ilvl w:val="0"/>
          <w:numId w:val="19"/>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Dropout:</w:t>
        <w:br w:type="textWrapping"/>
      </w:r>
      <w:r w:rsidDel="00000000" w:rsidR="00000000" w:rsidRPr="00000000">
        <w:rPr>
          <w:rFonts w:ascii="Times New Roman" w:cs="Times New Roman" w:eastAsia="Times New Roman" w:hAnsi="Times New Roman"/>
          <w:sz w:val="24"/>
          <w:szCs w:val="24"/>
          <w:rtl w:val="0"/>
        </w:rPr>
        <w:t xml:space="preserve">The target variable for churn prediction was encoded as binary:</w:t>
        <w:br w:type="textWrapping"/>
      </w:r>
    </w:p>
    <w:p w:rsidR="00000000" w:rsidDel="00000000" w:rsidP="00000000" w:rsidRDefault="00000000" w:rsidRPr="00000000" w14:paraId="00000048">
      <w:pPr>
        <w:numPr>
          <w:ilvl w:val="1"/>
          <w:numId w:val="19"/>
        </w:numPr>
        <w:spacing w:after="0" w:afterAutospacing="0" w:before="0" w:before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Learner dropped out</w:t>
        <w:br w:type="textWrapping"/>
      </w:r>
    </w:p>
    <w:p w:rsidR="00000000" w:rsidDel="00000000" w:rsidP="00000000" w:rsidRDefault="00000000" w:rsidRPr="00000000" w14:paraId="00000049">
      <w:pPr>
        <w:numPr>
          <w:ilvl w:val="1"/>
          <w:numId w:val="19"/>
        </w:numPr>
        <w:spacing w:after="0" w:afterAutospacing="0" w:before="0" w:before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 Learner retained</w:t>
        <w:br w:type="textWrapping"/>
        <w:t xml:space="preserve"> This transformation enabled classification model development and allowed for clear evaluation of at-risk groups.</w:t>
        <w:br w:type="textWrapping"/>
      </w:r>
    </w:p>
    <w:p w:rsidR="00000000" w:rsidDel="00000000" w:rsidP="00000000" w:rsidRDefault="00000000" w:rsidRPr="00000000" w14:paraId="0000004A">
      <w:pPr>
        <w:numPr>
          <w:ilvl w:val="0"/>
          <w:numId w:val="19"/>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Standardization:</w:t>
        <w:br w:type="textWrapping"/>
      </w:r>
      <w:r w:rsidDel="00000000" w:rsidR="00000000" w:rsidRPr="00000000">
        <w:rPr>
          <w:rFonts w:ascii="Times New Roman" w:cs="Times New Roman" w:eastAsia="Times New Roman" w:hAnsi="Times New Roman"/>
          <w:sz w:val="24"/>
          <w:szCs w:val="24"/>
          <w:rtl w:val="0"/>
        </w:rPr>
        <w:t xml:space="preserve">Numerical features were standardized using </w:t>
      </w:r>
      <w:r w:rsidDel="00000000" w:rsidR="00000000" w:rsidRPr="00000000">
        <w:rPr>
          <w:rFonts w:ascii="Times New Roman" w:cs="Times New Roman" w:eastAsia="Times New Roman" w:hAnsi="Times New Roman"/>
          <w:sz w:val="24"/>
          <w:szCs w:val="24"/>
          <w:rtl w:val="0"/>
        </w:rPr>
        <w:t xml:space="preserve">StandardScaler</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sklearn.preprocessing</w:t>
      </w:r>
      <w:r w:rsidDel="00000000" w:rsidR="00000000" w:rsidRPr="00000000">
        <w:rPr>
          <w:rFonts w:ascii="Times New Roman" w:cs="Times New Roman" w:eastAsia="Times New Roman" w:hAnsi="Times New Roman"/>
          <w:sz w:val="24"/>
          <w:szCs w:val="24"/>
          <w:rtl w:val="0"/>
        </w:rPr>
        <w:t xml:space="preserve">. This step ensured that variables with different ranges (e.g., login_days vs. forum_posts) contributed proportionately to the models and avoided bias toward larger-scale features.</w:t>
      </w:r>
    </w:p>
    <w:p w:rsidR="00000000" w:rsidDel="00000000" w:rsidP="00000000" w:rsidRDefault="00000000" w:rsidRPr="00000000" w14:paraId="0000004B">
      <w:pPr>
        <w:pStyle w:val="Heading1"/>
        <w:keepNext w:val="0"/>
        <w:keepLines w:val="0"/>
        <w:spacing w:before="280" w:lineRule="auto"/>
        <w:rPr/>
      </w:pPr>
      <w:bookmarkStart w:colFirst="0" w:colLast="0" w:name="_tcozsmrxguva" w:id="7"/>
      <w:bookmarkEnd w:id="7"/>
      <w:r w:rsidDel="00000000" w:rsidR="00000000" w:rsidRPr="00000000">
        <w:rPr>
          <w:rtl w:val="0"/>
        </w:rPr>
        <w:t xml:space="preserve">Exploratory Data Analysis (EDA)</w:t>
      </w:r>
    </w:p>
    <w:p w:rsidR="00000000" w:rsidDel="00000000" w:rsidP="00000000" w:rsidRDefault="00000000" w:rsidRPr="00000000" w14:paraId="0000004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thorough Exploratory Data Analysis (EDA) was performed to uncover trends in learner engagement, identify dropout patterns, and detect potential anomalies. This step informed model selection and helped shape the hypotheses for predictive analytics.</w:t>
      </w:r>
    </w:p>
    <w:p w:rsidR="00000000" w:rsidDel="00000000" w:rsidP="00000000" w:rsidRDefault="00000000" w:rsidRPr="00000000" w14:paraId="0000004D">
      <w:pPr>
        <w:pStyle w:val="Heading2"/>
        <w:keepNext w:val="0"/>
        <w:keepLines w:val="0"/>
        <w:spacing w:after="40" w:before="240" w:lineRule="auto"/>
        <w:rPr/>
      </w:pPr>
      <w:bookmarkStart w:colFirst="0" w:colLast="0" w:name="_1n2a7820b3tx" w:id="8"/>
      <w:bookmarkEnd w:id="8"/>
      <w:r w:rsidDel="00000000" w:rsidR="00000000" w:rsidRPr="00000000">
        <w:rPr>
          <w:rtl w:val="0"/>
        </w:rPr>
        <w:t xml:space="preserve">Key Observations:</w:t>
      </w:r>
    </w:p>
    <w:p w:rsidR="00000000" w:rsidDel="00000000" w:rsidP="00000000" w:rsidRDefault="00000000" w:rsidRPr="00000000" w14:paraId="0000004E">
      <w:pPr>
        <w:numPr>
          <w:ilvl w:val="0"/>
          <w:numId w:val="17"/>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Dropout Rate:</w:t>
        <w:br w:type="textWrapping"/>
      </w:r>
      <w:r w:rsidDel="00000000" w:rsidR="00000000" w:rsidRPr="00000000">
        <w:rPr>
          <w:rFonts w:ascii="Times New Roman" w:cs="Times New Roman" w:eastAsia="Times New Roman" w:hAnsi="Times New Roman"/>
          <w:sz w:val="24"/>
          <w:szCs w:val="24"/>
          <w:rtl w:val="0"/>
        </w:rPr>
        <w:t xml:space="preserve"> Out of 8,558 learner records, approximately </w:t>
      </w:r>
      <w:r w:rsidDel="00000000" w:rsidR="00000000" w:rsidRPr="00000000">
        <w:rPr>
          <w:rFonts w:ascii="Times New Roman" w:cs="Times New Roman" w:eastAsia="Times New Roman" w:hAnsi="Times New Roman"/>
          <w:b w:val="1"/>
          <w:sz w:val="24"/>
          <w:szCs w:val="24"/>
          <w:rtl w:val="0"/>
        </w:rPr>
        <w:t xml:space="preserve">31.6%</w:t>
      </w:r>
      <w:r w:rsidDel="00000000" w:rsidR="00000000" w:rsidRPr="00000000">
        <w:rPr>
          <w:rFonts w:ascii="Times New Roman" w:cs="Times New Roman" w:eastAsia="Times New Roman" w:hAnsi="Times New Roman"/>
          <w:sz w:val="24"/>
          <w:szCs w:val="24"/>
          <w:rtl w:val="0"/>
        </w:rPr>
        <w:t xml:space="preserve"> were flagged as dropouts, with the remainder retained. This significant churn rate highlights a critical area for intervention.</w:t>
      </w:r>
    </w:p>
    <w:p w:rsidR="00000000" w:rsidDel="00000000" w:rsidP="00000000" w:rsidRDefault="00000000" w:rsidRPr="00000000" w14:paraId="0000004F">
      <w:pPr>
        <w:numPr>
          <w:ilvl w:val="0"/>
          <w:numId w:val="17"/>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Engagement Trends:</w:t>
        <w:br w:type="textWrapping"/>
      </w:r>
      <w:r w:rsidDel="00000000" w:rsidR="00000000" w:rsidRPr="00000000">
        <w:rPr>
          <w:rFonts w:ascii="Times New Roman" w:cs="Times New Roman" w:eastAsia="Times New Roman" w:hAnsi="Times New Roman"/>
          <w:sz w:val="24"/>
          <w:szCs w:val="24"/>
          <w:rtl w:val="0"/>
        </w:rPr>
        <w:t xml:space="preserve"> Learners who dropped out consistently had lower </w:t>
      </w:r>
      <w:r w:rsidDel="00000000" w:rsidR="00000000" w:rsidRPr="00000000">
        <w:rPr>
          <w:rFonts w:ascii="Times New Roman" w:cs="Times New Roman" w:eastAsia="Times New Roman" w:hAnsi="Times New Roman"/>
          <w:sz w:val="24"/>
          <w:szCs w:val="24"/>
          <w:rtl w:val="0"/>
        </w:rPr>
        <w:t xml:space="preserve">EngagementScore</w:t>
      </w:r>
      <w:r w:rsidDel="00000000" w:rsidR="00000000" w:rsidRPr="00000000">
        <w:rPr>
          <w:rFonts w:ascii="Times New Roman" w:cs="Times New Roman" w:eastAsia="Times New Roman" w:hAnsi="Times New Roman"/>
          <w:sz w:val="24"/>
          <w:szCs w:val="24"/>
          <w:rtl w:val="0"/>
        </w:rPr>
        <w:t xml:space="preserve"> values and significantly fewer </w:t>
      </w:r>
      <w:r w:rsidDel="00000000" w:rsidR="00000000" w:rsidRPr="00000000">
        <w:rPr>
          <w:rFonts w:ascii="Times New Roman" w:cs="Times New Roman" w:eastAsia="Times New Roman" w:hAnsi="Times New Roman"/>
          <w:sz w:val="24"/>
          <w:szCs w:val="24"/>
          <w:rtl w:val="0"/>
        </w:rPr>
        <w:t xml:space="preserve">login_days</w:t>
      </w:r>
      <w:r w:rsidDel="00000000" w:rsidR="00000000" w:rsidRPr="00000000">
        <w:rPr>
          <w:rFonts w:ascii="Times New Roman" w:cs="Times New Roman" w:eastAsia="Times New Roman" w:hAnsi="Times New Roman"/>
          <w:sz w:val="24"/>
          <w:szCs w:val="24"/>
          <w:rtl w:val="0"/>
        </w:rPr>
        <w:t xml:space="preserve">. Boxplots revealed a stark separation in median scores between dropouts and retained learners. This affirmed that activity levels are a strong predictor of persistence.</w:t>
      </w:r>
    </w:p>
    <w:p w:rsidR="00000000" w:rsidDel="00000000" w:rsidP="00000000" w:rsidRDefault="00000000" w:rsidRPr="00000000" w14:paraId="00000050">
      <w:pPr>
        <w:numPr>
          <w:ilvl w:val="0"/>
          <w:numId w:val="17"/>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Opportunity Duration:</w:t>
        <w:br w:type="textWrapping"/>
      </w:r>
      <w:r w:rsidDel="00000000" w:rsidR="00000000" w:rsidRPr="00000000">
        <w:rPr>
          <w:rFonts w:ascii="Times New Roman" w:cs="Times New Roman" w:eastAsia="Times New Roman" w:hAnsi="Times New Roman"/>
          <w:sz w:val="24"/>
          <w:szCs w:val="24"/>
          <w:rtl w:val="0"/>
        </w:rPr>
        <w:t xml:space="preserve"> While longer opportunities tended to trigger </w:t>
      </w:r>
      <w:r w:rsidDel="00000000" w:rsidR="00000000" w:rsidRPr="00000000">
        <w:rPr>
          <w:rFonts w:ascii="Times New Roman" w:cs="Times New Roman" w:eastAsia="Times New Roman" w:hAnsi="Times New Roman"/>
          <w:b w:val="1"/>
          <w:sz w:val="24"/>
          <w:szCs w:val="24"/>
          <w:rtl w:val="0"/>
        </w:rPr>
        <w:t xml:space="preserve">earlier engagement</w:t>
      </w:r>
      <w:r w:rsidDel="00000000" w:rsidR="00000000" w:rsidRPr="00000000">
        <w:rPr>
          <w:rFonts w:ascii="Times New Roman" w:cs="Times New Roman" w:eastAsia="Times New Roman" w:hAnsi="Times New Roman"/>
          <w:sz w:val="24"/>
          <w:szCs w:val="24"/>
          <w:rtl w:val="0"/>
        </w:rPr>
        <w:t xml:space="preserve"> (i.e., shorter engagement lags), they were also associated with </w:t>
      </w:r>
      <w:r w:rsidDel="00000000" w:rsidR="00000000" w:rsidRPr="00000000">
        <w:rPr>
          <w:rFonts w:ascii="Times New Roman" w:cs="Times New Roman" w:eastAsia="Times New Roman" w:hAnsi="Times New Roman"/>
          <w:b w:val="1"/>
          <w:sz w:val="24"/>
          <w:szCs w:val="24"/>
          <w:rtl w:val="0"/>
        </w:rPr>
        <w:t xml:space="preserve">lower overall engagement scores</w:t>
      </w:r>
      <w:r w:rsidDel="00000000" w:rsidR="00000000" w:rsidRPr="00000000">
        <w:rPr>
          <w:rFonts w:ascii="Times New Roman" w:cs="Times New Roman" w:eastAsia="Times New Roman" w:hAnsi="Times New Roman"/>
          <w:sz w:val="24"/>
          <w:szCs w:val="24"/>
          <w:rtl w:val="0"/>
        </w:rPr>
        <w:t xml:space="preserve">. This suggests that extended timelines may lead to decreased motivation or learner fatigue over time.</w:t>
      </w:r>
    </w:p>
    <w:p w:rsidR="00000000" w:rsidDel="00000000" w:rsidP="00000000" w:rsidRDefault="00000000" w:rsidRPr="00000000" w14:paraId="00000051">
      <w:pPr>
        <w:pStyle w:val="Heading2"/>
        <w:keepNext w:val="0"/>
        <w:keepLines w:val="0"/>
        <w:spacing w:after="40" w:before="240" w:lineRule="auto"/>
        <w:rPr/>
      </w:pPr>
      <w:bookmarkStart w:colFirst="0" w:colLast="0" w:name="_qd8kgspxuk37" w:id="9"/>
      <w:bookmarkEnd w:id="9"/>
      <w:r w:rsidDel="00000000" w:rsidR="00000000" w:rsidRPr="00000000">
        <w:rPr>
          <w:rtl w:val="0"/>
        </w:rPr>
        <w:t xml:space="preserve">Visual Insights:</w:t>
      </w:r>
    </w:p>
    <w:p w:rsidR="00000000" w:rsidDel="00000000" w:rsidP="00000000" w:rsidRDefault="00000000" w:rsidRPr="00000000" w14:paraId="00000052">
      <w:pPr>
        <w:numPr>
          <w:ilvl w:val="0"/>
          <w:numId w:val="12"/>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Signup Trends:</w:t>
        <w:br w:type="textWrapping"/>
      </w:r>
      <w:r w:rsidDel="00000000" w:rsidR="00000000" w:rsidRPr="00000000">
        <w:rPr>
          <w:rFonts w:ascii="Times New Roman" w:cs="Times New Roman" w:eastAsia="Times New Roman" w:hAnsi="Times New Roman"/>
          <w:sz w:val="24"/>
          <w:szCs w:val="24"/>
          <w:rtl w:val="0"/>
        </w:rPr>
        <w:t xml:space="preserve"> A bar chart of </w:t>
      </w:r>
      <w:r w:rsidDel="00000000" w:rsidR="00000000" w:rsidRPr="00000000">
        <w:rPr>
          <w:rFonts w:ascii="Times New Roman" w:cs="Times New Roman" w:eastAsia="Times New Roman" w:hAnsi="Times New Roman"/>
          <w:sz w:val="24"/>
          <w:szCs w:val="24"/>
          <w:rtl w:val="0"/>
        </w:rPr>
        <w:t xml:space="preserve">Signup_Month</w:t>
      </w:r>
      <w:r w:rsidDel="00000000" w:rsidR="00000000" w:rsidRPr="00000000">
        <w:rPr>
          <w:rFonts w:ascii="Times New Roman" w:cs="Times New Roman" w:eastAsia="Times New Roman" w:hAnsi="Times New Roman"/>
          <w:sz w:val="24"/>
          <w:szCs w:val="24"/>
          <w:rtl w:val="0"/>
        </w:rPr>
        <w:t xml:space="preserve"> showed that </w:t>
      </w:r>
      <w:r w:rsidDel="00000000" w:rsidR="00000000" w:rsidRPr="00000000">
        <w:rPr>
          <w:rFonts w:ascii="Times New Roman" w:cs="Times New Roman" w:eastAsia="Times New Roman" w:hAnsi="Times New Roman"/>
          <w:b w:val="1"/>
          <w:sz w:val="24"/>
          <w:szCs w:val="24"/>
          <w:rtl w:val="0"/>
        </w:rPr>
        <w:t xml:space="preserve">January</w:t>
      </w:r>
      <w:r w:rsidDel="00000000" w:rsidR="00000000" w:rsidRPr="00000000">
        <w:rPr>
          <w:rFonts w:ascii="Times New Roman" w:cs="Times New Roman" w:eastAsia="Times New Roman" w:hAnsi="Times New Roman"/>
          <w:sz w:val="24"/>
          <w:szCs w:val="24"/>
          <w:rtl w:val="0"/>
        </w:rPr>
        <w:t xml:space="preserve"> had the highest volume of signups, aligning with new-year motivation and academic calendars. A sharp </w:t>
      </w:r>
      <w:r w:rsidDel="00000000" w:rsidR="00000000" w:rsidRPr="00000000">
        <w:rPr>
          <w:rFonts w:ascii="Times New Roman" w:cs="Times New Roman" w:eastAsia="Times New Roman" w:hAnsi="Times New Roman"/>
          <w:b w:val="1"/>
          <w:sz w:val="24"/>
          <w:szCs w:val="24"/>
          <w:rtl w:val="0"/>
        </w:rPr>
        <w:t xml:space="preserve">drop in April</w:t>
      </w:r>
      <w:r w:rsidDel="00000000" w:rsidR="00000000" w:rsidRPr="00000000">
        <w:rPr>
          <w:rFonts w:ascii="Times New Roman" w:cs="Times New Roman" w:eastAsia="Times New Roman" w:hAnsi="Times New Roman"/>
          <w:sz w:val="24"/>
          <w:szCs w:val="24"/>
          <w:rtl w:val="0"/>
        </w:rPr>
        <w:t xml:space="preserve"> likely reflects seasonal disengagement due to exams or reduced outreach.</w:t>
      </w:r>
    </w:p>
    <w:p w:rsidR="00000000" w:rsidDel="00000000" w:rsidP="00000000" w:rsidRDefault="00000000" w:rsidRPr="00000000" w14:paraId="00000053">
      <w:pPr>
        <w:numPr>
          <w:ilvl w:val="0"/>
          <w:numId w:val="12"/>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Engagement Patterns by Weekday:</w:t>
        <w:br w:type="textWrapping"/>
      </w:r>
      <w:r w:rsidDel="00000000" w:rsidR="00000000" w:rsidRPr="00000000">
        <w:rPr>
          <w:rFonts w:ascii="Times New Roman" w:cs="Times New Roman" w:eastAsia="Times New Roman" w:hAnsi="Times New Roman"/>
          <w:sz w:val="24"/>
          <w:szCs w:val="24"/>
          <w:rtl w:val="0"/>
        </w:rPr>
        <w:t xml:space="preserve"> Boxplots of </w:t>
      </w:r>
      <w:r w:rsidDel="00000000" w:rsidR="00000000" w:rsidRPr="00000000">
        <w:rPr>
          <w:rFonts w:ascii="Times New Roman" w:cs="Times New Roman" w:eastAsia="Times New Roman" w:hAnsi="Times New Roman"/>
          <w:sz w:val="24"/>
          <w:szCs w:val="24"/>
          <w:rtl w:val="0"/>
        </w:rPr>
        <w:t xml:space="preserve">EngagementScore</w:t>
      </w:r>
      <w:r w:rsidDel="00000000" w:rsidR="00000000" w:rsidRPr="00000000">
        <w:rPr>
          <w:rFonts w:ascii="Times New Roman" w:cs="Times New Roman" w:eastAsia="Times New Roman" w:hAnsi="Times New Roman"/>
          <w:sz w:val="24"/>
          <w:szCs w:val="24"/>
          <w:rtl w:val="0"/>
        </w:rPr>
        <w:t xml:space="preserve"> by </w:t>
      </w:r>
      <w:r w:rsidDel="00000000" w:rsidR="00000000" w:rsidRPr="00000000">
        <w:rPr>
          <w:rFonts w:ascii="Times New Roman" w:cs="Times New Roman" w:eastAsia="Times New Roman" w:hAnsi="Times New Roman"/>
          <w:sz w:val="24"/>
          <w:szCs w:val="24"/>
          <w:rtl w:val="0"/>
        </w:rPr>
        <w:t xml:space="preserve">Signup_Weekday</w:t>
      </w:r>
      <w:r w:rsidDel="00000000" w:rsidR="00000000" w:rsidRPr="00000000">
        <w:rPr>
          <w:rFonts w:ascii="Times New Roman" w:cs="Times New Roman" w:eastAsia="Times New Roman" w:hAnsi="Times New Roman"/>
          <w:sz w:val="24"/>
          <w:szCs w:val="24"/>
          <w:rtl w:val="0"/>
        </w:rPr>
        <w:t xml:space="preserve"> revealed that learners signing up on </w:t>
      </w:r>
      <w:r w:rsidDel="00000000" w:rsidR="00000000" w:rsidRPr="00000000">
        <w:rPr>
          <w:rFonts w:ascii="Times New Roman" w:cs="Times New Roman" w:eastAsia="Times New Roman" w:hAnsi="Times New Roman"/>
          <w:b w:val="1"/>
          <w:sz w:val="24"/>
          <w:szCs w:val="24"/>
          <w:rtl w:val="0"/>
        </w:rPr>
        <w:t xml:space="preserve">Tuesdays and Wednesdays</w:t>
      </w:r>
      <w:r w:rsidDel="00000000" w:rsidR="00000000" w:rsidRPr="00000000">
        <w:rPr>
          <w:rFonts w:ascii="Times New Roman" w:cs="Times New Roman" w:eastAsia="Times New Roman" w:hAnsi="Times New Roman"/>
          <w:sz w:val="24"/>
          <w:szCs w:val="24"/>
          <w:rtl w:val="0"/>
        </w:rPr>
        <w:t xml:space="preserve"> had the highest median engagement levels. In contrast, </w:t>
      </w:r>
      <w:r w:rsidDel="00000000" w:rsidR="00000000" w:rsidRPr="00000000">
        <w:rPr>
          <w:rFonts w:ascii="Times New Roman" w:cs="Times New Roman" w:eastAsia="Times New Roman" w:hAnsi="Times New Roman"/>
          <w:b w:val="1"/>
          <w:sz w:val="24"/>
          <w:szCs w:val="24"/>
          <w:rtl w:val="0"/>
        </w:rPr>
        <w:t xml:space="preserve">weekend signups</w:t>
      </w:r>
      <w:r w:rsidDel="00000000" w:rsidR="00000000" w:rsidRPr="00000000">
        <w:rPr>
          <w:rFonts w:ascii="Times New Roman" w:cs="Times New Roman" w:eastAsia="Times New Roman" w:hAnsi="Times New Roman"/>
          <w:sz w:val="24"/>
          <w:szCs w:val="24"/>
          <w:rtl w:val="0"/>
        </w:rPr>
        <w:t xml:space="preserve"> (Saturday and Sunday) showed wider variability and more disengaged outliers, pointing to less committed signups during those days.</w:t>
      </w:r>
    </w:p>
    <w:p w:rsidR="00000000" w:rsidDel="00000000" w:rsidP="00000000" w:rsidRDefault="00000000" w:rsidRPr="00000000" w14:paraId="00000054">
      <w:pPr>
        <w:numPr>
          <w:ilvl w:val="0"/>
          <w:numId w:val="1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Outlier Detection:</w:t>
      </w:r>
    </w:p>
    <w:p w:rsidR="00000000" w:rsidDel="00000000" w:rsidP="00000000" w:rsidRDefault="00000000" w:rsidRPr="00000000" w14:paraId="00000055">
      <w:pPr>
        <w:numPr>
          <w:ilvl w:val="1"/>
          <w:numId w:val="12"/>
        </w:numPr>
        <w:spacing w:after="0" w:afterAutospacing="0" w:before="0" w:before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Some learners showed </w:t>
      </w:r>
      <w:r w:rsidDel="00000000" w:rsidR="00000000" w:rsidRPr="00000000">
        <w:rPr>
          <w:rFonts w:ascii="Times New Roman" w:cs="Times New Roman" w:eastAsia="Times New Roman" w:hAnsi="Times New Roman"/>
          <w:sz w:val="24"/>
          <w:szCs w:val="24"/>
          <w:rtl w:val="0"/>
        </w:rPr>
        <w:t xml:space="preserve">Engagement_Lag</w:t>
      </w:r>
      <w:r w:rsidDel="00000000" w:rsidR="00000000" w:rsidRPr="00000000">
        <w:rPr>
          <w:rFonts w:ascii="Times New Roman" w:cs="Times New Roman" w:eastAsia="Times New Roman" w:hAnsi="Times New Roman"/>
          <w:sz w:val="24"/>
          <w:szCs w:val="24"/>
          <w:rtl w:val="0"/>
        </w:rPr>
        <w:t xml:space="preserve"> values exceeding </w:t>
      </w:r>
      <w:r w:rsidDel="00000000" w:rsidR="00000000" w:rsidRPr="00000000">
        <w:rPr>
          <w:rFonts w:ascii="Times New Roman" w:cs="Times New Roman" w:eastAsia="Times New Roman" w:hAnsi="Times New Roman"/>
          <w:b w:val="1"/>
          <w:sz w:val="24"/>
          <w:szCs w:val="24"/>
          <w:rtl w:val="0"/>
        </w:rPr>
        <w:t xml:space="preserve">300 days</w:t>
      </w:r>
      <w:r w:rsidDel="00000000" w:rsidR="00000000" w:rsidRPr="00000000">
        <w:rPr>
          <w:rFonts w:ascii="Times New Roman" w:cs="Times New Roman" w:eastAsia="Times New Roman" w:hAnsi="Times New Roman"/>
          <w:sz w:val="24"/>
          <w:szCs w:val="24"/>
          <w:rtl w:val="0"/>
        </w:rPr>
        <w:t xml:space="preserve">, indicating unusually delayed participation.</w:t>
      </w:r>
    </w:p>
    <w:p w:rsidR="00000000" w:rsidDel="00000000" w:rsidP="00000000" w:rsidRDefault="00000000" w:rsidRPr="00000000" w14:paraId="00000056">
      <w:pPr>
        <w:numPr>
          <w:ilvl w:val="1"/>
          <w:numId w:val="12"/>
        </w:numPr>
        <w:spacing w:after="240" w:before="0" w:before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few </w:t>
      </w:r>
      <w:r w:rsidDel="00000000" w:rsidR="00000000" w:rsidRPr="00000000">
        <w:rPr>
          <w:rFonts w:ascii="Times New Roman" w:cs="Times New Roman" w:eastAsia="Times New Roman" w:hAnsi="Times New Roman"/>
          <w:sz w:val="24"/>
          <w:szCs w:val="24"/>
          <w:rtl w:val="0"/>
        </w:rPr>
        <w:t xml:space="preserve">Opportunity_Duration</w:t>
      </w:r>
      <w:r w:rsidDel="00000000" w:rsidR="00000000" w:rsidRPr="00000000">
        <w:rPr>
          <w:rFonts w:ascii="Times New Roman" w:cs="Times New Roman" w:eastAsia="Times New Roman" w:hAnsi="Times New Roman"/>
          <w:sz w:val="24"/>
          <w:szCs w:val="24"/>
          <w:rtl w:val="0"/>
        </w:rPr>
        <w:t xml:space="preserve"> entries surpassed </w:t>
      </w:r>
      <w:r w:rsidDel="00000000" w:rsidR="00000000" w:rsidRPr="00000000">
        <w:rPr>
          <w:rFonts w:ascii="Times New Roman" w:cs="Times New Roman" w:eastAsia="Times New Roman" w:hAnsi="Times New Roman"/>
          <w:b w:val="1"/>
          <w:sz w:val="24"/>
          <w:szCs w:val="24"/>
          <w:rtl w:val="0"/>
        </w:rPr>
        <w:t xml:space="preserve">800 days</w:t>
      </w:r>
      <w:r w:rsidDel="00000000" w:rsidR="00000000" w:rsidRPr="00000000">
        <w:rPr>
          <w:rFonts w:ascii="Times New Roman" w:cs="Times New Roman" w:eastAsia="Times New Roman" w:hAnsi="Times New Roman"/>
          <w:sz w:val="24"/>
          <w:szCs w:val="24"/>
          <w:rtl w:val="0"/>
        </w:rPr>
        <w:t xml:space="preserve">, well beyond the median. These extreme values warrant quality assurance checks and, in some cases, program design adjustments.</w:t>
      </w:r>
    </w:p>
    <w:p w:rsidR="00000000" w:rsidDel="00000000" w:rsidP="00000000" w:rsidRDefault="00000000" w:rsidRPr="00000000" w14:paraId="00000057">
      <w:pPr>
        <w:pStyle w:val="Heading1"/>
        <w:keepNext w:val="0"/>
        <w:keepLines w:val="0"/>
        <w:spacing w:before="280" w:lineRule="auto"/>
        <w:rPr/>
      </w:pPr>
      <w:bookmarkStart w:colFirst="0" w:colLast="0" w:name="_tfunzevqlm6o" w:id="10"/>
      <w:bookmarkEnd w:id="10"/>
      <w:r w:rsidDel="00000000" w:rsidR="00000000" w:rsidRPr="00000000">
        <w:rPr>
          <w:rtl w:val="0"/>
        </w:rPr>
        <w:t xml:space="preserve">Predictive Modeling</w:t>
      </w:r>
    </w:p>
    <w:p w:rsidR="00000000" w:rsidDel="00000000" w:rsidP="00000000" w:rsidRDefault="00000000" w:rsidRPr="00000000" w14:paraId="0000005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aimed to build machine learning models to predict student dropout based on behavioral and program data. A total of five classification models were evaluated to identify the most effective solution for early-risk detection.</w:t>
      </w:r>
    </w:p>
    <w:p w:rsidR="00000000" w:rsidDel="00000000" w:rsidP="00000000" w:rsidRDefault="00000000" w:rsidRPr="00000000" w14:paraId="00000059">
      <w:pPr>
        <w:pStyle w:val="Heading2"/>
        <w:keepNext w:val="0"/>
        <w:keepLines w:val="0"/>
        <w:spacing w:after="40" w:before="240" w:lineRule="auto"/>
        <w:rPr/>
      </w:pPr>
      <w:bookmarkStart w:colFirst="0" w:colLast="0" w:name="_z5pn946h7yi2" w:id="11"/>
      <w:bookmarkEnd w:id="11"/>
      <w:r w:rsidDel="00000000" w:rsidR="00000000" w:rsidRPr="00000000">
        <w:rPr>
          <w:rtl w:val="0"/>
        </w:rPr>
        <w:t xml:space="preserve">Models Trained</w:t>
      </w:r>
    </w:p>
    <w:p w:rsidR="00000000" w:rsidDel="00000000" w:rsidP="00000000" w:rsidRDefault="00000000" w:rsidRPr="00000000" w14:paraId="0000005A">
      <w:pPr>
        <w:numPr>
          <w:ilvl w:val="0"/>
          <w:numId w:val="10"/>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br w:type="textWrapping"/>
      </w:r>
    </w:p>
    <w:p w:rsidR="00000000" w:rsidDel="00000000" w:rsidP="00000000" w:rsidRDefault="00000000" w:rsidRPr="00000000" w14:paraId="0000005B">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br w:type="textWrapping"/>
      </w:r>
    </w:p>
    <w:p w:rsidR="00000000" w:rsidDel="00000000" w:rsidP="00000000" w:rsidRDefault="00000000" w:rsidRPr="00000000" w14:paraId="0000005C">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br w:type="textWrapping"/>
      </w:r>
    </w:p>
    <w:p w:rsidR="00000000" w:rsidDel="00000000" w:rsidP="00000000" w:rsidRDefault="00000000" w:rsidRPr="00000000" w14:paraId="0000005D">
      <w:pPr>
        <w:numPr>
          <w:ilvl w:val="0"/>
          <w:numId w:val="10"/>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br w:type="textWrapping"/>
      </w:r>
    </w:p>
    <w:p w:rsidR="00000000" w:rsidDel="00000000" w:rsidP="00000000" w:rsidRDefault="00000000" w:rsidRPr="00000000" w14:paraId="0000005E">
      <w:pPr>
        <w:numPr>
          <w:ilvl w:val="0"/>
          <w:numId w:val="10"/>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br w:type="textWrapping"/>
      </w:r>
    </w:p>
    <w:p w:rsidR="00000000" w:rsidDel="00000000" w:rsidP="00000000" w:rsidRDefault="00000000" w:rsidRPr="00000000" w14:paraId="0000005F">
      <w:pPr>
        <w:pStyle w:val="Heading2"/>
        <w:keepNext w:val="0"/>
        <w:keepLines w:val="0"/>
        <w:spacing w:after="40" w:before="240" w:lineRule="auto"/>
        <w:rPr/>
      </w:pPr>
      <w:bookmarkStart w:colFirst="0" w:colLast="0" w:name="_8dtfcbnk7j92" w:id="12"/>
      <w:bookmarkEnd w:id="12"/>
      <w:r w:rsidDel="00000000" w:rsidR="00000000" w:rsidRPr="00000000">
        <w:rPr>
          <w:rtl w:val="0"/>
        </w:rPr>
        <w:t xml:space="preserve">Preprocessing &amp; Training Approach</w:t>
      </w:r>
    </w:p>
    <w:p w:rsidR="00000000" w:rsidDel="00000000" w:rsidP="00000000" w:rsidRDefault="00000000" w:rsidRPr="00000000" w14:paraId="00000060">
      <w:pPr>
        <w:numPr>
          <w:ilvl w:val="0"/>
          <w:numId w:val="16"/>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Train-Test Split:</w:t>
      </w:r>
      <w:r w:rsidDel="00000000" w:rsidR="00000000" w:rsidRPr="00000000">
        <w:rPr>
          <w:rFonts w:ascii="Times New Roman" w:cs="Times New Roman" w:eastAsia="Times New Roman" w:hAnsi="Times New Roman"/>
          <w:sz w:val="24"/>
          <w:szCs w:val="24"/>
          <w:rtl w:val="0"/>
        </w:rPr>
        <w:t xml:space="preserve"> Dataset was split into </w:t>
      </w:r>
      <w:r w:rsidDel="00000000" w:rsidR="00000000" w:rsidRPr="00000000">
        <w:rPr>
          <w:rFonts w:ascii="Times New Roman" w:cs="Times New Roman" w:eastAsia="Times New Roman" w:hAnsi="Times New Roman"/>
          <w:b w:val="1"/>
          <w:sz w:val="24"/>
          <w:szCs w:val="24"/>
          <w:rtl w:val="0"/>
        </w:rPr>
        <w:t xml:space="preserve">80% training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20% testing</w:t>
      </w:r>
      <w:r w:rsidDel="00000000" w:rsidR="00000000" w:rsidRPr="00000000">
        <w:rPr>
          <w:rFonts w:ascii="Times New Roman" w:cs="Times New Roman" w:eastAsia="Times New Roman" w:hAnsi="Times New Roman"/>
          <w:sz w:val="24"/>
          <w:szCs w:val="24"/>
          <w:rtl w:val="0"/>
        </w:rPr>
        <w:t xml:space="preserve"> sets.</w:t>
      </w:r>
    </w:p>
    <w:p w:rsidR="00000000" w:rsidDel="00000000" w:rsidP="00000000" w:rsidRDefault="00000000" w:rsidRPr="00000000" w14:paraId="00000061">
      <w:pPr>
        <w:numPr>
          <w:ilvl w:val="0"/>
          <w:numId w:val="16"/>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Scaling: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StandardScaler</w:t>
      </w:r>
      <w:r w:rsidDel="00000000" w:rsidR="00000000" w:rsidRPr="00000000">
        <w:rPr>
          <w:rFonts w:ascii="Times New Roman" w:cs="Times New Roman" w:eastAsia="Times New Roman" w:hAnsi="Times New Roman"/>
          <w:sz w:val="24"/>
          <w:szCs w:val="24"/>
          <w:rtl w:val="0"/>
        </w:rPr>
        <w:t xml:space="preserve"> was applied to numerical features for Logistic Regression and Naive Bayes to improve convergence and performance.</w:t>
      </w:r>
    </w:p>
    <w:p w:rsidR="00000000" w:rsidDel="00000000" w:rsidP="00000000" w:rsidRDefault="00000000" w:rsidRPr="00000000" w14:paraId="00000062">
      <w:pPr>
        <w:numPr>
          <w:ilvl w:val="0"/>
          <w:numId w:val="16"/>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Target Variable:</w:t>
      </w:r>
      <w:r w:rsidDel="00000000" w:rsidR="00000000" w:rsidRPr="00000000">
        <w:rPr>
          <w:rFonts w:ascii="Times New Roman" w:cs="Times New Roman" w:eastAsia="Times New Roman" w:hAnsi="Times New Roman"/>
          <w:sz w:val="24"/>
          <w:szCs w:val="24"/>
          <w:rtl w:val="0"/>
        </w:rPr>
        <w:t xml:space="preserve"> Dropout was encoded as a binary target (1 = dropout, 0 = retained).</w:t>
      </w:r>
    </w:p>
    <w:p w:rsidR="00000000" w:rsidDel="00000000" w:rsidP="00000000" w:rsidRDefault="00000000" w:rsidRPr="00000000" w14:paraId="00000063">
      <w:pPr>
        <w:spacing w:after="240" w:before="240" w:line="276" w:lineRule="auto"/>
        <w:ind w:left="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triggered a </w:t>
      </w:r>
      <w:r w:rsidDel="00000000" w:rsidR="00000000" w:rsidRPr="00000000">
        <w:rPr>
          <w:rFonts w:ascii="Times New Roman" w:cs="Times New Roman" w:eastAsia="Times New Roman" w:hAnsi="Times New Roman"/>
          <w:sz w:val="24"/>
          <w:szCs w:val="24"/>
          <w:rtl w:val="0"/>
        </w:rPr>
        <w:t xml:space="preserve">ConvergenceWarning</w:t>
      </w:r>
      <w:r w:rsidDel="00000000" w:rsidR="00000000" w:rsidRPr="00000000">
        <w:rPr>
          <w:rFonts w:ascii="Times New Roman" w:cs="Times New Roman" w:eastAsia="Times New Roman" w:hAnsi="Times New Roman"/>
          <w:sz w:val="24"/>
          <w:szCs w:val="24"/>
          <w:rtl w:val="0"/>
        </w:rPr>
        <w:t xml:space="preserve"> due to reaching the default iteration limit (</w:t>
      </w:r>
      <w:r w:rsidDel="00000000" w:rsidR="00000000" w:rsidRPr="00000000">
        <w:rPr>
          <w:rFonts w:ascii="Times New Roman" w:cs="Times New Roman" w:eastAsia="Times New Roman" w:hAnsi="Times New Roman"/>
          <w:sz w:val="24"/>
          <w:szCs w:val="24"/>
          <w:rtl w:val="0"/>
        </w:rPr>
        <w:t xml:space="preserve">max_iter=100</w:t>
      </w:r>
      <w:r w:rsidDel="00000000" w:rsidR="00000000" w:rsidRPr="00000000">
        <w:rPr>
          <w:rFonts w:ascii="Times New Roman" w:cs="Times New Roman" w:eastAsia="Times New Roman" w:hAnsi="Times New Roman"/>
          <w:sz w:val="24"/>
          <w:szCs w:val="24"/>
          <w:rtl w:val="0"/>
        </w:rPr>
        <w:t xml:space="preserve">). Although performance remained strong, future tuning should increase iteration count for full convergence.</w:t>
      </w:r>
    </w:p>
    <w:p w:rsidR="00000000" w:rsidDel="00000000" w:rsidP="00000000" w:rsidRDefault="00000000" w:rsidRPr="00000000" w14:paraId="00000064">
      <w:pPr>
        <w:pStyle w:val="Heading2"/>
        <w:keepNext w:val="0"/>
        <w:keepLines w:val="0"/>
        <w:spacing w:after="40" w:before="240" w:lineRule="auto"/>
        <w:rPr/>
      </w:pPr>
      <w:bookmarkStart w:colFirst="0" w:colLast="0" w:name="_ixnfg7jnp8u4" w:id="13"/>
      <w:bookmarkEnd w:id="13"/>
      <w:r w:rsidDel="00000000" w:rsidR="00000000" w:rsidRPr="00000000">
        <w:rPr>
          <w:rtl w:val="0"/>
        </w:rPr>
        <w:t xml:space="preserve">Model Performance Summary</w:t>
      </w:r>
    </w:p>
    <w:tbl>
      <w:tblPr>
        <w:tblStyle w:val="Table1"/>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1485"/>
        <w:gridCol w:w="1455"/>
        <w:gridCol w:w="1080"/>
        <w:gridCol w:w="1395"/>
        <w:tblGridChange w:id="0">
          <w:tblGrid>
            <w:gridCol w:w="2760"/>
            <w:gridCol w:w="1485"/>
            <w:gridCol w:w="1455"/>
            <w:gridCol w:w="1080"/>
            <w:gridCol w:w="13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276"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 Score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Naive Bayes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r>
    </w:tbl>
    <w:p w:rsidR="00000000" w:rsidDel="00000000" w:rsidP="00000000" w:rsidRDefault="00000000" w:rsidRPr="00000000" w14:paraId="00000083">
      <w:pPr>
        <w:pStyle w:val="Heading2"/>
        <w:keepNext w:val="0"/>
        <w:keepLines w:val="0"/>
        <w:spacing w:after="40" w:before="240" w:lineRule="auto"/>
        <w:rPr/>
      </w:pPr>
      <w:bookmarkStart w:colFirst="0" w:colLast="0" w:name="_1xmjvz946xvx" w:id="14"/>
      <w:bookmarkEnd w:id="14"/>
      <w:r w:rsidDel="00000000" w:rsidR="00000000" w:rsidRPr="00000000">
        <w:rPr>
          <w:rtl w:val="0"/>
        </w:rPr>
        <w:t xml:space="preserve">ROC Curve Comparison</w:t>
      </w:r>
    </w:p>
    <w:p w:rsidR="00000000" w:rsidDel="00000000" w:rsidP="00000000" w:rsidRDefault="00000000" w:rsidRPr="00000000" w14:paraId="0000008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and compare model performance beyond basic metrics, ROC (Receiver Operating Characteristic) curves were plotted for all classifiers. The Area Under the Curve (AUC) provides a single value summary of each model’s ability to distinguish between retained and dropout learners.</w:t>
      </w:r>
    </w:p>
    <w:p w:rsidR="00000000" w:rsidDel="00000000" w:rsidP="00000000" w:rsidRDefault="00000000" w:rsidRPr="00000000" w14:paraId="00000085">
      <w:pPr>
        <w:numPr>
          <w:ilvl w:val="0"/>
          <w:numId w:val="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and Logistic Regression had the highest AUCs, both around 0.96, indicating strong classification performance.</w:t>
      </w:r>
    </w:p>
    <w:p w:rsidR="00000000" w:rsidDel="00000000" w:rsidP="00000000" w:rsidRDefault="00000000" w:rsidRPr="00000000" w14:paraId="00000086">
      <w:pPr>
        <w:numPr>
          <w:ilvl w:val="0"/>
          <w:numId w:val="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followed closely with an AUC of 0.94, showing strong sensitivity and specificity.</w:t>
      </w:r>
    </w:p>
    <w:p w:rsidR="00000000" w:rsidDel="00000000" w:rsidP="00000000" w:rsidRDefault="00000000" w:rsidRPr="00000000" w14:paraId="00000087">
      <w:pPr>
        <w:numPr>
          <w:ilvl w:val="0"/>
          <w:numId w:val="1"/>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Naive Bayes and Decision Tree showed slightly lower curves (AUC ≈ 0.91 and 0.89, respectively), but still performed above random baseline.</w:t>
      </w:r>
    </w:p>
    <w:p w:rsidR="00000000" w:rsidDel="00000000" w:rsidP="00000000" w:rsidRDefault="00000000" w:rsidRPr="00000000" w14:paraId="00000088">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464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10188" cy="3614497"/>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10188" cy="361449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Best Performing Models:</w:t>
        <w:br w:type="textWrapping"/>
      </w:r>
      <w:r w:rsidDel="00000000" w:rsidR="00000000" w:rsidRPr="00000000">
        <w:rPr>
          <w:rFonts w:ascii="Times New Roman" w:cs="Times New Roman" w:eastAsia="Times New Roman" w:hAnsi="Times New Roman"/>
          <w:sz w:val="24"/>
          <w:szCs w:val="24"/>
          <w:rtl w:val="0"/>
        </w:rPr>
        <w:t xml:space="preserve">Logistic Regression and XGBoost both achieved </w:t>
      </w:r>
      <w:r w:rsidDel="00000000" w:rsidR="00000000" w:rsidRPr="00000000">
        <w:rPr>
          <w:rFonts w:ascii="Times New Roman" w:cs="Times New Roman" w:eastAsia="Times New Roman" w:hAnsi="Times New Roman"/>
          <w:b w:val="1"/>
          <w:sz w:val="24"/>
          <w:szCs w:val="24"/>
          <w:rtl w:val="0"/>
        </w:rPr>
        <w:t xml:space="preserve">91% accuracy</w:t>
      </w:r>
      <w:r w:rsidDel="00000000" w:rsidR="00000000" w:rsidRPr="00000000">
        <w:rPr>
          <w:rFonts w:ascii="Times New Roman" w:cs="Times New Roman" w:eastAsia="Times New Roman" w:hAnsi="Times New Roman"/>
          <w:sz w:val="24"/>
          <w:szCs w:val="24"/>
          <w:rtl w:val="0"/>
        </w:rPr>
        <w:t xml:space="preserve"> with balanced precision and recall.</w:t>
        <w:br w:type="textWrapping"/>
        <w:t xml:space="preserve">Random Forest also performed well, delivering robust predictions and useful feature importance insights.</w:t>
        <w:br w:type="textWrapping"/>
      </w:r>
    </w:p>
    <w:p w:rsidR="00000000" w:rsidDel="00000000" w:rsidP="00000000" w:rsidRDefault="00000000" w:rsidRPr="00000000" w14:paraId="0000008B">
      <w:pPr>
        <w:pStyle w:val="Heading2"/>
        <w:keepNext w:val="0"/>
        <w:keepLines w:val="0"/>
        <w:spacing w:after="40" w:before="240" w:lineRule="auto"/>
        <w:rPr/>
      </w:pPr>
      <w:bookmarkStart w:colFirst="0" w:colLast="0" w:name="_xjn3p5twtz2f" w:id="15"/>
      <w:bookmarkEnd w:id="15"/>
      <w:r w:rsidDel="00000000" w:rsidR="00000000" w:rsidRPr="00000000">
        <w:rPr>
          <w:rtl w:val="0"/>
        </w:rPr>
        <w:t xml:space="preserve">Class-wise Evaluation (Selected Models)</w:t>
      </w:r>
    </w:p>
    <w:p w:rsidR="00000000" w:rsidDel="00000000" w:rsidP="00000000" w:rsidRDefault="00000000" w:rsidRPr="00000000" w14:paraId="0000008C">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08D">
      <w:pPr>
        <w:numPr>
          <w:ilvl w:val="0"/>
          <w:numId w:val="2"/>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0.92 (Retained), 0.88 (Dropout)</w:t>
        <w:br w:type="textWrapping"/>
      </w:r>
    </w:p>
    <w:p w:rsidR="00000000" w:rsidDel="00000000" w:rsidP="00000000" w:rsidRDefault="00000000" w:rsidRPr="00000000" w14:paraId="0000008E">
      <w:pPr>
        <w:numPr>
          <w:ilvl w:val="0"/>
          <w:numId w:val="2"/>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0.88 (Retained), 0.92 (Dropout)</w:t>
        <w:br w:type="textWrapping"/>
      </w:r>
    </w:p>
    <w:p w:rsidR="00000000" w:rsidDel="00000000" w:rsidP="00000000" w:rsidRDefault="00000000" w:rsidRPr="00000000" w14:paraId="0000008F">
      <w:pPr>
        <w:numPr>
          <w:ilvl w:val="0"/>
          <w:numId w:val="2"/>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Balanced 0.90 for both classes</w:t>
        <w:br w:type="textWrapping"/>
      </w:r>
    </w:p>
    <w:p w:rsidR="00000000" w:rsidDel="00000000" w:rsidP="00000000" w:rsidRDefault="00000000" w:rsidRPr="00000000" w14:paraId="00000090">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w:t>
      </w:r>
    </w:p>
    <w:p w:rsidR="00000000" w:rsidDel="00000000" w:rsidP="00000000" w:rsidRDefault="00000000" w:rsidRPr="00000000" w14:paraId="00000091">
      <w:pPr>
        <w:numPr>
          <w:ilvl w:val="0"/>
          <w:numId w:val="7"/>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0.96 (Retained), 0.87 (Dropout)</w:t>
        <w:br w:type="textWrapping"/>
      </w:r>
    </w:p>
    <w:p w:rsidR="00000000" w:rsidDel="00000000" w:rsidP="00000000" w:rsidRDefault="00000000" w:rsidRPr="00000000" w14:paraId="00000092">
      <w:pPr>
        <w:numPr>
          <w:ilvl w:val="0"/>
          <w:numId w:val="7"/>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0.87 (Retained), 0.96 (Dropout)</w:t>
        <w:br w:type="textWrapping"/>
      </w:r>
    </w:p>
    <w:p w:rsidR="00000000" w:rsidDel="00000000" w:rsidP="00000000" w:rsidRDefault="00000000" w:rsidRPr="00000000" w14:paraId="00000093">
      <w:pPr>
        <w:numPr>
          <w:ilvl w:val="0"/>
          <w:numId w:val="7"/>
        </w:numPr>
        <w:spacing w:after="24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0.91 for both classes</w:t>
        <w:br w:type="textWrapping"/>
      </w:r>
    </w:p>
    <w:p w:rsidR="00000000" w:rsidDel="00000000" w:rsidP="00000000" w:rsidRDefault="00000000" w:rsidRPr="00000000" w14:paraId="00000094">
      <w:pPr>
        <w:pStyle w:val="Heading2"/>
        <w:keepNext w:val="0"/>
        <w:keepLines w:val="0"/>
        <w:spacing w:after="40" w:before="240" w:lineRule="auto"/>
        <w:rPr/>
      </w:pPr>
      <w:bookmarkStart w:colFirst="0" w:colLast="0" w:name="_do0401o710vv" w:id="16"/>
      <w:bookmarkEnd w:id="16"/>
      <w:r w:rsidDel="00000000" w:rsidR="00000000" w:rsidRPr="00000000">
        <w:rPr>
          <w:rtl w:val="0"/>
        </w:rPr>
        <w:t xml:space="preserve">Top Predictors (from Random Forest):</w:t>
      </w:r>
    </w:p>
    <w:p w:rsidR="00000000" w:rsidDel="00000000" w:rsidP="00000000" w:rsidRDefault="00000000" w:rsidRPr="00000000" w14:paraId="00000095">
      <w:pPr>
        <w:numPr>
          <w:ilvl w:val="0"/>
          <w:numId w:val="15"/>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EngagementScore</w:t>
      </w:r>
      <w:r w:rsidDel="00000000" w:rsidR="00000000" w:rsidRPr="00000000">
        <w:rPr>
          <w:rFonts w:ascii="Times New Roman" w:cs="Times New Roman" w:eastAsia="Times New Roman" w:hAnsi="Times New Roman"/>
          <w:sz w:val="24"/>
          <w:szCs w:val="24"/>
          <w:rtl w:val="0"/>
        </w:rPr>
        <w:t xml:space="preserve"> – Strongest predictor of dropout risk</w:t>
        <w:br w:type="textWrapping"/>
      </w:r>
    </w:p>
    <w:p w:rsidR="00000000" w:rsidDel="00000000" w:rsidP="00000000" w:rsidRDefault="00000000" w:rsidRPr="00000000" w14:paraId="00000096">
      <w:pPr>
        <w:numPr>
          <w:ilvl w:val="0"/>
          <w:numId w:val="15"/>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AssignmentSubmissions</w:t>
      </w:r>
      <w:r w:rsidDel="00000000" w:rsidR="00000000" w:rsidRPr="00000000">
        <w:rPr>
          <w:rFonts w:ascii="Times New Roman" w:cs="Times New Roman" w:eastAsia="Times New Roman" w:hAnsi="Times New Roman"/>
          <w:sz w:val="24"/>
          <w:szCs w:val="24"/>
          <w:rtl w:val="0"/>
        </w:rPr>
        <w:t xml:space="preserve"> – Indicator of sustained effort</w:t>
        <w:br w:type="textWrapping"/>
      </w:r>
    </w:p>
    <w:p w:rsidR="00000000" w:rsidDel="00000000" w:rsidP="00000000" w:rsidRDefault="00000000" w:rsidRPr="00000000" w14:paraId="00000097">
      <w:pPr>
        <w:numPr>
          <w:ilvl w:val="0"/>
          <w:numId w:val="15"/>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ForumPosts</w:t>
      </w:r>
      <w:r w:rsidDel="00000000" w:rsidR="00000000" w:rsidRPr="00000000">
        <w:rPr>
          <w:rFonts w:ascii="Times New Roman" w:cs="Times New Roman" w:eastAsia="Times New Roman" w:hAnsi="Times New Roman"/>
          <w:sz w:val="24"/>
          <w:szCs w:val="24"/>
          <w:rtl w:val="0"/>
        </w:rPr>
        <w:t xml:space="preserve"> – Sign of collaborative involvement</w:t>
        <w:br w:type="textWrapping"/>
      </w:r>
    </w:p>
    <w:p w:rsidR="00000000" w:rsidDel="00000000" w:rsidP="00000000" w:rsidRDefault="00000000" w:rsidRPr="00000000" w14:paraId="00000098">
      <w:pPr>
        <w:numPr>
          <w:ilvl w:val="0"/>
          <w:numId w:val="15"/>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Opportunity_Duration</w:t>
      </w:r>
      <w:r w:rsidDel="00000000" w:rsidR="00000000" w:rsidRPr="00000000">
        <w:rPr>
          <w:rFonts w:ascii="Times New Roman" w:cs="Times New Roman" w:eastAsia="Times New Roman" w:hAnsi="Times New Roman"/>
          <w:sz w:val="24"/>
          <w:szCs w:val="24"/>
          <w:rtl w:val="0"/>
        </w:rPr>
        <w:t xml:space="preserve"> – Negatively correlated with retention; longer opportunities sometimes saw reduced follow-through</w:t>
      </w:r>
    </w:p>
    <w:p w:rsidR="00000000" w:rsidDel="00000000" w:rsidP="00000000" w:rsidRDefault="00000000" w:rsidRPr="00000000" w14:paraId="00000099">
      <w:pP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especially Random Forest and XGBoost, provide a reliable basis for building an automated early-warning system to flag at-risk learners for timely intervention.</w:t>
      </w:r>
    </w:p>
    <w:p w:rsidR="00000000" w:rsidDel="00000000" w:rsidP="00000000" w:rsidRDefault="00000000" w:rsidRPr="00000000" w14:paraId="0000009A">
      <w:pPr>
        <w:pStyle w:val="Heading1"/>
        <w:keepNext w:val="0"/>
        <w:keepLines w:val="0"/>
        <w:spacing w:before="280" w:lineRule="auto"/>
        <w:rPr/>
      </w:pPr>
      <w:bookmarkStart w:colFirst="0" w:colLast="0" w:name="_vg7tqmh4kt1f" w:id="17"/>
      <w:bookmarkEnd w:id="17"/>
      <w:r w:rsidDel="00000000" w:rsidR="00000000" w:rsidRPr="00000000">
        <w:rPr>
          <w:rtl w:val="0"/>
        </w:rPr>
        <w:t xml:space="preserve">Churn Analysis</w:t>
      </w:r>
    </w:p>
    <w:p w:rsidR="00000000" w:rsidDel="00000000" w:rsidP="00000000" w:rsidRDefault="00000000" w:rsidRPr="00000000" w14:paraId="0000009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In-depth analysis of churn patterns was conducted to understand the underlying causes of dropout and inform strategic recommendations.</w:t>
      </w:r>
    </w:p>
    <w:p w:rsidR="00000000" w:rsidDel="00000000" w:rsidP="00000000" w:rsidRDefault="00000000" w:rsidRPr="00000000" w14:paraId="0000009C">
      <w:pPr>
        <w:pStyle w:val="Heading2"/>
        <w:keepNext w:val="0"/>
        <w:keepLines w:val="0"/>
        <w:spacing w:after="40" w:before="240" w:lineRule="auto"/>
        <w:rPr/>
      </w:pPr>
      <w:bookmarkStart w:colFirst="0" w:colLast="0" w:name="_w6f7m3xz8jl0" w:id="18"/>
      <w:bookmarkEnd w:id="18"/>
      <w:r w:rsidDel="00000000" w:rsidR="00000000" w:rsidRPr="00000000">
        <w:rPr>
          <w:rtl w:val="0"/>
        </w:rPr>
        <w:t xml:space="preserve">Key Factors Behind Dropout</w:t>
      </w:r>
    </w:p>
    <w:p w:rsidR="00000000" w:rsidDel="00000000" w:rsidP="00000000" w:rsidRDefault="00000000" w:rsidRPr="00000000" w14:paraId="0000009D">
      <w:pPr>
        <w:numPr>
          <w:ilvl w:val="0"/>
          <w:numId w:val="11"/>
        </w:numPr>
        <w:spacing w:after="0" w:afterAutospacing="0" w:before="24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 Engagement</w:t>
        <w:br w:type="textWrapping"/>
      </w:r>
    </w:p>
    <w:p w:rsidR="00000000" w:rsidDel="00000000" w:rsidP="00000000" w:rsidRDefault="00000000" w:rsidRPr="00000000" w14:paraId="0000009E">
      <w:pPr>
        <w:numPr>
          <w:ilvl w:val="1"/>
          <w:numId w:val="11"/>
        </w:numPr>
        <w:spacing w:after="0" w:afterAutospacing="0" w:before="0" w:before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Learners with </w:t>
      </w:r>
      <w:r w:rsidDel="00000000" w:rsidR="00000000" w:rsidRPr="00000000">
        <w:rPr>
          <w:rFonts w:ascii="Times New Roman" w:cs="Times New Roman" w:eastAsia="Times New Roman" w:hAnsi="Times New Roman"/>
          <w:b w:val="1"/>
          <w:sz w:val="24"/>
          <w:szCs w:val="24"/>
          <w:rtl w:val="0"/>
        </w:rPr>
        <w:t xml:space="preserve">low EngagementScores (&lt;40)</w:t>
      </w:r>
      <w:r w:rsidDel="00000000" w:rsidR="00000000" w:rsidRPr="00000000">
        <w:rPr>
          <w:rFonts w:ascii="Times New Roman" w:cs="Times New Roman" w:eastAsia="Times New Roman" w:hAnsi="Times New Roman"/>
          <w:sz w:val="24"/>
          <w:szCs w:val="24"/>
          <w:rtl w:val="0"/>
        </w:rPr>
        <w:t xml:space="preserve"> had nearly </w:t>
      </w:r>
      <w:r w:rsidDel="00000000" w:rsidR="00000000" w:rsidRPr="00000000">
        <w:rPr>
          <w:rFonts w:ascii="Times New Roman" w:cs="Times New Roman" w:eastAsia="Times New Roman" w:hAnsi="Times New Roman"/>
          <w:b w:val="1"/>
          <w:sz w:val="24"/>
          <w:szCs w:val="24"/>
          <w:rtl w:val="0"/>
        </w:rPr>
        <w:t xml:space="preserve">3x higher dropout risk</w:t>
      </w:r>
      <w:r w:rsidDel="00000000" w:rsidR="00000000" w:rsidRPr="00000000">
        <w:rPr>
          <w:rFonts w:ascii="Times New Roman" w:cs="Times New Roman" w:eastAsia="Times New Roman" w:hAnsi="Times New Roman"/>
          <w:sz w:val="24"/>
          <w:szCs w:val="24"/>
          <w:rtl w:val="0"/>
        </w:rPr>
        <w:t xml:space="preserve"> than their peers.</w:t>
      </w:r>
    </w:p>
    <w:p w:rsidR="00000000" w:rsidDel="00000000" w:rsidP="00000000" w:rsidRDefault="00000000" w:rsidRPr="00000000" w14:paraId="0000009F">
      <w:pPr>
        <w:numPr>
          <w:ilvl w:val="1"/>
          <w:numId w:val="1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students logged in fewer than 5 times on average and had minimal forum interaction.</w:t>
        <w:br w:type="textWrapping"/>
      </w:r>
    </w:p>
    <w:p w:rsidR="00000000" w:rsidDel="00000000" w:rsidP="00000000" w:rsidRDefault="00000000" w:rsidRPr="00000000" w14:paraId="000000A0">
      <w:pPr>
        <w:numPr>
          <w:ilvl w:val="0"/>
          <w:numId w:val="1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Submission Patterns</w:t>
        <w:br w:type="textWrapping"/>
      </w:r>
    </w:p>
    <w:p w:rsidR="00000000" w:rsidDel="00000000" w:rsidP="00000000" w:rsidRDefault="00000000" w:rsidRPr="00000000" w14:paraId="000000A1">
      <w:pPr>
        <w:numPr>
          <w:ilvl w:val="1"/>
          <w:numId w:val="1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dropouts failed to complete early assignments.</w:t>
      </w:r>
    </w:p>
    <w:p w:rsidR="00000000" w:rsidDel="00000000" w:rsidP="00000000" w:rsidRDefault="00000000" w:rsidRPr="00000000" w14:paraId="000000A2">
      <w:pPr>
        <w:numPr>
          <w:ilvl w:val="1"/>
          <w:numId w:val="1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Inactive learners typically submitted fewer than 2 assignments in total, signaling disengagement within the first weeks.</w:t>
        <w:br w:type="textWrapping"/>
      </w:r>
    </w:p>
    <w:p w:rsidR="00000000" w:rsidDel="00000000" w:rsidP="00000000" w:rsidRDefault="00000000" w:rsidRPr="00000000" w14:paraId="000000A3">
      <w:pPr>
        <w:numPr>
          <w:ilvl w:val="0"/>
          <w:numId w:val="1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Forum Inactivity</w:t>
        <w:br w:type="textWrapping"/>
      </w:r>
    </w:p>
    <w:p w:rsidR="00000000" w:rsidDel="00000000" w:rsidP="00000000" w:rsidRDefault="00000000" w:rsidRPr="00000000" w14:paraId="000000A4">
      <w:pPr>
        <w:numPr>
          <w:ilvl w:val="1"/>
          <w:numId w:val="11"/>
        </w:numPr>
        <w:spacing w:after="0" w:afterAutospacing="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peer interaction correlated strongly with churn.</w:t>
      </w:r>
    </w:p>
    <w:p w:rsidR="00000000" w:rsidDel="00000000" w:rsidP="00000000" w:rsidRDefault="00000000" w:rsidRPr="00000000" w14:paraId="000000A5">
      <w:pPr>
        <w:numPr>
          <w:ilvl w:val="1"/>
          <w:numId w:val="11"/>
        </w:numPr>
        <w:spacing w:after="0" w:afterAutospacing="0" w:before="0" w:before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Learners with 0 forum posts had a </w:t>
      </w:r>
      <w:r w:rsidDel="00000000" w:rsidR="00000000" w:rsidRPr="00000000">
        <w:rPr>
          <w:rFonts w:ascii="Times New Roman" w:cs="Times New Roman" w:eastAsia="Times New Roman" w:hAnsi="Times New Roman"/>
          <w:b w:val="1"/>
          <w:sz w:val="24"/>
          <w:szCs w:val="24"/>
          <w:rtl w:val="0"/>
        </w:rPr>
        <w:t xml:space="preserve">60%+ dropout rate</w:t>
      </w:r>
      <w:r w:rsidDel="00000000" w:rsidR="00000000" w:rsidRPr="00000000">
        <w:rPr>
          <w:rFonts w:ascii="Times New Roman" w:cs="Times New Roman" w:eastAsia="Times New Roman" w:hAnsi="Times New Roman"/>
          <w:sz w:val="24"/>
          <w:szCs w:val="24"/>
          <w:rtl w:val="0"/>
        </w:rPr>
        <w:t xml:space="preserve">, compared to &lt;25% for those who posted regularly.</w:t>
        <w:br w:type="textWrapping"/>
      </w:r>
    </w:p>
    <w:p w:rsidR="00000000" w:rsidDel="00000000" w:rsidP="00000000" w:rsidRDefault="00000000" w:rsidRPr="00000000" w14:paraId="000000A6">
      <w:pPr>
        <w:numPr>
          <w:ilvl w:val="0"/>
          <w:numId w:val="1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Opportunity Duration</w:t>
        <w:br w:type="textWrapping"/>
      </w:r>
    </w:p>
    <w:p w:rsidR="00000000" w:rsidDel="00000000" w:rsidP="00000000" w:rsidRDefault="00000000" w:rsidRPr="00000000" w14:paraId="000000A7">
      <w:pPr>
        <w:numPr>
          <w:ilvl w:val="1"/>
          <w:numId w:val="11"/>
        </w:numPr>
        <w:spacing w:after="0" w:afterAutospacing="0" w:before="0" w:before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Long-duration opportunities (500+ days) were associated with </w:t>
      </w:r>
      <w:r w:rsidDel="00000000" w:rsidR="00000000" w:rsidRPr="00000000">
        <w:rPr>
          <w:rFonts w:ascii="Times New Roman" w:cs="Times New Roman" w:eastAsia="Times New Roman" w:hAnsi="Times New Roman"/>
          <w:b w:val="1"/>
          <w:sz w:val="24"/>
          <w:szCs w:val="24"/>
          <w:rtl w:val="0"/>
        </w:rPr>
        <w:t xml:space="preserve">lower engagement scores</w:t>
      </w:r>
      <w:r w:rsidDel="00000000" w:rsidR="00000000" w:rsidRPr="00000000">
        <w:rPr>
          <w:rFonts w:ascii="Times New Roman" w:cs="Times New Roman" w:eastAsia="Times New Roman" w:hAnsi="Times New Roman"/>
          <w:sz w:val="24"/>
          <w:szCs w:val="24"/>
          <w:rtl w:val="0"/>
        </w:rPr>
        <w:t xml:space="preserve">.</w:t>
        <w:br w:type="textWrapping"/>
        <w:t xml:space="preserve">Learners tend to engage earlier but sustain less momentum over time, suggesting potential fatigue.</w:t>
        <w:br w:type="textWrapping"/>
      </w:r>
    </w:p>
    <w:p w:rsidR="00000000" w:rsidDel="00000000" w:rsidP="00000000" w:rsidRDefault="00000000" w:rsidRPr="00000000" w14:paraId="000000A8">
      <w:pPr>
        <w:numPr>
          <w:ilvl w:val="0"/>
          <w:numId w:val="11"/>
        </w:numPr>
        <w:spacing w:after="0" w:afterAutospacing="0"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Delayed Engagement (Engagement Lag)</w:t>
        <w:br w:type="textWrapping"/>
      </w:r>
    </w:p>
    <w:p w:rsidR="00000000" w:rsidDel="00000000" w:rsidP="00000000" w:rsidRDefault="00000000" w:rsidRPr="00000000" w14:paraId="000000A9">
      <w:pPr>
        <w:numPr>
          <w:ilvl w:val="1"/>
          <w:numId w:val="11"/>
        </w:numPr>
        <w:spacing w:after="0" w:afterAutospacing="0" w:before="0" w:beforeAutospacing="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Learners who took </w:t>
      </w:r>
      <w:r w:rsidDel="00000000" w:rsidR="00000000" w:rsidRPr="00000000">
        <w:rPr>
          <w:rFonts w:ascii="Times New Roman" w:cs="Times New Roman" w:eastAsia="Times New Roman" w:hAnsi="Times New Roman"/>
          <w:b w:val="1"/>
          <w:sz w:val="24"/>
          <w:szCs w:val="24"/>
          <w:rtl w:val="0"/>
        </w:rPr>
        <w:t xml:space="preserve">300+ days to begin</w:t>
      </w:r>
      <w:r w:rsidDel="00000000" w:rsidR="00000000" w:rsidRPr="00000000">
        <w:rPr>
          <w:rFonts w:ascii="Times New Roman" w:cs="Times New Roman" w:eastAsia="Times New Roman" w:hAnsi="Times New Roman"/>
          <w:sz w:val="24"/>
          <w:szCs w:val="24"/>
          <w:rtl w:val="0"/>
        </w:rPr>
        <w:t xml:space="preserve"> engaging showed poor outcomes.</w:t>
      </w:r>
    </w:p>
    <w:p w:rsidR="00000000" w:rsidDel="00000000" w:rsidP="00000000" w:rsidRDefault="00000000" w:rsidRPr="00000000" w14:paraId="000000AA">
      <w:pPr>
        <w:numPr>
          <w:ilvl w:val="1"/>
          <w:numId w:val="11"/>
        </w:numPr>
        <w:spacing w:after="240" w:before="0" w:beforeAutospacing="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pattern indicates the importance of a strong onboarding and immediate engagement strategy.</w:t>
        <w:br w:type="textWrapping"/>
      </w:r>
    </w:p>
    <w:p w:rsidR="00000000" w:rsidDel="00000000" w:rsidP="00000000" w:rsidRDefault="00000000" w:rsidRPr="00000000" w14:paraId="000000AB">
      <w:pPr>
        <w:pStyle w:val="Heading2"/>
        <w:keepNext w:val="0"/>
        <w:keepLines w:val="0"/>
        <w:spacing w:after="40" w:before="240" w:lineRule="auto"/>
        <w:rPr/>
      </w:pPr>
      <w:bookmarkStart w:colFirst="0" w:colLast="0" w:name="_nevnaj4zftwf" w:id="19"/>
      <w:bookmarkEnd w:id="19"/>
      <w:r w:rsidDel="00000000" w:rsidR="00000000" w:rsidRPr="00000000">
        <w:rPr>
          <w:rtl w:val="0"/>
        </w:rPr>
        <w:t xml:space="preserve">Observed Trends and Anomalies</w:t>
      </w:r>
    </w:p>
    <w:p w:rsidR="00000000" w:rsidDel="00000000" w:rsidP="00000000" w:rsidRDefault="00000000" w:rsidRPr="00000000" w14:paraId="000000AC">
      <w:pPr>
        <w:numPr>
          <w:ilvl w:val="0"/>
          <w:numId w:val="18"/>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January</w:t>
      </w:r>
      <w:r w:rsidDel="00000000" w:rsidR="00000000" w:rsidRPr="00000000">
        <w:rPr>
          <w:rFonts w:ascii="Times New Roman" w:cs="Times New Roman" w:eastAsia="Times New Roman" w:hAnsi="Times New Roman"/>
          <w:sz w:val="24"/>
          <w:szCs w:val="24"/>
          <w:rtl w:val="0"/>
        </w:rPr>
        <w:t xml:space="preserve"> showed peak signups, but these weren’t always matched with high retention—suggesting that timing alone doesn't ensure commitment.</w:t>
        <w:br w:type="textWrapping"/>
      </w:r>
    </w:p>
    <w:p w:rsidR="00000000" w:rsidDel="00000000" w:rsidP="00000000" w:rsidRDefault="00000000" w:rsidRPr="00000000" w14:paraId="000000AD">
      <w:pPr>
        <w:numPr>
          <w:ilvl w:val="0"/>
          <w:numId w:val="18"/>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Tuesday and Wednesday signups</w:t>
      </w:r>
      <w:r w:rsidDel="00000000" w:rsidR="00000000" w:rsidRPr="00000000">
        <w:rPr>
          <w:rFonts w:ascii="Times New Roman" w:cs="Times New Roman" w:eastAsia="Times New Roman" w:hAnsi="Times New Roman"/>
          <w:sz w:val="24"/>
          <w:szCs w:val="24"/>
          <w:rtl w:val="0"/>
        </w:rPr>
        <w:t xml:space="preserve"> consistently produced higher engagement, reinforcing the importance of midweek outreach strategies.</w:t>
        <w:br w:type="textWrapping"/>
      </w:r>
    </w:p>
    <w:p w:rsidR="00000000" w:rsidDel="00000000" w:rsidP="00000000" w:rsidRDefault="00000000" w:rsidRPr="00000000" w14:paraId="000000AE">
      <w:pPr>
        <w:numPr>
          <w:ilvl w:val="0"/>
          <w:numId w:val="18"/>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April</w:t>
      </w:r>
      <w:r w:rsidDel="00000000" w:rsidR="00000000" w:rsidRPr="00000000">
        <w:rPr>
          <w:rFonts w:ascii="Times New Roman" w:cs="Times New Roman" w:eastAsia="Times New Roman" w:hAnsi="Times New Roman"/>
          <w:sz w:val="24"/>
          <w:szCs w:val="24"/>
          <w:rtl w:val="0"/>
        </w:rPr>
        <w:t xml:space="preserve"> saw the steepest drop in both signups and engagement—possibly due to academic calendar interference or fatigue.</w:t>
      </w:r>
      <w:r w:rsidDel="00000000" w:rsidR="00000000" w:rsidRPr="00000000">
        <w:rPr>
          <w:rtl w:val="0"/>
        </w:rPr>
      </w:r>
    </w:p>
    <w:p w:rsidR="00000000" w:rsidDel="00000000" w:rsidP="00000000" w:rsidRDefault="00000000" w:rsidRPr="00000000" w14:paraId="000000A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is largely driven by </w:t>
      </w:r>
      <w:r w:rsidDel="00000000" w:rsidR="00000000" w:rsidRPr="00000000">
        <w:rPr>
          <w:rFonts w:ascii="Times New Roman" w:cs="Times New Roman" w:eastAsia="Times New Roman" w:hAnsi="Times New Roman"/>
          <w:b w:val="1"/>
          <w:sz w:val="24"/>
          <w:szCs w:val="24"/>
          <w:rtl w:val="0"/>
        </w:rPr>
        <w:t xml:space="preserve">behavioral signals</w:t>
      </w:r>
      <w:r w:rsidDel="00000000" w:rsidR="00000000" w:rsidRPr="00000000">
        <w:rPr>
          <w:rFonts w:ascii="Times New Roman" w:cs="Times New Roman" w:eastAsia="Times New Roman" w:hAnsi="Times New Roman"/>
          <w:sz w:val="24"/>
          <w:szCs w:val="24"/>
          <w:rtl w:val="0"/>
        </w:rPr>
        <w:t xml:space="preserve"> in the first weeks—especially </w:t>
      </w:r>
      <w:r w:rsidDel="00000000" w:rsidR="00000000" w:rsidRPr="00000000">
        <w:rPr>
          <w:rFonts w:ascii="Times New Roman" w:cs="Times New Roman" w:eastAsia="Times New Roman" w:hAnsi="Times New Roman"/>
          <w:b w:val="1"/>
          <w:sz w:val="24"/>
          <w:szCs w:val="24"/>
          <w:rtl w:val="0"/>
        </w:rPr>
        <w:t xml:space="preserve">engagement lag, lack of submissions, and forum silence</w:t>
      </w:r>
      <w:r w:rsidDel="00000000" w:rsidR="00000000" w:rsidRPr="00000000">
        <w:rPr>
          <w:rFonts w:ascii="Times New Roman" w:cs="Times New Roman" w:eastAsia="Times New Roman" w:hAnsi="Times New Roman"/>
          <w:sz w:val="24"/>
          <w:szCs w:val="24"/>
          <w:rtl w:val="0"/>
        </w:rPr>
        <w:t xml:space="preserve">. These indicators provide valuable real-time signals for automated monitoring and support triage.</w:t>
      </w:r>
    </w:p>
    <w:p w:rsidR="00000000" w:rsidDel="00000000" w:rsidP="00000000" w:rsidRDefault="00000000" w:rsidRPr="00000000" w14:paraId="000000B0">
      <w:pPr>
        <w:pStyle w:val="Heading1"/>
        <w:keepNext w:val="0"/>
        <w:keepLines w:val="0"/>
        <w:spacing w:before="280" w:lineRule="auto"/>
        <w:rPr/>
      </w:pPr>
      <w:bookmarkStart w:colFirst="0" w:colLast="0" w:name="_seni442lybzl" w:id="20"/>
      <w:bookmarkEnd w:id="20"/>
      <w:r w:rsidDel="00000000" w:rsidR="00000000" w:rsidRPr="00000000">
        <w:rPr>
          <w:rtl w:val="0"/>
        </w:rPr>
        <w:t xml:space="preserve">Recommendations</w:t>
      </w:r>
    </w:p>
    <w:p w:rsidR="00000000" w:rsidDel="00000000" w:rsidP="00000000" w:rsidRDefault="00000000" w:rsidRPr="00000000" w14:paraId="000000B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churn analysis findings and predictive modeling insights, the following strategies are recommended to proactively support learner retention:</w:t>
      </w:r>
    </w:p>
    <w:p w:rsidR="00000000" w:rsidDel="00000000" w:rsidP="00000000" w:rsidRDefault="00000000" w:rsidRPr="00000000" w14:paraId="000000B2">
      <w:pPr>
        <w:pStyle w:val="Heading2"/>
        <w:keepNext w:val="0"/>
        <w:keepLines w:val="0"/>
        <w:spacing w:after="40" w:before="240" w:lineRule="auto"/>
        <w:rPr/>
      </w:pPr>
      <w:bookmarkStart w:colFirst="0" w:colLast="0" w:name="_1wmkmeydl7xk" w:id="21"/>
      <w:bookmarkEnd w:id="21"/>
      <w:r w:rsidDel="00000000" w:rsidR="00000000" w:rsidRPr="00000000">
        <w:rPr>
          <w:rtl w:val="0"/>
        </w:rPr>
        <w:t xml:space="preserve">1. Encourage Early Engagement</w:t>
      </w:r>
    </w:p>
    <w:p w:rsidR="00000000" w:rsidDel="00000000" w:rsidP="00000000" w:rsidRDefault="00000000" w:rsidRPr="00000000" w14:paraId="000000B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activity is a strong predictor of course completion. To activate learners within the first critical window (days 1–7):</w:t>
      </w:r>
    </w:p>
    <w:p w:rsidR="00000000" w:rsidDel="00000000" w:rsidP="00000000" w:rsidRDefault="00000000" w:rsidRPr="00000000" w14:paraId="000000B4">
      <w:pPr>
        <w:numPr>
          <w:ilvl w:val="0"/>
          <w:numId w:val="9"/>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Automated Nudges:</w:t>
      </w:r>
      <w:r w:rsidDel="00000000" w:rsidR="00000000" w:rsidRPr="00000000">
        <w:rPr>
          <w:rFonts w:ascii="Times New Roman" w:cs="Times New Roman" w:eastAsia="Times New Roman" w:hAnsi="Times New Roman"/>
          <w:sz w:val="24"/>
          <w:szCs w:val="24"/>
          <w:rtl w:val="0"/>
        </w:rPr>
        <w:t xml:space="preserve"> Trigger personalized reminders within </w:t>
      </w:r>
      <w:r w:rsidDel="00000000" w:rsidR="00000000" w:rsidRPr="00000000">
        <w:rPr>
          <w:rFonts w:ascii="Times New Roman" w:cs="Times New Roman" w:eastAsia="Times New Roman" w:hAnsi="Times New Roman"/>
          <w:b w:val="1"/>
          <w:sz w:val="24"/>
          <w:szCs w:val="24"/>
          <w:rtl w:val="0"/>
        </w:rPr>
        <w:t xml:space="preserve">72 hours of signup</w:t>
      </w:r>
      <w:r w:rsidDel="00000000" w:rsidR="00000000" w:rsidRPr="00000000">
        <w:rPr>
          <w:rFonts w:ascii="Times New Roman" w:cs="Times New Roman" w:eastAsia="Times New Roman" w:hAnsi="Times New Roman"/>
          <w:sz w:val="24"/>
          <w:szCs w:val="24"/>
          <w:rtl w:val="0"/>
        </w:rPr>
        <w:t xml:space="preserve"> for users with no login activity.</w:t>
      </w:r>
    </w:p>
    <w:p w:rsidR="00000000" w:rsidDel="00000000" w:rsidP="00000000" w:rsidRDefault="00000000" w:rsidRPr="00000000" w14:paraId="000000B5">
      <w:pPr>
        <w:numPr>
          <w:ilvl w:val="0"/>
          <w:numId w:val="9"/>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Onboarding Tasks:</w:t>
      </w:r>
      <w:r w:rsidDel="00000000" w:rsidR="00000000" w:rsidRPr="00000000">
        <w:rPr>
          <w:rFonts w:ascii="Times New Roman" w:cs="Times New Roman" w:eastAsia="Times New Roman" w:hAnsi="Times New Roman"/>
          <w:sz w:val="24"/>
          <w:szCs w:val="24"/>
          <w:rtl w:val="0"/>
        </w:rPr>
        <w:t xml:space="preserve"> Assign </w:t>
      </w:r>
      <w:r w:rsidDel="00000000" w:rsidR="00000000" w:rsidRPr="00000000">
        <w:rPr>
          <w:rFonts w:ascii="Times New Roman" w:cs="Times New Roman" w:eastAsia="Times New Roman" w:hAnsi="Times New Roman"/>
          <w:b w:val="1"/>
          <w:sz w:val="24"/>
          <w:szCs w:val="24"/>
          <w:rtl w:val="0"/>
        </w:rPr>
        <w:t xml:space="preserve">low-effort, high-feedback micro-tasks</w:t>
      </w:r>
      <w:r w:rsidDel="00000000" w:rsidR="00000000" w:rsidRPr="00000000">
        <w:rPr>
          <w:rFonts w:ascii="Times New Roman" w:cs="Times New Roman" w:eastAsia="Times New Roman" w:hAnsi="Times New Roman"/>
          <w:sz w:val="24"/>
          <w:szCs w:val="24"/>
          <w:rtl w:val="0"/>
        </w:rPr>
        <w:t xml:space="preserve"> such as welcome surveys, profile completion, or introductory quizzes to promote early momentum.</w:t>
      </w:r>
    </w:p>
    <w:p w:rsidR="00000000" w:rsidDel="00000000" w:rsidP="00000000" w:rsidRDefault="00000000" w:rsidRPr="00000000" w14:paraId="000000B6">
      <w:pPr>
        <w:numPr>
          <w:ilvl w:val="0"/>
          <w:numId w:val="9"/>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Progress Feedback:</w:t>
      </w:r>
      <w:r w:rsidDel="00000000" w:rsidR="00000000" w:rsidRPr="00000000">
        <w:rPr>
          <w:rFonts w:ascii="Times New Roman" w:cs="Times New Roman" w:eastAsia="Times New Roman" w:hAnsi="Times New Roman"/>
          <w:sz w:val="24"/>
          <w:szCs w:val="24"/>
          <w:rtl w:val="0"/>
        </w:rPr>
        <w:t xml:space="preserve"> Provide visual cues (progress bars, streaks, or achievement badges) during Week 1 to increase perceived progress and platform familiarity.</w:t>
      </w:r>
    </w:p>
    <w:p w:rsidR="00000000" w:rsidDel="00000000" w:rsidP="00000000" w:rsidRDefault="00000000" w:rsidRPr="00000000" w14:paraId="000000B7">
      <w:pPr>
        <w:pStyle w:val="Heading2"/>
        <w:keepNext w:val="0"/>
        <w:keepLines w:val="0"/>
        <w:spacing w:after="40" w:before="240" w:lineRule="auto"/>
        <w:rPr/>
      </w:pPr>
      <w:bookmarkStart w:colFirst="0" w:colLast="0" w:name="_ja89ypj98et8" w:id="22"/>
      <w:bookmarkEnd w:id="22"/>
      <w:r w:rsidDel="00000000" w:rsidR="00000000" w:rsidRPr="00000000">
        <w:rPr>
          <w:rtl w:val="0"/>
        </w:rPr>
        <w:t xml:space="preserve">2. Support Low-Engagement Learners</w:t>
      </w:r>
    </w:p>
    <w:p w:rsidR="00000000" w:rsidDel="00000000" w:rsidP="00000000" w:rsidRDefault="00000000" w:rsidRPr="00000000" w14:paraId="000000B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EngagementScores are one of the most reliable early churn indicators. To address this:</w:t>
      </w:r>
    </w:p>
    <w:p w:rsidR="00000000" w:rsidDel="00000000" w:rsidP="00000000" w:rsidRDefault="00000000" w:rsidRPr="00000000" w14:paraId="000000B9">
      <w:pPr>
        <w:numPr>
          <w:ilvl w:val="0"/>
          <w:numId w:val="3"/>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Live Engagement Monitoring:</w:t>
      </w:r>
      <w:r w:rsidDel="00000000" w:rsidR="00000000" w:rsidRPr="00000000">
        <w:rPr>
          <w:rFonts w:ascii="Times New Roman" w:cs="Times New Roman" w:eastAsia="Times New Roman" w:hAnsi="Times New Roman"/>
          <w:sz w:val="24"/>
          <w:szCs w:val="24"/>
          <w:rtl w:val="0"/>
        </w:rPr>
        <w:t xml:space="preserve"> Integrate </w:t>
      </w:r>
      <w:r w:rsidDel="00000000" w:rsidR="00000000" w:rsidRPr="00000000">
        <w:rPr>
          <w:rFonts w:ascii="Times New Roman" w:cs="Times New Roman" w:eastAsia="Times New Roman" w:hAnsi="Times New Roman"/>
          <w:b w:val="1"/>
          <w:sz w:val="24"/>
          <w:szCs w:val="24"/>
          <w:rtl w:val="0"/>
        </w:rPr>
        <w:t xml:space="preserve">EngagementScore thresholds</w:t>
      </w:r>
      <w:r w:rsidDel="00000000" w:rsidR="00000000" w:rsidRPr="00000000">
        <w:rPr>
          <w:rFonts w:ascii="Times New Roman" w:cs="Times New Roman" w:eastAsia="Times New Roman" w:hAnsi="Times New Roman"/>
          <w:sz w:val="24"/>
          <w:szCs w:val="24"/>
          <w:rtl w:val="0"/>
        </w:rPr>
        <w:t xml:space="preserve"> into a real-time dashboard to flag at-risk learners dynamically.</w:t>
      </w:r>
    </w:p>
    <w:p w:rsidR="00000000" w:rsidDel="00000000" w:rsidP="00000000" w:rsidRDefault="00000000" w:rsidRPr="00000000" w14:paraId="000000BA">
      <w:pPr>
        <w:numPr>
          <w:ilvl w:val="0"/>
          <w:numId w:val="3"/>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Targeted Interventions:</w:t>
      </w:r>
      <w:r w:rsidDel="00000000" w:rsidR="00000000" w:rsidRPr="00000000">
        <w:rPr>
          <w:rFonts w:ascii="Times New Roman" w:cs="Times New Roman" w:eastAsia="Times New Roman" w:hAnsi="Times New Roman"/>
          <w:sz w:val="24"/>
          <w:szCs w:val="24"/>
          <w:rtl w:val="0"/>
        </w:rPr>
        <w:t xml:space="preserve"> Automatically assign a </w:t>
      </w:r>
      <w:r w:rsidDel="00000000" w:rsidR="00000000" w:rsidRPr="00000000">
        <w:rPr>
          <w:rFonts w:ascii="Times New Roman" w:cs="Times New Roman" w:eastAsia="Times New Roman" w:hAnsi="Times New Roman"/>
          <w:b w:val="1"/>
          <w:sz w:val="24"/>
          <w:szCs w:val="24"/>
          <w:rtl w:val="0"/>
        </w:rPr>
        <w:t xml:space="preserve">mentor or peer supporter</w:t>
      </w:r>
      <w:r w:rsidDel="00000000" w:rsidR="00000000" w:rsidRPr="00000000">
        <w:rPr>
          <w:rFonts w:ascii="Times New Roman" w:cs="Times New Roman" w:eastAsia="Times New Roman" w:hAnsi="Times New Roman"/>
          <w:sz w:val="24"/>
          <w:szCs w:val="24"/>
          <w:rtl w:val="0"/>
        </w:rPr>
        <w:t xml:space="preserve"> once a learner’s activity dips below defined thresholds (e.g., &lt;2 logins or 0 submissions by Day 5).</w:t>
      </w:r>
    </w:p>
    <w:p w:rsidR="00000000" w:rsidDel="00000000" w:rsidP="00000000" w:rsidRDefault="00000000" w:rsidRPr="00000000" w14:paraId="000000BB">
      <w:pPr>
        <w:numPr>
          <w:ilvl w:val="0"/>
          <w:numId w:val="3"/>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Conversational Agents:</w:t>
      </w:r>
      <w:r w:rsidDel="00000000" w:rsidR="00000000" w:rsidRPr="00000000">
        <w:rPr>
          <w:rFonts w:ascii="Times New Roman" w:cs="Times New Roman" w:eastAsia="Times New Roman" w:hAnsi="Times New Roman"/>
          <w:sz w:val="24"/>
          <w:szCs w:val="24"/>
          <w:rtl w:val="0"/>
        </w:rPr>
        <w:t xml:space="preserve"> Deploy </w:t>
      </w:r>
      <w:r w:rsidDel="00000000" w:rsidR="00000000" w:rsidRPr="00000000">
        <w:rPr>
          <w:rFonts w:ascii="Times New Roman" w:cs="Times New Roman" w:eastAsia="Times New Roman" w:hAnsi="Times New Roman"/>
          <w:b w:val="1"/>
          <w:sz w:val="24"/>
          <w:szCs w:val="24"/>
          <w:rtl w:val="0"/>
        </w:rPr>
        <w:t xml:space="preserve">chatbots</w:t>
      </w:r>
      <w:r w:rsidDel="00000000" w:rsidR="00000000" w:rsidRPr="00000000">
        <w:rPr>
          <w:rFonts w:ascii="Times New Roman" w:cs="Times New Roman" w:eastAsia="Times New Roman" w:hAnsi="Times New Roman"/>
          <w:sz w:val="24"/>
          <w:szCs w:val="24"/>
          <w:rtl w:val="0"/>
        </w:rPr>
        <w:t xml:space="preserve"> to reach out and ask guiding questions (e.g., “Need help getting started?”) that simulate proactive support.</w:t>
      </w:r>
    </w:p>
    <w:p w:rsidR="00000000" w:rsidDel="00000000" w:rsidP="00000000" w:rsidRDefault="00000000" w:rsidRPr="00000000" w14:paraId="000000BC">
      <w:pPr>
        <w:pStyle w:val="Heading2"/>
        <w:keepNext w:val="0"/>
        <w:keepLines w:val="0"/>
        <w:spacing w:after="40" w:before="240" w:lineRule="auto"/>
        <w:rPr/>
      </w:pPr>
      <w:bookmarkStart w:colFirst="0" w:colLast="0" w:name="_wlt8ml528gpu" w:id="23"/>
      <w:bookmarkEnd w:id="23"/>
      <w:r w:rsidDel="00000000" w:rsidR="00000000" w:rsidRPr="00000000">
        <w:rPr>
          <w:rtl w:val="0"/>
        </w:rPr>
        <w:t xml:space="preserve">3. Align Opportunity Timing with High Engagement Periods</w:t>
      </w:r>
    </w:p>
    <w:p w:rsidR="00000000" w:rsidDel="00000000" w:rsidP="00000000" w:rsidRDefault="00000000" w:rsidRPr="00000000" w14:paraId="000000B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signup and engagement patterns suggests certain launch windows are more conducive to sustained participation:</w:t>
      </w:r>
    </w:p>
    <w:p w:rsidR="00000000" w:rsidDel="00000000" w:rsidP="00000000" w:rsidRDefault="00000000" w:rsidRPr="00000000" w14:paraId="000000BE">
      <w:pPr>
        <w:numPr>
          <w:ilvl w:val="0"/>
          <w:numId w:val="14"/>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Launch Cycles:</w:t>
      </w:r>
      <w:r w:rsidDel="00000000" w:rsidR="00000000" w:rsidRPr="00000000">
        <w:rPr>
          <w:rFonts w:ascii="Times New Roman" w:cs="Times New Roman" w:eastAsia="Times New Roman" w:hAnsi="Times New Roman"/>
          <w:sz w:val="24"/>
          <w:szCs w:val="24"/>
          <w:rtl w:val="0"/>
        </w:rPr>
        <w:t xml:space="preserve"> Schedule major opportunity cohorts to begin in </w:t>
      </w:r>
      <w:r w:rsidDel="00000000" w:rsidR="00000000" w:rsidRPr="00000000">
        <w:rPr>
          <w:rFonts w:ascii="Times New Roman" w:cs="Times New Roman" w:eastAsia="Times New Roman" w:hAnsi="Times New Roman"/>
          <w:b w:val="1"/>
          <w:sz w:val="24"/>
          <w:szCs w:val="24"/>
          <w:rtl w:val="0"/>
        </w:rPr>
        <w:t xml:space="preserve">March, June, or September</w:t>
      </w:r>
      <w:r w:rsidDel="00000000" w:rsidR="00000000" w:rsidRPr="00000000">
        <w:rPr>
          <w:rFonts w:ascii="Times New Roman" w:cs="Times New Roman" w:eastAsia="Times New Roman" w:hAnsi="Times New Roman"/>
          <w:sz w:val="24"/>
          <w:szCs w:val="24"/>
          <w:rtl w:val="0"/>
        </w:rPr>
        <w:t xml:space="preserve">, which historically show </w:t>
      </w:r>
      <w:r w:rsidDel="00000000" w:rsidR="00000000" w:rsidRPr="00000000">
        <w:rPr>
          <w:rFonts w:ascii="Times New Roman" w:cs="Times New Roman" w:eastAsia="Times New Roman" w:hAnsi="Times New Roman"/>
          <w:b w:val="1"/>
          <w:sz w:val="24"/>
          <w:szCs w:val="24"/>
          <w:rtl w:val="0"/>
        </w:rPr>
        <w:t xml:space="preserve">higher median engagement scores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F">
      <w:pPr>
        <w:numPr>
          <w:ilvl w:val="0"/>
          <w:numId w:val="14"/>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Avoid Drop Zones:</w:t>
      </w:r>
      <w:r w:rsidDel="00000000" w:rsidR="00000000" w:rsidRPr="00000000">
        <w:rPr>
          <w:rFonts w:ascii="Times New Roman" w:cs="Times New Roman" w:eastAsia="Times New Roman" w:hAnsi="Times New Roman"/>
          <w:sz w:val="24"/>
          <w:szCs w:val="24"/>
          <w:rtl w:val="0"/>
        </w:rPr>
        <w:t xml:space="preserve"> Delay launches in </w:t>
      </w:r>
      <w:r w:rsidDel="00000000" w:rsidR="00000000" w:rsidRPr="00000000">
        <w:rPr>
          <w:rFonts w:ascii="Times New Roman" w:cs="Times New Roman" w:eastAsia="Times New Roman" w:hAnsi="Times New Roman"/>
          <w:b w:val="1"/>
          <w:sz w:val="24"/>
          <w:szCs w:val="24"/>
          <w:rtl w:val="0"/>
        </w:rPr>
        <w:t xml:space="preserve">April or December</w:t>
      </w:r>
      <w:r w:rsidDel="00000000" w:rsidR="00000000" w:rsidRPr="00000000">
        <w:rPr>
          <w:rFonts w:ascii="Times New Roman" w:cs="Times New Roman" w:eastAsia="Times New Roman" w:hAnsi="Times New Roman"/>
          <w:sz w:val="24"/>
          <w:szCs w:val="24"/>
          <w:rtl w:val="0"/>
        </w:rPr>
        <w:t xml:space="preserve">, where engagement typically dips, possibly due to academic calendars or holiday-related distractions.</w:t>
        <w:br w:type="textWrapping"/>
      </w:r>
    </w:p>
    <w:p w:rsidR="00000000" w:rsidDel="00000000" w:rsidP="00000000" w:rsidRDefault="00000000" w:rsidRPr="00000000" w14:paraId="000000C0">
      <w:pPr>
        <w:pStyle w:val="Heading2"/>
        <w:keepNext w:val="0"/>
        <w:keepLines w:val="0"/>
        <w:spacing w:after="40" w:before="240" w:lineRule="auto"/>
        <w:rPr/>
      </w:pPr>
      <w:bookmarkStart w:colFirst="0" w:colLast="0" w:name="_1cuzmzuotts" w:id="24"/>
      <w:bookmarkEnd w:id="24"/>
      <w:r w:rsidDel="00000000" w:rsidR="00000000" w:rsidRPr="00000000">
        <w:rPr>
          <w:rtl w:val="0"/>
        </w:rPr>
        <w:t xml:space="preserve">4. Simplify Long-Duration Opportunities</w:t>
      </w:r>
    </w:p>
    <w:p w:rsidR="00000000" w:rsidDel="00000000" w:rsidP="00000000" w:rsidRDefault="00000000" w:rsidRPr="00000000" w14:paraId="000000C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 programs tend to suffer from gradual disengagement over time. To mitigate this:</w:t>
      </w:r>
    </w:p>
    <w:p w:rsidR="00000000" w:rsidDel="00000000" w:rsidP="00000000" w:rsidRDefault="00000000" w:rsidRPr="00000000" w14:paraId="000000C2">
      <w:pPr>
        <w:numPr>
          <w:ilvl w:val="0"/>
          <w:numId w:val="13"/>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Milestone Structuring:</w:t>
      </w:r>
      <w:r w:rsidDel="00000000" w:rsidR="00000000" w:rsidRPr="00000000">
        <w:rPr>
          <w:rFonts w:ascii="Times New Roman" w:cs="Times New Roman" w:eastAsia="Times New Roman" w:hAnsi="Times New Roman"/>
          <w:sz w:val="24"/>
          <w:szCs w:val="24"/>
          <w:rtl w:val="0"/>
        </w:rPr>
        <w:t xml:space="preserve"> Divide opportunities exceeding 200 days into </w:t>
      </w:r>
      <w:r w:rsidDel="00000000" w:rsidR="00000000" w:rsidRPr="00000000">
        <w:rPr>
          <w:rFonts w:ascii="Times New Roman" w:cs="Times New Roman" w:eastAsia="Times New Roman" w:hAnsi="Times New Roman"/>
          <w:b w:val="1"/>
          <w:sz w:val="24"/>
          <w:szCs w:val="24"/>
          <w:rtl w:val="0"/>
        </w:rPr>
        <w:t xml:space="preserve">modular tracks or quarterly milestones</w:t>
      </w:r>
      <w:r w:rsidDel="00000000" w:rsidR="00000000" w:rsidRPr="00000000">
        <w:rPr>
          <w:rFonts w:ascii="Times New Roman" w:cs="Times New Roman" w:eastAsia="Times New Roman" w:hAnsi="Times New Roman"/>
          <w:sz w:val="24"/>
          <w:szCs w:val="24"/>
          <w:rtl w:val="0"/>
        </w:rPr>
        <w:t xml:space="preserve">, each with its own completion target and progress reset.</w:t>
      </w:r>
    </w:p>
    <w:p w:rsidR="00000000" w:rsidDel="00000000" w:rsidP="00000000" w:rsidRDefault="00000000" w:rsidRPr="00000000" w14:paraId="000000C3">
      <w:pPr>
        <w:numPr>
          <w:ilvl w:val="0"/>
          <w:numId w:val="13"/>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Checkpoints &amp; Rewards:</w:t>
      </w:r>
      <w:r w:rsidDel="00000000" w:rsidR="00000000" w:rsidRPr="00000000">
        <w:rPr>
          <w:rFonts w:ascii="Times New Roman" w:cs="Times New Roman" w:eastAsia="Times New Roman" w:hAnsi="Times New Roman"/>
          <w:sz w:val="24"/>
          <w:szCs w:val="24"/>
          <w:rtl w:val="0"/>
        </w:rPr>
        <w:t xml:space="preserve"> Introduce </w:t>
      </w:r>
      <w:r w:rsidDel="00000000" w:rsidR="00000000" w:rsidRPr="00000000">
        <w:rPr>
          <w:rFonts w:ascii="Times New Roman" w:cs="Times New Roman" w:eastAsia="Times New Roman" w:hAnsi="Times New Roman"/>
          <w:b w:val="1"/>
          <w:sz w:val="24"/>
          <w:szCs w:val="24"/>
          <w:rtl w:val="0"/>
        </w:rPr>
        <w:t xml:space="preserve">midpoint surveys, reflection tasks, or digital rewards</w:t>
      </w:r>
      <w:r w:rsidDel="00000000" w:rsidR="00000000" w:rsidRPr="00000000">
        <w:rPr>
          <w:rFonts w:ascii="Times New Roman" w:cs="Times New Roman" w:eastAsia="Times New Roman" w:hAnsi="Times New Roman"/>
          <w:sz w:val="24"/>
          <w:szCs w:val="24"/>
          <w:rtl w:val="0"/>
        </w:rPr>
        <w:t xml:space="preserve"> at regular intervals to re-energize learners.</w:t>
      </w:r>
    </w:p>
    <w:p w:rsidR="00000000" w:rsidDel="00000000" w:rsidP="00000000" w:rsidRDefault="00000000" w:rsidRPr="00000000" w14:paraId="000000C4">
      <w:pPr>
        <w:numPr>
          <w:ilvl w:val="0"/>
          <w:numId w:val="13"/>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Completion Forecasting:</w:t>
      </w:r>
      <w:r w:rsidDel="00000000" w:rsidR="00000000" w:rsidRPr="00000000">
        <w:rPr>
          <w:rFonts w:ascii="Times New Roman" w:cs="Times New Roman" w:eastAsia="Times New Roman" w:hAnsi="Times New Roman"/>
          <w:sz w:val="24"/>
          <w:szCs w:val="24"/>
          <w:rtl w:val="0"/>
        </w:rPr>
        <w:t xml:space="preserve"> Provide learners with </w:t>
      </w:r>
      <w:r w:rsidDel="00000000" w:rsidR="00000000" w:rsidRPr="00000000">
        <w:rPr>
          <w:rFonts w:ascii="Times New Roman" w:cs="Times New Roman" w:eastAsia="Times New Roman" w:hAnsi="Times New Roman"/>
          <w:b w:val="1"/>
          <w:sz w:val="24"/>
          <w:szCs w:val="24"/>
          <w:rtl w:val="0"/>
        </w:rPr>
        <w:t xml:space="preserve">estimated time-to-completion</w:t>
      </w:r>
      <w:r w:rsidDel="00000000" w:rsidR="00000000" w:rsidRPr="00000000">
        <w:rPr>
          <w:rFonts w:ascii="Times New Roman" w:cs="Times New Roman" w:eastAsia="Times New Roman" w:hAnsi="Times New Roman"/>
          <w:sz w:val="24"/>
          <w:szCs w:val="24"/>
          <w:rtl w:val="0"/>
        </w:rPr>
        <w:t xml:space="preserve"> feedback based on their current pace to support planning and motivation.</w:t>
      </w:r>
    </w:p>
    <w:p w:rsidR="00000000" w:rsidDel="00000000" w:rsidP="00000000" w:rsidRDefault="00000000" w:rsidRPr="00000000" w14:paraId="000000C5">
      <w:pPr>
        <w:pStyle w:val="Heading1"/>
        <w:keepNext w:val="0"/>
        <w:keepLines w:val="0"/>
        <w:spacing w:before="280" w:lineRule="auto"/>
        <w:rPr/>
      </w:pPr>
      <w:bookmarkStart w:colFirst="0" w:colLast="0" w:name="_vbixjvd4cd0e" w:id="25"/>
      <w:bookmarkEnd w:id="25"/>
      <w:r w:rsidDel="00000000" w:rsidR="00000000" w:rsidRPr="00000000">
        <w:rPr>
          <w:rtl w:val="0"/>
        </w:rPr>
        <w:t xml:space="preserve">Conclusion and Future Work</w:t>
      </w:r>
    </w:p>
    <w:p w:rsidR="00000000" w:rsidDel="00000000" w:rsidP="00000000" w:rsidRDefault="00000000" w:rsidRPr="00000000" w14:paraId="000000C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confirms that </w:t>
      </w:r>
      <w:r w:rsidDel="00000000" w:rsidR="00000000" w:rsidRPr="00000000">
        <w:rPr>
          <w:rFonts w:ascii="Times New Roman" w:cs="Times New Roman" w:eastAsia="Times New Roman" w:hAnsi="Times New Roman"/>
          <w:b w:val="1"/>
          <w:sz w:val="24"/>
          <w:szCs w:val="24"/>
          <w:rtl w:val="0"/>
        </w:rPr>
        <w:t xml:space="preserve">student churn is largely predictable through early behavioral signals</w:t>
      </w:r>
      <w:r w:rsidDel="00000000" w:rsidR="00000000" w:rsidRPr="00000000">
        <w:rPr>
          <w:rFonts w:ascii="Times New Roman" w:cs="Times New Roman" w:eastAsia="Times New Roman" w:hAnsi="Times New Roman"/>
          <w:sz w:val="24"/>
          <w:szCs w:val="24"/>
          <w:rtl w:val="0"/>
        </w:rPr>
        <w:t xml:space="preserve">, particularly those related to platform interaction, academic activity, and engagement timing. Learners who log in infrequently, avoid assignments, or stay silent in forums are significantly more likely to drop out.</w:t>
      </w:r>
    </w:p>
    <w:p w:rsidR="00000000" w:rsidDel="00000000" w:rsidP="00000000" w:rsidRDefault="00000000" w:rsidRPr="00000000" w14:paraId="000000C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achievements of this analysis include:</w:t>
      </w:r>
    </w:p>
    <w:p w:rsidR="00000000" w:rsidDel="00000000" w:rsidP="00000000" w:rsidRDefault="00000000" w:rsidRPr="00000000" w14:paraId="000000C8">
      <w:pPr>
        <w:numPr>
          <w:ilvl w:val="0"/>
          <w:numId w:val="5"/>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Validated Predictive Models:</w:t>
      </w:r>
      <w:r w:rsidDel="00000000" w:rsidR="00000000" w:rsidRPr="00000000">
        <w:rPr>
          <w:rFonts w:ascii="Times New Roman" w:cs="Times New Roman" w:eastAsia="Times New Roman" w:hAnsi="Times New Roman"/>
          <w:sz w:val="24"/>
          <w:szCs w:val="24"/>
          <w:rtl w:val="0"/>
        </w:rPr>
        <w:t xml:space="preserve"> Logistic Regression and Random Forest performed strongly, with the latter offering robust feature importance rankings that align with observed behavioral patterns.</w:t>
      </w:r>
    </w:p>
    <w:p w:rsidR="00000000" w:rsidDel="00000000" w:rsidP="00000000" w:rsidRDefault="00000000" w:rsidRPr="00000000" w14:paraId="000000C9">
      <w:pPr>
        <w:numPr>
          <w:ilvl w:val="0"/>
          <w:numId w:val="5"/>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Actionable Feature Insights:</w:t>
      </w:r>
      <w:r w:rsidDel="00000000" w:rsidR="00000000" w:rsidRPr="00000000">
        <w:rPr>
          <w:rFonts w:ascii="Times New Roman" w:cs="Times New Roman" w:eastAsia="Times New Roman" w:hAnsi="Times New Roman"/>
          <w:sz w:val="24"/>
          <w:szCs w:val="24"/>
          <w:rtl w:val="0"/>
        </w:rPr>
        <w:t xml:space="preserve"> EngagementScore, assignment submission activity, and forum participation emerged as consistent predictors of retention, offering clear levers for intervention.</w:t>
      </w:r>
    </w:p>
    <w:p w:rsidR="00000000" w:rsidDel="00000000" w:rsidP="00000000" w:rsidRDefault="00000000" w:rsidRPr="00000000" w14:paraId="000000CA">
      <w:pPr>
        <w:numPr>
          <w:ilvl w:val="0"/>
          <w:numId w:val="5"/>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Data-Driven Intervention Pathways:</w:t>
      </w:r>
      <w:r w:rsidDel="00000000" w:rsidR="00000000" w:rsidRPr="00000000">
        <w:rPr>
          <w:rFonts w:ascii="Times New Roman" w:cs="Times New Roman" w:eastAsia="Times New Roman" w:hAnsi="Times New Roman"/>
          <w:sz w:val="24"/>
          <w:szCs w:val="24"/>
          <w:rtl w:val="0"/>
        </w:rPr>
        <w:t xml:space="preserve"> Our findings provide the foundation for automated, scalable solutions to reduce churn without overburdening human support systems.</w:t>
      </w:r>
    </w:p>
    <w:p w:rsidR="00000000" w:rsidDel="00000000" w:rsidP="00000000" w:rsidRDefault="00000000" w:rsidRPr="00000000" w14:paraId="000000CB">
      <w:pPr>
        <w:pStyle w:val="Heading2"/>
        <w:keepNext w:val="0"/>
        <w:keepLines w:val="0"/>
        <w:spacing w:after="40" w:before="240" w:lineRule="auto"/>
        <w:rPr/>
      </w:pPr>
      <w:bookmarkStart w:colFirst="0" w:colLast="0" w:name="_3ol9yq4wmmx1" w:id="26"/>
      <w:bookmarkEnd w:id="26"/>
      <w:r w:rsidDel="00000000" w:rsidR="00000000" w:rsidRPr="00000000">
        <w:rPr>
          <w:rtl w:val="0"/>
        </w:rPr>
        <w:t xml:space="preserve">Future Directions</w:t>
      </w:r>
    </w:p>
    <w:p w:rsidR="00000000" w:rsidDel="00000000" w:rsidP="00000000" w:rsidRDefault="00000000" w:rsidRPr="00000000" w14:paraId="000000C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platform’s retention strategy, the following next steps are proposed:</w:t>
      </w:r>
    </w:p>
    <w:p w:rsidR="00000000" w:rsidDel="00000000" w:rsidP="00000000" w:rsidRDefault="00000000" w:rsidRPr="00000000" w14:paraId="000000CD">
      <w:pPr>
        <w:numPr>
          <w:ilvl w:val="0"/>
          <w:numId w:val="6"/>
        </w:numPr>
        <w:spacing w:after="0" w:afterAutospacing="0" w:before="24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1. Time-Series Behavior Tracking</w:t>
        <w:br w:type="textWrapping"/>
      </w:r>
      <w:r w:rsidDel="00000000" w:rsidR="00000000" w:rsidRPr="00000000">
        <w:rPr>
          <w:rFonts w:ascii="Times New Roman" w:cs="Times New Roman" w:eastAsia="Times New Roman" w:hAnsi="Times New Roman"/>
          <w:sz w:val="24"/>
          <w:szCs w:val="24"/>
          <w:rtl w:val="0"/>
        </w:rPr>
        <w:t xml:space="preserve"> Transition from static features to </w:t>
      </w:r>
      <w:r w:rsidDel="00000000" w:rsidR="00000000" w:rsidRPr="00000000">
        <w:rPr>
          <w:rFonts w:ascii="Times New Roman" w:cs="Times New Roman" w:eastAsia="Times New Roman" w:hAnsi="Times New Roman"/>
          <w:b w:val="1"/>
          <w:sz w:val="24"/>
          <w:szCs w:val="24"/>
          <w:rtl w:val="0"/>
        </w:rPr>
        <w:t xml:space="preserve">weekly or daily time-series data</w:t>
      </w:r>
      <w:r w:rsidDel="00000000" w:rsidR="00000000" w:rsidRPr="00000000">
        <w:rPr>
          <w:rFonts w:ascii="Times New Roman" w:cs="Times New Roman" w:eastAsia="Times New Roman" w:hAnsi="Times New Roman"/>
          <w:sz w:val="24"/>
          <w:szCs w:val="24"/>
          <w:rtl w:val="0"/>
        </w:rPr>
        <w:t xml:space="preserve">. This will allow detection of declining engagement trends (e.g., sudden drop in forum activity) and enable faster response times.</w:t>
      </w:r>
    </w:p>
    <w:p w:rsidR="00000000" w:rsidDel="00000000" w:rsidP="00000000" w:rsidRDefault="00000000" w:rsidRPr="00000000" w14:paraId="000000CE">
      <w:pPr>
        <w:numPr>
          <w:ilvl w:val="0"/>
          <w:numId w:val="6"/>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2. A/B Testing of Interventions</w:t>
        <w:br w:type="textWrapping"/>
      </w:r>
      <w:r w:rsidDel="00000000" w:rsidR="00000000" w:rsidRPr="00000000">
        <w:rPr>
          <w:rFonts w:ascii="Times New Roman" w:cs="Times New Roman" w:eastAsia="Times New Roman" w:hAnsi="Times New Roman"/>
          <w:sz w:val="24"/>
          <w:szCs w:val="24"/>
          <w:rtl w:val="0"/>
        </w:rPr>
        <w:t xml:space="preserve"> Conduct </w:t>
      </w:r>
      <w:r w:rsidDel="00000000" w:rsidR="00000000" w:rsidRPr="00000000">
        <w:rPr>
          <w:rFonts w:ascii="Times New Roman" w:cs="Times New Roman" w:eastAsia="Times New Roman" w:hAnsi="Times New Roman"/>
          <w:b w:val="1"/>
          <w:sz w:val="24"/>
          <w:szCs w:val="24"/>
          <w:rtl w:val="0"/>
        </w:rPr>
        <w:t xml:space="preserve">controlled experiments</w:t>
      </w:r>
      <w:r w:rsidDel="00000000" w:rsidR="00000000" w:rsidRPr="00000000">
        <w:rPr>
          <w:rFonts w:ascii="Times New Roman" w:cs="Times New Roman" w:eastAsia="Times New Roman" w:hAnsi="Times New Roman"/>
          <w:sz w:val="24"/>
          <w:szCs w:val="24"/>
          <w:rtl w:val="0"/>
        </w:rPr>
        <w:t xml:space="preserve"> to evaluate the effectiveness of nudges, mentor programs, or gamification features on different learner segments.</w:t>
        <w:br w:type="textWrapping"/>
        <w:t xml:space="preserve"> Example: Compare outcomes for learners who receive proactive mentor check-ins vs. automated messages alone.</w:t>
      </w:r>
    </w:p>
    <w:p w:rsidR="00000000" w:rsidDel="00000000" w:rsidP="00000000" w:rsidRDefault="00000000" w:rsidRPr="00000000" w14:paraId="000000CF">
      <w:pPr>
        <w:numPr>
          <w:ilvl w:val="0"/>
          <w:numId w:val="6"/>
        </w:numPr>
        <w:spacing w:after="0" w:afterAutospacing="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3. Real-Time Dashboard Deployment</w:t>
        <w:br w:type="textWrapping"/>
      </w:r>
      <w:r w:rsidDel="00000000" w:rsidR="00000000" w:rsidRPr="00000000">
        <w:rPr>
          <w:rFonts w:ascii="Times New Roman" w:cs="Times New Roman" w:eastAsia="Times New Roman" w:hAnsi="Times New Roman"/>
          <w:sz w:val="24"/>
          <w:szCs w:val="24"/>
          <w:rtl w:val="0"/>
        </w:rPr>
        <w:t xml:space="preserve"> Build </w:t>
      </w:r>
      <w:r w:rsidDel="00000000" w:rsidR="00000000" w:rsidRPr="00000000">
        <w:rPr>
          <w:rFonts w:ascii="Times New Roman" w:cs="Times New Roman" w:eastAsia="Times New Roman" w:hAnsi="Times New Roman"/>
          <w:b w:val="1"/>
          <w:sz w:val="24"/>
          <w:szCs w:val="24"/>
          <w:rtl w:val="0"/>
        </w:rPr>
        <w:t xml:space="preserve">live dashboards for instructors or program managers</w:t>
      </w:r>
      <w:r w:rsidDel="00000000" w:rsidR="00000000" w:rsidRPr="00000000">
        <w:rPr>
          <w:rFonts w:ascii="Times New Roman" w:cs="Times New Roman" w:eastAsia="Times New Roman" w:hAnsi="Times New Roman"/>
          <w:sz w:val="24"/>
          <w:szCs w:val="24"/>
          <w:rtl w:val="0"/>
        </w:rPr>
        <w:t xml:space="preserve"> that display engagement and risk scores by cohort. This would enable targeted outreach before dropout becomes irreversible.</w:t>
      </w:r>
    </w:p>
    <w:p w:rsidR="00000000" w:rsidDel="00000000" w:rsidP="00000000" w:rsidRDefault="00000000" w:rsidRPr="00000000" w14:paraId="000000D0">
      <w:pPr>
        <w:numPr>
          <w:ilvl w:val="0"/>
          <w:numId w:val="6"/>
        </w:numPr>
        <w:spacing w:after="240" w:before="0" w:beforeAutospacing="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4. Feedback Integration Loops</w:t>
        <w:br w:type="textWrapping"/>
      </w:r>
      <w:r w:rsidDel="00000000" w:rsidR="00000000" w:rsidRPr="00000000">
        <w:rPr>
          <w:rFonts w:ascii="Times New Roman" w:cs="Times New Roman" w:eastAsia="Times New Roman" w:hAnsi="Times New Roman"/>
          <w:sz w:val="24"/>
          <w:szCs w:val="24"/>
          <w:rtl w:val="0"/>
        </w:rPr>
        <w:t xml:space="preserve"> Create embedded survey tools or feedback forms that allow learners to </w:t>
      </w:r>
      <w:r w:rsidDel="00000000" w:rsidR="00000000" w:rsidRPr="00000000">
        <w:rPr>
          <w:rFonts w:ascii="Times New Roman" w:cs="Times New Roman" w:eastAsia="Times New Roman" w:hAnsi="Times New Roman"/>
          <w:b w:val="1"/>
          <w:sz w:val="24"/>
          <w:szCs w:val="24"/>
          <w:rtl w:val="0"/>
        </w:rPr>
        <w:t xml:space="preserve">flag confusing content, emotional frustration, or progress blockers</w:t>
      </w:r>
      <w:r w:rsidDel="00000000" w:rsidR="00000000" w:rsidRPr="00000000">
        <w:rPr>
          <w:rFonts w:ascii="Times New Roman" w:cs="Times New Roman" w:eastAsia="Times New Roman" w:hAnsi="Times New Roman"/>
          <w:sz w:val="24"/>
          <w:szCs w:val="24"/>
          <w:rtl w:val="0"/>
        </w:rPr>
        <w:t xml:space="preserve"> in real time—creating a system for continuous curriculum improvement.</w:t>
      </w:r>
    </w:p>
    <w:p w:rsidR="00000000" w:rsidDel="00000000" w:rsidP="00000000" w:rsidRDefault="00000000" w:rsidRPr="00000000" w14:paraId="000000D1">
      <w:pPr>
        <w:spacing w:after="240" w:before="240" w:line="276" w:lineRule="auto"/>
        <w:ind w:left="0" w:right="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Churn reduction is not a one-time initiative but a </w:t>
      </w:r>
      <w:r w:rsidDel="00000000" w:rsidR="00000000" w:rsidRPr="00000000">
        <w:rPr>
          <w:rFonts w:ascii="Times New Roman" w:cs="Times New Roman" w:eastAsia="Times New Roman" w:hAnsi="Times New Roman"/>
          <w:b w:val="1"/>
          <w:sz w:val="24"/>
          <w:szCs w:val="24"/>
          <w:rtl w:val="0"/>
        </w:rPr>
        <w:t xml:space="preserve">continuous process of listening, adjusting, and supporting</w:t>
      </w:r>
      <w:r w:rsidDel="00000000" w:rsidR="00000000" w:rsidRPr="00000000">
        <w:rPr>
          <w:rFonts w:ascii="Times New Roman" w:cs="Times New Roman" w:eastAsia="Times New Roman" w:hAnsi="Times New Roman"/>
          <w:sz w:val="24"/>
          <w:szCs w:val="24"/>
          <w:rtl w:val="0"/>
        </w:rPr>
        <w:t xml:space="preserve"> learners as they move through their educational journey. With robust models and strategic insights, Excelerate is well-positioned to lead the way in learner-centered, data-driven education design.</w:t>
      </w:r>
    </w:p>
    <w:p w:rsidR="00000000" w:rsidDel="00000000" w:rsidP="00000000" w:rsidRDefault="00000000" w:rsidRPr="00000000" w14:paraId="000000D2">
      <w:pPr>
        <w:pStyle w:val="Heading1"/>
        <w:spacing w:after="240" w:before="240" w:lineRule="auto"/>
        <w:rPr/>
      </w:pPr>
      <w:bookmarkStart w:colFirst="0" w:colLast="0" w:name="_wz5slzh7kthv" w:id="27"/>
      <w:bookmarkEnd w:id="27"/>
      <w:r w:rsidDel="00000000" w:rsidR="00000000" w:rsidRPr="00000000">
        <w:rPr>
          <w:rtl w:val="0"/>
        </w:rPr>
        <w:t xml:space="preserve">Appendix</w:t>
      </w:r>
    </w:p>
    <w:p w:rsidR="00000000" w:rsidDel="00000000" w:rsidP="00000000" w:rsidRDefault="00000000" w:rsidRPr="00000000" w14:paraId="000000D3">
      <w:pPr>
        <w:numPr>
          <w:ilvl w:val="0"/>
          <w:numId w:val="8"/>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Libraries: </w:t>
      </w:r>
      <w:hyperlink r:id="rId13">
        <w:r w:rsidDel="00000000" w:rsidR="00000000" w:rsidRPr="00000000">
          <w:rPr>
            <w:rFonts w:ascii="Times New Roman" w:cs="Times New Roman" w:eastAsia="Times New Roman" w:hAnsi="Times New Roman"/>
            <w:sz w:val="24"/>
            <w:szCs w:val="24"/>
            <w:u w:val="single"/>
            <w:rtl w:val="0"/>
          </w:rPr>
          <w:t xml:space="preserve">Data Preparation, Week 1 &amp; 2</w:t>
        </w:r>
      </w:hyperlink>
      <w:r w:rsidDel="00000000" w:rsidR="00000000" w:rsidRPr="00000000">
        <w:rPr>
          <w:rFonts w:ascii="Times New Roman" w:cs="Times New Roman" w:eastAsia="Times New Roman" w:hAnsi="Times New Roman"/>
          <w:sz w:val="24"/>
          <w:szCs w:val="24"/>
          <w:rtl w:val="0"/>
        </w:rPr>
        <w:br w:type="textWrapping"/>
        <w:t xml:space="preserve">- pandas, numpy, matplotlib, seaborn, scikit-learn</w:t>
      </w:r>
    </w:p>
    <w:p w:rsidR="00000000" w:rsidDel="00000000" w:rsidP="00000000" w:rsidRDefault="00000000" w:rsidRPr="00000000" w14:paraId="000000D4">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Collab Repository:</w:t>
      </w:r>
      <w:hyperlink r:id="rId14">
        <w:r w:rsidDel="00000000" w:rsidR="00000000" w:rsidRPr="00000000">
          <w:rPr>
            <w:rFonts w:ascii="Times New Roman" w:cs="Times New Roman" w:eastAsia="Times New Roman" w:hAnsi="Times New Roman"/>
            <w:sz w:val="24"/>
            <w:szCs w:val="24"/>
            <w:rtl w:val="0"/>
          </w:rPr>
          <w:t xml:space="preserve"> </w:t>
        </w:r>
      </w:hyperlink>
      <w:hyperlink r:id="rId15">
        <w:r w:rsidDel="00000000" w:rsidR="00000000" w:rsidRPr="00000000">
          <w:rPr>
            <w:rFonts w:ascii="Times New Roman" w:cs="Times New Roman" w:eastAsia="Times New Roman" w:hAnsi="Times New Roman"/>
            <w:color w:val="1155cc"/>
            <w:sz w:val="24"/>
            <w:szCs w:val="24"/>
            <w:u w:val="single"/>
            <w:rtl w:val="0"/>
          </w:rPr>
          <w:t xml:space="preserve">https://colab.research.google.com/drive/1c22vtxua1Y98P5LDO_5eZAYk1mTLoimO?usp=sharing</w:t>
        </w:r>
      </w:hyperlink>
      <w:r w:rsidDel="00000000" w:rsidR="00000000" w:rsidRPr="00000000">
        <w:rPr>
          <w:rtl w:val="0"/>
        </w:rPr>
      </w:r>
    </w:p>
    <w:p w:rsidR="00000000" w:rsidDel="00000000" w:rsidP="00000000" w:rsidRDefault="00000000" w:rsidRPr="00000000" w14:paraId="000000D5">
      <w:pPr>
        <w:numPr>
          <w:ilvl w:val="0"/>
          <w:numId w:val="8"/>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w:t>
      </w:r>
      <w:hyperlink r:id="rId16">
        <w:r w:rsidDel="00000000" w:rsidR="00000000" w:rsidRPr="00000000">
          <w:rPr>
            <w:rFonts w:ascii="Times New Roman" w:cs="Times New Roman" w:eastAsia="Times New Roman" w:hAnsi="Times New Roman"/>
            <w:sz w:val="24"/>
            <w:szCs w:val="24"/>
            <w:u w:val="single"/>
            <w:rtl w:val="0"/>
          </w:rPr>
          <w:t xml:space="preserve">Process</w:t>
        </w:r>
      </w:hyperlink>
      <w:r w:rsidDel="00000000" w:rsidR="00000000" w:rsidRPr="00000000">
        <w:rPr>
          <w:rtl w:val="0"/>
        </w:rPr>
      </w:r>
    </w:p>
    <w:p w:rsidR="00000000" w:rsidDel="00000000" w:rsidP="00000000" w:rsidRDefault="00000000" w:rsidRPr="00000000" w14:paraId="000000D6">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was loaded, inspected, and cleaned.</w:t>
        <w:br w:type="textWrapping"/>
        <w:t xml:space="preserve">2. EngagementScore feature created from login_days, forum_posts, and assignment_submissions.</w:t>
        <w:br w:type="textWrapping"/>
        <w:t xml:space="preserve">3. Dropout encoded as binary.</w:t>
        <w:br w:type="textWrapping"/>
        <w:t xml:space="preserve">4. StandardScaler applied to normalize input features.</w:t>
        <w:br w:type="textWrapping"/>
        <w:t xml:space="preserve">5. Logistic Regression and Random Forest models trained.</w:t>
        <w:br w:type="textWrapping"/>
        <w:t xml:space="preserve">6. Accuracy, Precision, Recall, F1-score calculated.</w:t>
        <w:br w:type="textWrapping"/>
        <w:t xml:space="preserve">7. Feature importance visualized.</w:t>
        <w:br w:type="textWrapping"/>
        <w:t xml:space="preserve">8. Model exported using joblib.</w:t>
      </w:r>
    </w:p>
    <w:p w:rsidR="00000000" w:rsidDel="00000000" w:rsidP="00000000" w:rsidRDefault="00000000" w:rsidRPr="00000000" w14:paraId="000000D7">
      <w:pPr>
        <w:spacing w:after="20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3100" cy="5872163"/>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53100" cy="58721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sectPr>
      <w:headerReference r:id="rId18" w:type="default"/>
      <w:headerReference r:id="rId1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280" w:lineRule="auto"/>
      <w:jc w:val="center"/>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40" w:before="24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shindedivyeshavinash@gmail.com" TargetMode="External"/><Relationship Id="rId13" Type="http://schemas.openxmlformats.org/officeDocument/2006/relationships/hyperlink" Target="https://github.com/Kasuba-phani/Excelerate_Intership/blob/main/Excelerate_Intership_Week_2.ipynb"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mitsingh6394366374@gmail.com" TargetMode="External"/><Relationship Id="rId15" Type="http://schemas.openxmlformats.org/officeDocument/2006/relationships/hyperlink" Target="https://colab.research.google.com/drive/1c22vtxua1Y98P5LDO_5eZAYk1mTLoimO?usp=sharing" TargetMode="External"/><Relationship Id="rId14" Type="http://schemas.openxmlformats.org/officeDocument/2006/relationships/hyperlink" Target="https://github.com/Kasuba-phani/Excelerate_Intership/blob/main/Excelerate_Intership_Week_2.ipynb" TargetMode="External"/><Relationship Id="rId17" Type="http://schemas.openxmlformats.org/officeDocument/2006/relationships/image" Target="media/image1.png"/><Relationship Id="rId16" Type="http://schemas.openxmlformats.org/officeDocument/2006/relationships/hyperlink" Target="https://docs.google.com/document/d/1alDxUB3XHc4_0TV9dRgNvLbC6EhSOA46waqcF3UeELw/edit?usp=sharing"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mailto:lilycharlotte47@gmail.com" TargetMode="External"/><Relationship Id="rId18" Type="http://schemas.openxmlformats.org/officeDocument/2006/relationships/header" Target="header2.xml"/><Relationship Id="rId7" Type="http://schemas.openxmlformats.org/officeDocument/2006/relationships/hyperlink" Target="mailto:phanikasuba@gmail.com" TargetMode="External"/><Relationship Id="rId8" Type="http://schemas.openxmlformats.org/officeDocument/2006/relationships/hyperlink" Target="mailto:onyekwulunnekosi9@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