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OpenGL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OpenGL is main</w:t>
      </w:r>
      <w:bookmarkStart w:id="0" w:name="_GoBack"/>
      <w:bookmarkEnd w:id="0"/>
      <w:r>
        <w:rPr>
          <w:rFonts w:hint="eastAsia"/>
          <w:lang w:val="en-US" w:eastAsia="zh-CN"/>
        </w:rPr>
        <w:t>ly considered an API that provides us with a large set of functions that we ca use to manipulate graphics and images.However,OpenGL by itself is NOT an API,but merely a specification.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BDF54"/>
    <w:multiLevelType w:val="singleLevel"/>
    <w:tmpl w:val="6C4BDF5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A0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2019-06-09T06:47:28Z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