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18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592"/>
      </w:tblGrid>
      <w:tr w:rsidR="000C6083" w:rsidTr="00CB12CA">
        <w:trPr>
          <w:trHeight w:val="1267"/>
        </w:trPr>
        <w:tc>
          <w:tcPr>
            <w:tcW w:w="8046" w:type="dxa"/>
            <w:tcBorders>
              <w:right w:val="nil"/>
            </w:tcBorders>
            <w:vAlign w:val="center"/>
          </w:tcPr>
          <w:p w:rsidR="000C6083" w:rsidRPr="00770A54" w:rsidRDefault="000C6083" w:rsidP="00714220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Calibri" w:hAnsi="Calibri"/>
                <w:b/>
                <w:color w:val="auto"/>
                <w:sz w:val="36"/>
                <w:szCs w:val="36"/>
              </w:rPr>
            </w:pPr>
            <w:r w:rsidRPr="00770A54">
              <w:rPr>
                <w:rFonts w:ascii="Calibri" w:hAnsi="Calibri"/>
                <w:b/>
                <w:color w:val="auto"/>
                <w:sz w:val="36"/>
                <w:szCs w:val="36"/>
              </w:rPr>
              <w:t>201</w:t>
            </w:r>
            <w:r w:rsidR="00096765">
              <w:rPr>
                <w:rFonts w:ascii="Calibri" w:hAnsi="Calibri"/>
                <w:b/>
                <w:color w:val="auto"/>
                <w:sz w:val="36"/>
                <w:szCs w:val="36"/>
              </w:rPr>
              <w:t>7</w:t>
            </w:r>
            <w:r w:rsidRPr="00770A54">
              <w:rPr>
                <w:rFonts w:ascii="Calibri" w:hAnsi="Calibri"/>
                <w:b/>
                <w:color w:val="auto"/>
                <w:sz w:val="36"/>
                <w:szCs w:val="36"/>
              </w:rPr>
              <w:t xml:space="preserve"> </w:t>
            </w:r>
            <w:r w:rsidR="00096765">
              <w:rPr>
                <w:rFonts w:ascii="Calibri" w:hAnsi="Calibri"/>
                <w:b/>
                <w:color w:val="auto"/>
                <w:sz w:val="36"/>
                <w:szCs w:val="36"/>
              </w:rPr>
              <w:t>Knowledge Translation Competition</w:t>
            </w:r>
          </w:p>
          <w:p w:rsidR="00F555EA" w:rsidRPr="005226B9" w:rsidRDefault="000C6083" w:rsidP="00714220">
            <w:pPr>
              <w:rPr>
                <w:rFonts w:ascii="Calibri" w:hAnsi="Calibri"/>
                <w:b/>
                <w:color w:val="00B0F0"/>
                <w:spacing w:val="5"/>
                <w:kern w:val="28"/>
                <w:sz w:val="44"/>
                <w:szCs w:val="44"/>
              </w:rPr>
            </w:pPr>
            <w:r w:rsidRPr="005226B9">
              <w:rPr>
                <w:rFonts w:ascii="Calibri" w:hAnsi="Calibri"/>
                <w:b/>
                <w:color w:val="00B0F0"/>
                <w:spacing w:val="5"/>
                <w:kern w:val="28"/>
                <w:sz w:val="36"/>
                <w:szCs w:val="36"/>
              </w:rPr>
              <w:t xml:space="preserve">Call for </w:t>
            </w:r>
            <w:r w:rsidR="00770A54" w:rsidRPr="005226B9">
              <w:rPr>
                <w:rFonts w:ascii="Calibri" w:hAnsi="Calibri"/>
                <w:b/>
                <w:color w:val="00B0F0"/>
                <w:spacing w:val="5"/>
                <w:kern w:val="28"/>
                <w:sz w:val="36"/>
                <w:szCs w:val="36"/>
              </w:rPr>
              <w:t xml:space="preserve">Proposals - </w:t>
            </w:r>
            <w:r w:rsidR="0057711B" w:rsidRPr="005226B9">
              <w:rPr>
                <w:rFonts w:ascii="Calibri" w:hAnsi="Calibri"/>
                <w:b/>
                <w:color w:val="00B0F0"/>
                <w:spacing w:val="5"/>
                <w:kern w:val="28"/>
                <w:sz w:val="36"/>
                <w:szCs w:val="36"/>
              </w:rPr>
              <w:t>Program Guidelines</w:t>
            </w:r>
          </w:p>
        </w:tc>
        <w:tc>
          <w:tcPr>
            <w:tcW w:w="2592" w:type="dxa"/>
            <w:tcBorders>
              <w:left w:val="nil"/>
            </w:tcBorders>
            <w:vAlign w:val="center"/>
          </w:tcPr>
          <w:p w:rsidR="000C6083" w:rsidRPr="00E5067D" w:rsidRDefault="00792BC9" w:rsidP="00096765">
            <w:pPr>
              <w:pStyle w:val="Title"/>
              <w:pBdr>
                <w:bottom w:val="none" w:sz="0" w:space="0" w:color="auto"/>
              </w:pBdr>
              <w:spacing w:before="240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133475" cy="581025"/>
                  <wp:effectExtent l="0" t="0" r="9525" b="9525"/>
                  <wp:docPr id="2" name="Picture 2" descr="CF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F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529" w:rsidRPr="005226B9" w:rsidRDefault="006E0803" w:rsidP="0070509C">
      <w:pPr>
        <w:rPr>
          <w:rFonts w:ascii="Calibri" w:hAnsi="Calibri"/>
          <w:b/>
          <w:color w:val="00B0F0"/>
          <w:spacing w:val="5"/>
          <w:kern w:val="28"/>
          <w:sz w:val="32"/>
          <w:szCs w:val="32"/>
        </w:rPr>
      </w:pPr>
      <w:r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 xml:space="preserve">About </w:t>
      </w:r>
      <w:r w:rsidR="00096765"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CFN</w:t>
      </w:r>
      <w:r w:rsidR="00582F7D"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 xml:space="preserve"> – K</w:t>
      </w:r>
      <w:r w:rsidR="007B5AFA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 xml:space="preserve">nowledge </w:t>
      </w:r>
      <w:r w:rsidR="00582F7D"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T</w:t>
      </w:r>
      <w:r w:rsidR="007B5AFA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ranslation</w:t>
      </w:r>
      <w:r w:rsidR="00582F7D"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 xml:space="preserve"> Priorities</w:t>
      </w:r>
    </w:p>
    <w:p w:rsidR="00D10639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The Canadian Frailty Network (</w:t>
      </w:r>
      <w:r w:rsidR="00096765">
        <w:rPr>
          <w:rFonts w:ascii="Calibri" w:eastAsia="Calibri" w:hAnsi="Calibri" w:cs="Calibri"/>
          <w:color w:val="000000"/>
          <w:lang w:val="en-CA"/>
        </w:rPr>
        <w:t>CFN</w:t>
      </w:r>
      <w:r>
        <w:rPr>
          <w:rFonts w:ascii="Calibri" w:eastAsia="Calibri" w:hAnsi="Calibri" w:cs="Calibri"/>
          <w:color w:val="000000"/>
          <w:lang w:val="en-CA"/>
        </w:rPr>
        <w:t>)</w:t>
      </w:r>
      <w:r w:rsidR="00E67723">
        <w:rPr>
          <w:rFonts w:ascii="Calibri" w:eastAsia="Calibri" w:hAnsi="Calibri" w:cs="Calibri"/>
          <w:color w:val="000000"/>
          <w:lang w:val="en-CA"/>
        </w:rPr>
        <w:t xml:space="preserve"> </w:t>
      </w:r>
      <w:r w:rsidR="00847529" w:rsidRPr="005D0168">
        <w:rPr>
          <w:rFonts w:ascii="Calibri" w:eastAsia="Calibri" w:hAnsi="Calibri" w:cs="Calibri"/>
          <w:color w:val="000000"/>
          <w:lang w:val="en-CA"/>
        </w:rPr>
        <w:t>is a network funded by the Government of Canada’s Networks of Cen</w:t>
      </w:r>
      <w:r w:rsidR="00F564C6">
        <w:rPr>
          <w:rFonts w:ascii="Calibri" w:eastAsia="Calibri" w:hAnsi="Calibri" w:cs="Calibri"/>
          <w:color w:val="000000"/>
          <w:lang w:val="en-CA"/>
        </w:rPr>
        <w:t>tres of Excellence Program</w:t>
      </w:r>
      <w:r w:rsidR="008A6AF2">
        <w:rPr>
          <w:rFonts w:ascii="Calibri" w:eastAsia="Calibri" w:hAnsi="Calibri" w:cs="Calibri"/>
          <w:color w:val="000000"/>
          <w:lang w:val="en-CA"/>
        </w:rPr>
        <w:t xml:space="preserve"> to improve </w:t>
      </w:r>
      <w:r>
        <w:rPr>
          <w:rFonts w:ascii="Calibri" w:eastAsia="Calibri" w:hAnsi="Calibri" w:cs="Calibri"/>
          <w:color w:val="000000"/>
          <w:lang w:val="en-CA"/>
        </w:rPr>
        <w:t>care for</w:t>
      </w:r>
      <w:r w:rsidR="008A6AF2">
        <w:rPr>
          <w:rFonts w:ascii="Calibri" w:eastAsia="Calibri" w:hAnsi="Calibri" w:cs="Calibri"/>
          <w:color w:val="000000"/>
          <w:lang w:val="en-CA"/>
        </w:rPr>
        <w:t xml:space="preserve"> </w:t>
      </w:r>
      <w:r>
        <w:rPr>
          <w:rFonts w:ascii="Calibri" w:eastAsia="Calibri" w:hAnsi="Calibri" w:cs="Calibri"/>
          <w:color w:val="000000"/>
          <w:lang w:val="en-CA"/>
        </w:rPr>
        <w:t>Canadians living with frailty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 by increasing frailty recognit</w:t>
      </w:r>
      <w:r>
        <w:rPr>
          <w:rFonts w:ascii="Calibri" w:eastAsia="Calibri" w:hAnsi="Calibri" w:cs="Calibri"/>
          <w:color w:val="000000"/>
          <w:lang w:val="en-CA"/>
        </w:rPr>
        <w:t>i</w:t>
      </w:r>
      <w:r w:rsidRPr="00582F7D">
        <w:rPr>
          <w:rFonts w:ascii="Calibri" w:eastAsia="Calibri" w:hAnsi="Calibri" w:cs="Calibri"/>
          <w:color w:val="000000"/>
          <w:lang w:val="en-CA"/>
        </w:rPr>
        <w:t>o</w:t>
      </w:r>
      <w:r>
        <w:rPr>
          <w:rFonts w:ascii="Calibri" w:eastAsia="Calibri" w:hAnsi="Calibri" w:cs="Calibri"/>
          <w:color w:val="000000"/>
          <w:lang w:val="en-CA"/>
        </w:rPr>
        <w:t xml:space="preserve">n and assessment, by increasing </w:t>
      </w:r>
      <w:r w:rsidRPr="00582F7D">
        <w:rPr>
          <w:rFonts w:ascii="Calibri" w:eastAsia="Calibri" w:hAnsi="Calibri" w:cs="Calibri"/>
          <w:color w:val="000000"/>
          <w:lang w:val="en-CA"/>
        </w:rPr>
        <w:t>evidence for decision making and</w:t>
      </w:r>
      <w:r>
        <w:rPr>
          <w:rFonts w:ascii="Calibri" w:eastAsia="Calibri" w:hAnsi="Calibri" w:cs="Calibri"/>
          <w:color w:val="000000"/>
          <w:lang w:val="en-CA"/>
        </w:rPr>
        <w:t xml:space="preserve"> by advocating for change in the </w:t>
      </w:r>
      <w:r w:rsidRPr="00582F7D">
        <w:rPr>
          <w:rFonts w:ascii="Calibri" w:eastAsia="Calibri" w:hAnsi="Calibri" w:cs="Calibri"/>
          <w:color w:val="000000"/>
          <w:lang w:val="en-CA"/>
        </w:rPr>
        <w:t>health</w:t>
      </w:r>
      <w:r w:rsidR="00BC466F">
        <w:rPr>
          <w:rFonts w:ascii="Calibri" w:eastAsia="Calibri" w:hAnsi="Calibri" w:cs="Calibri"/>
          <w:color w:val="000000"/>
          <w:lang w:val="en-CA"/>
        </w:rPr>
        <w:t xml:space="preserve"> and social </w:t>
      </w:r>
      <w:r w:rsidRPr="00582F7D">
        <w:rPr>
          <w:rFonts w:ascii="Calibri" w:eastAsia="Calibri" w:hAnsi="Calibri" w:cs="Calibri"/>
          <w:color w:val="000000"/>
          <w:lang w:val="en-CA"/>
        </w:rPr>
        <w:t>care system</w:t>
      </w:r>
      <w:r w:rsidR="00BC466F">
        <w:rPr>
          <w:rFonts w:ascii="Calibri" w:eastAsia="Calibri" w:hAnsi="Calibri" w:cs="Calibri"/>
          <w:color w:val="000000"/>
          <w:lang w:val="en-CA"/>
        </w:rPr>
        <w:t>s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 to ensure that the needs of this vulnerable popu</w:t>
      </w:r>
      <w:r>
        <w:rPr>
          <w:rFonts w:ascii="Calibri" w:eastAsia="Calibri" w:hAnsi="Calibri" w:cs="Calibri"/>
          <w:color w:val="000000"/>
          <w:lang w:val="en-CA"/>
        </w:rPr>
        <w:t xml:space="preserve">lation are met. </w:t>
      </w:r>
      <w:r w:rsidR="00012309">
        <w:rPr>
          <w:rFonts w:ascii="Calibri" w:eastAsia="Calibri" w:hAnsi="Calibri" w:cs="Calibri"/>
          <w:color w:val="000000"/>
          <w:lang w:val="en-CA"/>
        </w:rPr>
        <w:t xml:space="preserve"> </w:t>
      </w:r>
    </w:p>
    <w:p w:rsidR="00582F7D" w:rsidRDefault="00012309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 xml:space="preserve">CFN’s </w:t>
      </w:r>
      <w:r w:rsidR="00F564C6">
        <w:rPr>
          <w:rFonts w:ascii="Calibri" w:eastAsia="Calibri" w:hAnsi="Calibri" w:cs="Calibri"/>
          <w:color w:val="000000"/>
          <w:lang w:val="en-CA"/>
        </w:rPr>
        <w:t>knowledge translation (</w:t>
      </w:r>
      <w:r>
        <w:rPr>
          <w:rFonts w:ascii="Calibri" w:eastAsia="Calibri" w:hAnsi="Calibri" w:cs="Calibri"/>
          <w:color w:val="000000"/>
          <w:lang w:val="en-CA"/>
        </w:rPr>
        <w:t>KT</w:t>
      </w:r>
      <w:r w:rsidR="00F564C6">
        <w:rPr>
          <w:rFonts w:ascii="Calibri" w:eastAsia="Calibri" w:hAnsi="Calibri" w:cs="Calibri"/>
          <w:color w:val="000000"/>
          <w:lang w:val="en-CA"/>
        </w:rPr>
        <w:t>)</w:t>
      </w:r>
      <w:r w:rsidR="00582F7D" w:rsidRPr="00582F7D">
        <w:rPr>
          <w:rFonts w:ascii="Calibri" w:eastAsia="Calibri" w:hAnsi="Calibri" w:cs="Calibri"/>
          <w:color w:val="000000"/>
          <w:lang w:val="en-CA"/>
        </w:rPr>
        <w:t xml:space="preserve"> priorities </w:t>
      </w:r>
      <w:r>
        <w:rPr>
          <w:rFonts w:ascii="Calibri" w:eastAsia="Calibri" w:hAnsi="Calibri" w:cs="Calibri"/>
          <w:color w:val="000000"/>
          <w:lang w:val="en-CA"/>
        </w:rPr>
        <w:t>for reaching our</w:t>
      </w:r>
      <w:r w:rsidR="00582F7D" w:rsidRPr="00582F7D">
        <w:rPr>
          <w:rFonts w:ascii="Calibri" w:eastAsia="Calibri" w:hAnsi="Calibri" w:cs="Calibri"/>
          <w:color w:val="000000"/>
          <w:lang w:val="en-CA"/>
        </w:rPr>
        <w:t xml:space="preserve"> overarching goal of</w:t>
      </w:r>
      <w:r w:rsidR="00582F7D">
        <w:rPr>
          <w:rFonts w:ascii="Calibri" w:eastAsia="Calibri" w:hAnsi="Calibri" w:cs="Calibri"/>
          <w:color w:val="000000"/>
          <w:lang w:val="en-CA"/>
        </w:rPr>
        <w:t xml:space="preserve"> improving patient-centred and </w:t>
      </w:r>
      <w:r w:rsidR="00582F7D" w:rsidRPr="00582F7D">
        <w:rPr>
          <w:rFonts w:ascii="Calibri" w:eastAsia="Calibri" w:hAnsi="Calibri" w:cs="Calibri"/>
          <w:color w:val="000000"/>
          <w:lang w:val="en-CA"/>
        </w:rPr>
        <w:t>health system outcomes</w:t>
      </w:r>
      <w:r w:rsidR="00582F7D">
        <w:rPr>
          <w:rFonts w:ascii="Calibri" w:eastAsia="Calibri" w:hAnsi="Calibri" w:cs="Calibri"/>
          <w:color w:val="000000"/>
          <w:lang w:val="en-CA"/>
        </w:rPr>
        <w:t xml:space="preserve"> for </w:t>
      </w:r>
      <w:r>
        <w:rPr>
          <w:rFonts w:ascii="Calibri" w:eastAsia="Calibri" w:hAnsi="Calibri" w:cs="Calibri"/>
          <w:color w:val="000000"/>
          <w:lang w:val="en-CA"/>
        </w:rPr>
        <w:t>Canadians living with frailty include</w:t>
      </w:r>
      <w:r w:rsidR="00582F7D">
        <w:rPr>
          <w:rFonts w:ascii="Calibri" w:eastAsia="Calibri" w:hAnsi="Calibri" w:cs="Calibri"/>
          <w:color w:val="000000"/>
          <w:lang w:val="en-CA"/>
        </w:rPr>
        <w:t>:</w:t>
      </w:r>
    </w:p>
    <w:p w:rsid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>1. Increasing the recognition of frailty as a distinct state and as a marker</w:t>
      </w:r>
      <w:r>
        <w:rPr>
          <w:rFonts w:ascii="Calibri" w:eastAsia="Calibri" w:hAnsi="Calibri" w:cs="Calibri"/>
          <w:color w:val="000000"/>
          <w:lang w:val="en-CA"/>
        </w:rPr>
        <w:t xml:space="preserve"> of vulnerability in seniors in 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clinical </w:t>
      </w:r>
      <w:r w:rsidR="00921DB5">
        <w:rPr>
          <w:rFonts w:ascii="Calibri" w:eastAsia="Calibri" w:hAnsi="Calibri" w:cs="Calibri"/>
          <w:color w:val="000000"/>
          <w:lang w:val="en-CA"/>
        </w:rPr>
        <w:t>practice</w:t>
      </w:r>
      <w:r>
        <w:rPr>
          <w:rFonts w:ascii="Calibri" w:eastAsia="Calibri" w:hAnsi="Calibri" w:cs="Calibri"/>
          <w:color w:val="000000"/>
          <w:lang w:val="en-CA"/>
        </w:rPr>
        <w:t xml:space="preserve"> and among the public.</w:t>
      </w:r>
    </w:p>
    <w:p w:rsid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>2. Establishing the identification and assessment of frailty as an a</w:t>
      </w:r>
      <w:r>
        <w:rPr>
          <w:rFonts w:ascii="Calibri" w:eastAsia="Calibri" w:hAnsi="Calibri" w:cs="Calibri"/>
          <w:color w:val="000000"/>
          <w:lang w:val="en-CA"/>
        </w:rPr>
        <w:t>ccepted, healthcare practice in Canada.</w:t>
      </w:r>
    </w:p>
    <w:p w:rsidR="00582F7D" w:rsidRP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 xml:space="preserve">3. Establishing frailty assessment in all settings of care </w:t>
      </w:r>
      <w:r w:rsidR="00921DB5">
        <w:rPr>
          <w:rFonts w:ascii="Calibri" w:eastAsia="Calibri" w:hAnsi="Calibri" w:cs="Calibri"/>
          <w:color w:val="000000"/>
          <w:lang w:val="en-CA"/>
        </w:rPr>
        <w:t>to guide</w:t>
      </w:r>
      <w:r>
        <w:rPr>
          <w:rFonts w:ascii="Calibri" w:eastAsia="Calibri" w:hAnsi="Calibri" w:cs="Calibri"/>
          <w:color w:val="000000"/>
          <w:lang w:val="en-CA"/>
        </w:rPr>
        <w:t xml:space="preserve"> the 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institution of appropriate </w:t>
      </w:r>
      <w:r w:rsidR="00012309">
        <w:rPr>
          <w:rFonts w:ascii="Calibri" w:eastAsia="Calibri" w:hAnsi="Calibri" w:cs="Calibri"/>
          <w:color w:val="000000"/>
          <w:lang w:val="en-CA"/>
        </w:rPr>
        <w:t>and coordinated care plans for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 Canadians</w:t>
      </w:r>
      <w:r w:rsidR="00012309">
        <w:rPr>
          <w:rFonts w:ascii="Calibri" w:eastAsia="Calibri" w:hAnsi="Calibri" w:cs="Calibri"/>
          <w:color w:val="000000"/>
          <w:lang w:val="en-CA"/>
        </w:rPr>
        <w:t xml:space="preserve"> living with frailty</w:t>
      </w:r>
      <w:r w:rsidRPr="00582F7D">
        <w:rPr>
          <w:rFonts w:ascii="Calibri" w:eastAsia="Calibri" w:hAnsi="Calibri" w:cs="Calibri"/>
          <w:color w:val="000000"/>
          <w:lang w:val="en-CA"/>
        </w:rPr>
        <w:t>.</w:t>
      </w:r>
    </w:p>
    <w:p w:rsidR="00582F7D" w:rsidRP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>4. Increased availability of high-quality research evi</w:t>
      </w:r>
      <w:r w:rsidR="00012309">
        <w:rPr>
          <w:rFonts w:ascii="Calibri" w:eastAsia="Calibri" w:hAnsi="Calibri" w:cs="Calibri"/>
          <w:color w:val="000000"/>
          <w:lang w:val="en-CA"/>
        </w:rPr>
        <w:t>dence or knowledge synthesis</w:t>
      </w:r>
      <w:r>
        <w:rPr>
          <w:rFonts w:ascii="Calibri" w:eastAsia="Calibri" w:hAnsi="Calibri" w:cs="Calibri"/>
          <w:color w:val="000000"/>
          <w:lang w:val="en-CA"/>
        </w:rPr>
        <w:t xml:space="preserve"> products to support </w:t>
      </w:r>
      <w:r w:rsidR="00921DB5">
        <w:rPr>
          <w:rFonts w:ascii="Calibri" w:eastAsia="Calibri" w:hAnsi="Calibri" w:cs="Calibri"/>
          <w:color w:val="000000"/>
          <w:lang w:val="en-CA"/>
        </w:rPr>
        <w:t>decision making for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 the care of </w:t>
      </w:r>
      <w:r w:rsidR="00D10639">
        <w:rPr>
          <w:rFonts w:ascii="Calibri" w:eastAsia="Calibri" w:hAnsi="Calibri" w:cs="Calibri"/>
          <w:color w:val="000000"/>
          <w:lang w:val="en-CA"/>
        </w:rPr>
        <w:t>Canadians living with frailty</w:t>
      </w:r>
      <w:r w:rsidR="00012309">
        <w:rPr>
          <w:rFonts w:ascii="Calibri" w:eastAsia="Calibri" w:hAnsi="Calibri" w:cs="Calibri"/>
          <w:color w:val="000000"/>
          <w:lang w:val="en-CA"/>
        </w:rPr>
        <w:t>.</w:t>
      </w:r>
    </w:p>
    <w:p w:rsidR="00582F7D" w:rsidRP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 xml:space="preserve">5. Disseminating and implementing </w:t>
      </w:r>
      <w:r w:rsidR="00D10639">
        <w:rPr>
          <w:rFonts w:ascii="Calibri" w:eastAsia="Calibri" w:hAnsi="Calibri" w:cs="Calibri"/>
          <w:color w:val="000000"/>
          <w:lang w:val="en-CA"/>
        </w:rPr>
        <w:t>evidence-based practices, tools</w:t>
      </w:r>
      <w:r>
        <w:rPr>
          <w:rFonts w:ascii="Calibri" w:eastAsia="Calibri" w:hAnsi="Calibri" w:cs="Calibri"/>
          <w:color w:val="000000"/>
          <w:lang w:val="en-CA"/>
        </w:rPr>
        <w:t xml:space="preserve"> and guidelines to improve care 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for the </w:t>
      </w:r>
      <w:r w:rsidR="00D10639">
        <w:rPr>
          <w:rFonts w:ascii="Calibri" w:eastAsia="Calibri" w:hAnsi="Calibri" w:cs="Calibri"/>
          <w:color w:val="000000"/>
          <w:lang w:val="en-CA"/>
        </w:rPr>
        <w:t xml:space="preserve">Canadians living with frailty </w:t>
      </w:r>
      <w:r w:rsidRPr="00582F7D">
        <w:rPr>
          <w:rFonts w:ascii="Calibri" w:eastAsia="Calibri" w:hAnsi="Calibri" w:cs="Calibri"/>
          <w:color w:val="000000"/>
          <w:lang w:val="en-CA"/>
        </w:rPr>
        <w:t>and hence contribute to Canada’s economic and social well-being.</w:t>
      </w:r>
    </w:p>
    <w:p w:rsidR="00582F7D" w:rsidRPr="00582F7D" w:rsidRDefault="00582F7D" w:rsidP="00582F7D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 xml:space="preserve">6. Catalyzing the engagement of older Canadians </w:t>
      </w:r>
      <w:r w:rsidR="00D10639">
        <w:rPr>
          <w:rFonts w:ascii="Calibri" w:eastAsia="Calibri" w:hAnsi="Calibri" w:cs="Calibri"/>
          <w:color w:val="000000"/>
          <w:lang w:val="en-CA"/>
        </w:rPr>
        <w:t xml:space="preserve">living with frailty </w:t>
      </w:r>
      <w:r w:rsidRPr="00582F7D">
        <w:rPr>
          <w:rFonts w:ascii="Calibri" w:eastAsia="Calibri" w:hAnsi="Calibri" w:cs="Calibri"/>
          <w:color w:val="000000"/>
          <w:lang w:val="en-CA"/>
        </w:rPr>
        <w:t xml:space="preserve">and their families and </w:t>
      </w:r>
      <w:r>
        <w:rPr>
          <w:rFonts w:ascii="Calibri" w:eastAsia="Calibri" w:hAnsi="Calibri" w:cs="Calibri"/>
          <w:color w:val="000000"/>
          <w:lang w:val="en-CA"/>
        </w:rPr>
        <w:t xml:space="preserve">caregivers in informing </w:t>
      </w:r>
      <w:r w:rsidRPr="00582F7D">
        <w:rPr>
          <w:rFonts w:ascii="Calibri" w:eastAsia="Calibri" w:hAnsi="Calibri" w:cs="Calibri"/>
          <w:color w:val="000000"/>
          <w:lang w:val="en-CA"/>
        </w:rPr>
        <w:t>research, policy and health</w:t>
      </w:r>
      <w:r w:rsidR="00BC466F">
        <w:rPr>
          <w:rFonts w:ascii="Calibri" w:eastAsia="Calibri" w:hAnsi="Calibri" w:cs="Calibri"/>
          <w:color w:val="000000"/>
          <w:lang w:val="en-CA"/>
        </w:rPr>
        <w:t xml:space="preserve"> and social </w:t>
      </w:r>
      <w:r w:rsidRPr="00582F7D">
        <w:rPr>
          <w:rFonts w:ascii="Calibri" w:eastAsia="Calibri" w:hAnsi="Calibri" w:cs="Calibri"/>
          <w:color w:val="000000"/>
          <w:lang w:val="en-CA"/>
        </w:rPr>
        <w:t>care delivery.</w:t>
      </w:r>
    </w:p>
    <w:p w:rsidR="006E0803" w:rsidRPr="00093D3E" w:rsidRDefault="00582F7D" w:rsidP="00093D3E">
      <w:pPr>
        <w:autoSpaceDE w:val="0"/>
        <w:autoSpaceDN w:val="0"/>
        <w:adjustRightInd w:val="0"/>
        <w:spacing w:before="120"/>
        <w:rPr>
          <w:rFonts w:ascii="Calibri" w:eastAsia="Calibri" w:hAnsi="Calibri" w:cs="Calibri"/>
          <w:color w:val="000000"/>
          <w:lang w:val="en-CA"/>
        </w:rPr>
      </w:pPr>
      <w:r w:rsidRPr="00582F7D">
        <w:rPr>
          <w:rFonts w:ascii="Calibri" w:eastAsia="Calibri" w:hAnsi="Calibri" w:cs="Calibri"/>
          <w:color w:val="000000"/>
          <w:lang w:val="en-CA"/>
        </w:rPr>
        <w:t>7. Catalyzing health system redevelopment and changes in health policy</w:t>
      </w:r>
      <w:r>
        <w:rPr>
          <w:rFonts w:ascii="Calibri" w:eastAsia="Calibri" w:hAnsi="Calibri" w:cs="Calibri"/>
          <w:color w:val="000000"/>
          <w:lang w:val="en-CA"/>
        </w:rPr>
        <w:t xml:space="preserve"> to sustain care innovation for the care of </w:t>
      </w:r>
      <w:r w:rsidR="00012309">
        <w:rPr>
          <w:rFonts w:ascii="Calibri" w:eastAsia="Calibri" w:hAnsi="Calibri" w:cs="Calibri"/>
          <w:color w:val="000000"/>
          <w:lang w:val="en-CA"/>
        </w:rPr>
        <w:t>Canadians living with frailty</w:t>
      </w:r>
      <w:r>
        <w:rPr>
          <w:rFonts w:ascii="Calibri" w:eastAsia="Calibri" w:hAnsi="Calibri" w:cs="Calibri"/>
          <w:color w:val="000000"/>
          <w:lang w:val="en-CA"/>
        </w:rPr>
        <w:t>.</w:t>
      </w:r>
    </w:p>
    <w:p w:rsidR="00D73FA7" w:rsidRPr="005226B9" w:rsidRDefault="00D73FA7" w:rsidP="00C10830">
      <w:pPr>
        <w:spacing w:before="120"/>
        <w:rPr>
          <w:rFonts w:ascii="Calibri" w:hAnsi="Calibri" w:cs="Calibri"/>
          <w:b/>
          <w:color w:val="00B0F0"/>
          <w:sz w:val="32"/>
          <w:szCs w:val="32"/>
        </w:rPr>
      </w:pPr>
      <w:bookmarkStart w:id="0" w:name="_Hlk485630877"/>
      <w:r w:rsidRPr="005226B9">
        <w:rPr>
          <w:rFonts w:ascii="Calibri" w:hAnsi="Calibri" w:cs="Calibri"/>
          <w:b/>
          <w:color w:val="00B0F0"/>
          <w:sz w:val="32"/>
          <w:szCs w:val="32"/>
        </w:rPr>
        <w:t xml:space="preserve">The </w:t>
      </w:r>
      <w:r w:rsidR="00096765" w:rsidRPr="005226B9">
        <w:rPr>
          <w:rFonts w:ascii="Calibri" w:hAnsi="Calibri" w:cs="Calibri"/>
          <w:b/>
          <w:color w:val="00B0F0"/>
          <w:sz w:val="32"/>
          <w:szCs w:val="32"/>
        </w:rPr>
        <w:t>Knowledge Translation Competition</w:t>
      </w:r>
    </w:p>
    <w:p w:rsidR="0083542C" w:rsidRPr="00475AB9" w:rsidRDefault="0083542C" w:rsidP="00475AB9">
      <w:pPr>
        <w:autoSpaceDE w:val="0"/>
        <w:autoSpaceDN w:val="0"/>
        <w:adjustRightInd w:val="0"/>
        <w:rPr>
          <w:rFonts w:ascii="Calibri" w:hAnsi="Calibri" w:cs="Calibri"/>
        </w:rPr>
      </w:pPr>
      <w:r w:rsidRPr="0083542C">
        <w:rPr>
          <w:rFonts w:ascii="Calibri" w:hAnsi="Calibri" w:cs="Calibri"/>
          <w:b/>
        </w:rPr>
        <w:t>Objectives:</w:t>
      </w:r>
      <w:r w:rsidRPr="0083542C">
        <w:rPr>
          <w:rFonts w:ascii="Calibri" w:hAnsi="Calibri" w:cs="Calibri"/>
        </w:rPr>
        <w:t xml:space="preserve"> </w:t>
      </w:r>
      <w:r w:rsidR="00FB0AB0" w:rsidRPr="001C4155">
        <w:rPr>
          <w:rFonts w:ascii="Calibri" w:hAnsi="Calibri" w:cs="Calibri"/>
        </w:rPr>
        <w:t xml:space="preserve">This </w:t>
      </w:r>
      <w:r w:rsidR="00B464E4" w:rsidRPr="001C4155">
        <w:rPr>
          <w:rFonts w:ascii="Calibri" w:hAnsi="Calibri" w:cs="Calibri"/>
        </w:rPr>
        <w:t xml:space="preserve">KT </w:t>
      </w:r>
      <w:r w:rsidR="00FB0AB0" w:rsidRPr="001C4155">
        <w:rPr>
          <w:rFonts w:ascii="Calibri" w:hAnsi="Calibri" w:cs="Calibri"/>
        </w:rPr>
        <w:t xml:space="preserve">competition is designed to </w:t>
      </w:r>
      <w:r w:rsidR="00921DB5">
        <w:rPr>
          <w:rFonts w:ascii="Calibri" w:hAnsi="Calibri" w:cs="Calibri"/>
        </w:rPr>
        <w:t>advance previously</w:t>
      </w:r>
      <w:r w:rsidR="00FB0AB0" w:rsidRPr="001C4155">
        <w:rPr>
          <w:rFonts w:ascii="Calibri" w:hAnsi="Calibri" w:cs="Calibri"/>
        </w:rPr>
        <w:t xml:space="preserve"> CFN funded research </w:t>
      </w:r>
      <w:r w:rsidR="00921DB5">
        <w:rPr>
          <w:rFonts w:ascii="Calibri" w:hAnsi="Calibri" w:cs="Calibri"/>
        </w:rPr>
        <w:t>evidence</w:t>
      </w:r>
      <w:r w:rsidR="00FB0AB0" w:rsidRPr="001C4155">
        <w:rPr>
          <w:rFonts w:ascii="Calibri" w:hAnsi="Calibri" w:cs="Calibri"/>
        </w:rPr>
        <w:t xml:space="preserve"> into </w:t>
      </w:r>
      <w:r w:rsidR="00921DB5">
        <w:rPr>
          <w:rFonts w:ascii="Calibri" w:hAnsi="Calibri" w:cs="Calibri"/>
        </w:rPr>
        <w:t>practice thereby</w:t>
      </w:r>
      <w:r w:rsidR="00CE3B91" w:rsidRPr="001C4155">
        <w:rPr>
          <w:rFonts w:ascii="Calibri" w:hAnsi="Calibri" w:cs="Calibri"/>
        </w:rPr>
        <w:t xml:space="preserve">, ultimately </w:t>
      </w:r>
      <w:r w:rsidR="00FB0AB0" w:rsidRPr="001C4155">
        <w:rPr>
          <w:rFonts w:ascii="Calibri" w:hAnsi="Calibri" w:cs="Calibri"/>
        </w:rPr>
        <w:t>strengthen</w:t>
      </w:r>
      <w:r w:rsidR="00093D3E" w:rsidRPr="001C4155">
        <w:rPr>
          <w:rFonts w:ascii="Calibri" w:hAnsi="Calibri" w:cs="Calibri"/>
        </w:rPr>
        <w:t>ing</w:t>
      </w:r>
      <w:r w:rsidR="00FB0AB0" w:rsidRPr="001C4155">
        <w:rPr>
          <w:rFonts w:ascii="Calibri" w:hAnsi="Calibri" w:cs="Calibri"/>
        </w:rPr>
        <w:t xml:space="preserve"> Canada's </w:t>
      </w:r>
      <w:r w:rsidR="00093D3E" w:rsidRPr="001C4155">
        <w:rPr>
          <w:rFonts w:ascii="Calibri" w:hAnsi="Calibri" w:cs="Calibri"/>
        </w:rPr>
        <w:t>healthcare system and improving</w:t>
      </w:r>
      <w:r w:rsidR="00FB0AB0" w:rsidRPr="001C4155">
        <w:rPr>
          <w:rFonts w:ascii="Calibri" w:hAnsi="Calibri" w:cs="Calibri"/>
        </w:rPr>
        <w:t xml:space="preserve"> the </w:t>
      </w:r>
      <w:r w:rsidR="00093D3E" w:rsidRPr="001C4155">
        <w:rPr>
          <w:rFonts w:ascii="Calibri" w:hAnsi="Calibri" w:cs="Calibri"/>
        </w:rPr>
        <w:t xml:space="preserve">care </w:t>
      </w:r>
      <w:r w:rsidR="00475AB9" w:rsidRPr="001C4155">
        <w:rPr>
          <w:rFonts w:ascii="Calibri" w:hAnsi="Calibri" w:cs="Calibri"/>
        </w:rPr>
        <w:t>of</w:t>
      </w:r>
      <w:r w:rsidR="00FB0AB0" w:rsidRPr="001C4155">
        <w:rPr>
          <w:rFonts w:ascii="Calibri" w:hAnsi="Calibri" w:cs="Calibri"/>
        </w:rPr>
        <w:t xml:space="preserve"> Canadians living with frailty</w:t>
      </w:r>
      <w:r w:rsidR="00475AB9" w:rsidRPr="001C4155">
        <w:rPr>
          <w:rFonts w:ascii="Calibri" w:hAnsi="Calibri" w:cs="Calibri"/>
        </w:rPr>
        <w:t>.</w:t>
      </w:r>
    </w:p>
    <w:p w:rsidR="0083542C" w:rsidRDefault="0083542C" w:rsidP="0083542C">
      <w:pPr>
        <w:autoSpaceDE w:val="0"/>
        <w:autoSpaceDN w:val="0"/>
        <w:adjustRightInd w:val="0"/>
        <w:rPr>
          <w:rFonts w:ascii="Calibri" w:hAnsi="Calibri" w:cs="Calibri"/>
        </w:rPr>
      </w:pPr>
    </w:p>
    <w:p w:rsidR="00FD25A5" w:rsidRDefault="0083542C" w:rsidP="008D4BD6">
      <w:pPr>
        <w:autoSpaceDE w:val="0"/>
        <w:autoSpaceDN w:val="0"/>
        <w:adjustRightInd w:val="0"/>
        <w:rPr>
          <w:rFonts w:ascii="Calibri" w:hAnsi="Calibri" w:cs="Calibri"/>
        </w:rPr>
      </w:pPr>
      <w:r w:rsidRPr="0083542C">
        <w:rPr>
          <w:rFonts w:ascii="Calibri" w:hAnsi="Calibri" w:cs="Calibri"/>
          <w:b/>
        </w:rPr>
        <w:t>Eligibil</w:t>
      </w:r>
      <w:r>
        <w:rPr>
          <w:rFonts w:ascii="Calibri" w:hAnsi="Calibri" w:cs="Calibri"/>
          <w:b/>
        </w:rPr>
        <w:t>it</w:t>
      </w:r>
      <w:r w:rsidRPr="0083542C">
        <w:rPr>
          <w:rFonts w:ascii="Calibri" w:hAnsi="Calibri" w:cs="Calibri"/>
          <w:b/>
        </w:rPr>
        <w:t>y:</w:t>
      </w:r>
      <w:r>
        <w:rPr>
          <w:rFonts w:ascii="Calibri" w:hAnsi="Calibri" w:cs="Calibri"/>
        </w:rPr>
        <w:t xml:space="preserve"> </w:t>
      </w:r>
      <w:r w:rsidR="00096765">
        <w:rPr>
          <w:rFonts w:ascii="Calibri" w:hAnsi="Calibri" w:cs="Calibri"/>
        </w:rPr>
        <w:t xml:space="preserve">This </w:t>
      </w:r>
      <w:r w:rsidR="00096765" w:rsidRPr="00A22CEB">
        <w:rPr>
          <w:rFonts w:ascii="Calibri" w:hAnsi="Calibri" w:cs="Calibri"/>
          <w:u w:val="single"/>
        </w:rPr>
        <w:t xml:space="preserve">KT competition is only open to CFN </w:t>
      </w:r>
      <w:r w:rsidR="00BC466F">
        <w:rPr>
          <w:rFonts w:ascii="Calibri" w:hAnsi="Calibri" w:cs="Calibri"/>
          <w:u w:val="single"/>
        </w:rPr>
        <w:t>Network I</w:t>
      </w:r>
      <w:r w:rsidR="00096765" w:rsidRPr="00A22CEB">
        <w:rPr>
          <w:rFonts w:ascii="Calibri" w:hAnsi="Calibri" w:cs="Calibri"/>
          <w:u w:val="single"/>
        </w:rPr>
        <w:t xml:space="preserve">nvestigators </w:t>
      </w:r>
      <w:r w:rsidR="00921DB5">
        <w:rPr>
          <w:rFonts w:ascii="Calibri" w:hAnsi="Calibri" w:cs="Calibri"/>
          <w:u w:val="single"/>
        </w:rPr>
        <w:t>seeking to</w:t>
      </w:r>
      <w:r w:rsidR="00D73FA7" w:rsidRPr="00A22CEB">
        <w:rPr>
          <w:rFonts w:ascii="Calibri" w:hAnsi="Calibri" w:cs="Calibri"/>
          <w:u w:val="single"/>
        </w:rPr>
        <w:t xml:space="preserve"> </w:t>
      </w:r>
      <w:r w:rsidR="00096765" w:rsidRPr="00A22CEB">
        <w:rPr>
          <w:rFonts w:ascii="Calibri" w:hAnsi="Calibri" w:cs="Calibri"/>
          <w:u w:val="single"/>
        </w:rPr>
        <w:t xml:space="preserve">build upon </w:t>
      </w:r>
      <w:r w:rsidR="003E267D" w:rsidRPr="00A22CEB">
        <w:rPr>
          <w:rFonts w:ascii="Calibri" w:hAnsi="Calibri" w:cs="Calibri"/>
          <w:u w:val="single"/>
        </w:rPr>
        <w:t>pre</w:t>
      </w:r>
      <w:r w:rsidR="00921DB5">
        <w:rPr>
          <w:rFonts w:ascii="Calibri" w:hAnsi="Calibri" w:cs="Calibri"/>
          <w:u w:val="single"/>
        </w:rPr>
        <w:t>viously funded CFN research</w:t>
      </w:r>
      <w:r w:rsidR="00D73FA7">
        <w:rPr>
          <w:rFonts w:ascii="Calibri" w:hAnsi="Calibri" w:cs="Calibri"/>
        </w:rPr>
        <w:t>.</w:t>
      </w:r>
      <w:r w:rsidR="003E267D">
        <w:rPr>
          <w:rFonts w:ascii="Calibri" w:hAnsi="Calibri"/>
        </w:rPr>
        <w:t xml:space="preserve"> </w:t>
      </w:r>
      <w:r w:rsidR="003E267D" w:rsidRPr="003E267D">
        <w:rPr>
          <w:rFonts w:ascii="Calibri" w:hAnsi="Calibri" w:cs="Calibri"/>
        </w:rPr>
        <w:t xml:space="preserve">Submitted </w:t>
      </w:r>
      <w:r w:rsidR="00FD25A5" w:rsidRPr="003E267D">
        <w:rPr>
          <w:rFonts w:ascii="Calibri" w:hAnsi="Calibri" w:cs="Calibri"/>
        </w:rPr>
        <w:t xml:space="preserve">KT proposals </w:t>
      </w:r>
      <w:r w:rsidR="00921DB5">
        <w:rPr>
          <w:rFonts w:ascii="Calibri" w:hAnsi="Calibri" w:cs="Calibri"/>
        </w:rPr>
        <w:t xml:space="preserve">must expand upon </w:t>
      </w:r>
      <w:r w:rsidR="00FD25A5" w:rsidRPr="003E267D">
        <w:rPr>
          <w:rFonts w:ascii="Calibri" w:hAnsi="Calibri" w:cs="Calibri"/>
        </w:rPr>
        <w:t xml:space="preserve">end of grant KT activities previously identified in </w:t>
      </w:r>
      <w:r w:rsidR="00B464E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="00FD25A5" w:rsidRPr="003E267D">
        <w:rPr>
          <w:rFonts w:ascii="Calibri" w:hAnsi="Calibri" w:cs="Calibri"/>
        </w:rPr>
        <w:t>CFN funded research project</w:t>
      </w:r>
      <w:r w:rsidR="00921DB5">
        <w:rPr>
          <w:rFonts w:ascii="Calibri" w:hAnsi="Calibri" w:cs="Calibri"/>
        </w:rPr>
        <w:t xml:space="preserve"> and should not overlap the end of grant KT activities identified in the previously funded CFN project</w:t>
      </w:r>
      <w:r w:rsidR="00FD25A5" w:rsidRPr="003E267D">
        <w:rPr>
          <w:rFonts w:ascii="Calibri" w:hAnsi="Calibri" w:cs="Calibri"/>
        </w:rPr>
        <w:t>.</w:t>
      </w:r>
    </w:p>
    <w:p w:rsidR="0083542C" w:rsidRDefault="0083542C" w:rsidP="008D4BD6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0C0" w:rsidRDefault="00FB0AB0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FB0AB0">
        <w:rPr>
          <w:rFonts w:ascii="Calibri" w:hAnsi="Calibri"/>
          <w:b/>
        </w:rPr>
        <w:t>Funding Details:</w:t>
      </w:r>
      <w:r>
        <w:rPr>
          <w:rFonts w:ascii="Calibri" w:hAnsi="Calibri"/>
        </w:rPr>
        <w:t xml:space="preserve"> </w:t>
      </w:r>
      <w:r w:rsidR="00093D3E" w:rsidRPr="00FB0AB0">
        <w:rPr>
          <w:rFonts w:ascii="Calibri" w:hAnsi="Calibri" w:cs="Calibri"/>
        </w:rPr>
        <w:t>Applicant</w:t>
      </w:r>
      <w:r w:rsidR="00093D3E">
        <w:rPr>
          <w:rFonts w:ascii="Calibri" w:hAnsi="Calibri" w:cs="Calibri"/>
        </w:rPr>
        <w:t>s can request funding for implementation projects that support</w:t>
      </w:r>
      <w:r w:rsidR="00093D3E" w:rsidRPr="00FB0AB0">
        <w:rPr>
          <w:rFonts w:ascii="Calibri" w:hAnsi="Calibri" w:cs="Calibri"/>
        </w:rPr>
        <w:t xml:space="preserve"> partnerships</w:t>
      </w:r>
      <w:r w:rsidR="00445D74">
        <w:rPr>
          <w:rFonts w:ascii="Calibri" w:hAnsi="Calibri" w:cs="Calibri"/>
        </w:rPr>
        <w:t xml:space="preserve"> and collaborations</w:t>
      </w:r>
      <w:r w:rsidR="00093D3E" w:rsidRPr="00FB0AB0">
        <w:rPr>
          <w:rFonts w:ascii="Calibri" w:hAnsi="Calibri" w:cs="Calibri"/>
        </w:rPr>
        <w:t>,</w:t>
      </w:r>
      <w:r w:rsidR="00093D3E">
        <w:rPr>
          <w:rFonts w:ascii="Calibri" w:hAnsi="Calibri" w:cs="Calibri"/>
        </w:rPr>
        <w:t xml:space="preserve"> </w:t>
      </w:r>
      <w:r w:rsidR="00792BC9">
        <w:rPr>
          <w:rFonts w:ascii="Calibri" w:hAnsi="Calibri" w:cs="Calibri"/>
        </w:rPr>
        <w:t xml:space="preserve">which </w:t>
      </w:r>
      <w:r w:rsidR="00B464E4">
        <w:rPr>
          <w:rFonts w:ascii="Calibri" w:hAnsi="Calibri" w:cs="Calibri"/>
        </w:rPr>
        <w:t>align with CFN’s KT priorities</w:t>
      </w:r>
      <w:r w:rsidR="00093D3E" w:rsidRPr="00FB0AB0">
        <w:rPr>
          <w:rFonts w:ascii="Calibri" w:hAnsi="Calibri" w:cs="Calibri"/>
        </w:rPr>
        <w:t xml:space="preserve">.  </w:t>
      </w:r>
      <w:r w:rsidR="00FD25A5">
        <w:rPr>
          <w:rFonts w:ascii="Calibri" w:eastAsia="Calibri" w:hAnsi="Calibri" w:cs="Calibri"/>
          <w:color w:val="000000"/>
          <w:lang w:val="en-CA"/>
        </w:rPr>
        <w:t>CFN</w:t>
      </w:r>
      <w:r w:rsidR="007056CA">
        <w:rPr>
          <w:rFonts w:ascii="Calibri" w:eastAsia="Calibri" w:hAnsi="Calibri" w:cs="Calibri"/>
          <w:color w:val="000000"/>
          <w:lang w:val="en-CA"/>
        </w:rPr>
        <w:t xml:space="preserve"> will fund</w:t>
      </w:r>
      <w:r w:rsidR="007056CA" w:rsidRPr="006F7C42">
        <w:t xml:space="preserve"> </w:t>
      </w:r>
      <w:r w:rsidR="007056CA" w:rsidRPr="006F7C42">
        <w:rPr>
          <w:rFonts w:ascii="Calibri" w:eastAsia="Calibri" w:hAnsi="Calibri" w:cs="Calibri"/>
          <w:color w:val="000000"/>
          <w:lang w:val="en-CA"/>
        </w:rPr>
        <w:t xml:space="preserve">projects </w:t>
      </w:r>
      <w:r w:rsidR="007056CA">
        <w:rPr>
          <w:rFonts w:ascii="Calibri" w:eastAsia="Calibri" w:hAnsi="Calibri" w:cs="Calibri"/>
          <w:color w:val="000000"/>
          <w:lang w:val="en-CA"/>
        </w:rPr>
        <w:t>with multidisciplinary, multi-institutional teams</w:t>
      </w:r>
      <w:r w:rsidR="00FD25A5">
        <w:rPr>
          <w:rFonts w:ascii="Calibri" w:eastAsia="Calibri" w:hAnsi="Calibri" w:cs="Calibri"/>
          <w:color w:val="000000"/>
          <w:lang w:val="en-CA"/>
        </w:rPr>
        <w:t xml:space="preserve"> for</w:t>
      </w:r>
      <w:r w:rsidR="007056CA" w:rsidRPr="006F7C42">
        <w:rPr>
          <w:rFonts w:ascii="Calibri" w:eastAsia="Calibri" w:hAnsi="Calibri" w:cs="Calibri"/>
          <w:color w:val="000000"/>
          <w:lang w:val="en-CA"/>
        </w:rPr>
        <w:t xml:space="preserve"> up to </w:t>
      </w:r>
      <w:r w:rsidR="00FD25A5">
        <w:rPr>
          <w:rFonts w:ascii="Calibri" w:eastAsia="Calibri" w:hAnsi="Calibri" w:cs="Calibri"/>
          <w:color w:val="000000"/>
          <w:lang w:val="en-CA"/>
        </w:rPr>
        <w:t>two</w:t>
      </w:r>
      <w:r w:rsidR="007056CA">
        <w:rPr>
          <w:rFonts w:ascii="Calibri" w:eastAsia="Calibri" w:hAnsi="Calibri" w:cs="Calibri"/>
          <w:color w:val="000000"/>
          <w:lang w:val="en-CA"/>
        </w:rPr>
        <w:t xml:space="preserve"> (</w:t>
      </w:r>
      <w:r w:rsidR="00FD25A5">
        <w:rPr>
          <w:rFonts w:ascii="Calibri" w:eastAsia="Calibri" w:hAnsi="Calibri" w:cs="Calibri"/>
          <w:color w:val="000000"/>
          <w:lang w:val="en-CA"/>
        </w:rPr>
        <w:t>2</w:t>
      </w:r>
      <w:r w:rsidR="007056CA">
        <w:rPr>
          <w:rFonts w:ascii="Calibri" w:eastAsia="Calibri" w:hAnsi="Calibri" w:cs="Calibri"/>
          <w:color w:val="000000"/>
          <w:lang w:val="en-CA"/>
        </w:rPr>
        <w:t>)</w:t>
      </w:r>
      <w:r w:rsidR="007056CA" w:rsidRPr="006F7C42">
        <w:rPr>
          <w:rFonts w:ascii="Calibri" w:eastAsia="Calibri" w:hAnsi="Calibri" w:cs="Calibri"/>
          <w:color w:val="000000"/>
          <w:lang w:val="en-CA"/>
        </w:rPr>
        <w:t xml:space="preserve"> year</w:t>
      </w:r>
      <w:r w:rsidR="00FD25A5">
        <w:rPr>
          <w:rFonts w:ascii="Calibri" w:eastAsia="Calibri" w:hAnsi="Calibri" w:cs="Calibri"/>
          <w:color w:val="000000"/>
          <w:lang w:val="en-CA"/>
        </w:rPr>
        <w:t>s</w:t>
      </w:r>
      <w:r w:rsidR="007056CA" w:rsidRPr="006F7C42">
        <w:rPr>
          <w:rFonts w:ascii="Calibri" w:eastAsia="Calibri" w:hAnsi="Calibri" w:cs="Calibri"/>
          <w:color w:val="000000"/>
          <w:lang w:val="en-CA"/>
        </w:rPr>
        <w:t xml:space="preserve"> in </w:t>
      </w:r>
      <w:r w:rsidR="0083542C">
        <w:rPr>
          <w:rFonts w:ascii="Calibri" w:eastAsia="Calibri" w:hAnsi="Calibri" w:cs="Calibri"/>
          <w:color w:val="000000"/>
          <w:lang w:val="en-CA"/>
        </w:rPr>
        <w:t>duration</w:t>
      </w:r>
      <w:r w:rsidR="007056CA">
        <w:rPr>
          <w:rFonts w:ascii="Calibri" w:eastAsia="Calibri" w:hAnsi="Calibri" w:cs="Calibri"/>
          <w:color w:val="000000"/>
          <w:lang w:val="en-CA"/>
        </w:rPr>
        <w:t xml:space="preserve">. </w:t>
      </w:r>
      <w:r w:rsidR="00763D07">
        <w:rPr>
          <w:rFonts w:ascii="Calibri" w:eastAsia="Calibri" w:hAnsi="Calibri" w:cs="Calibri"/>
          <w:color w:val="000000"/>
          <w:lang w:val="en-CA"/>
        </w:rPr>
        <w:t xml:space="preserve"> </w:t>
      </w:r>
    </w:p>
    <w:p w:rsidR="00481941" w:rsidRPr="008D4BD6" w:rsidRDefault="00FD25A5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8D4BD6">
        <w:rPr>
          <w:rFonts w:ascii="Calibri" w:eastAsia="Calibri" w:hAnsi="Calibri" w:cs="Calibri"/>
          <w:color w:val="000000"/>
          <w:lang w:val="en-CA"/>
        </w:rPr>
        <w:t xml:space="preserve">There is no maximum </w:t>
      </w:r>
      <w:r w:rsidR="00FB0AB0" w:rsidRPr="008D4BD6">
        <w:rPr>
          <w:rFonts w:ascii="Calibri" w:eastAsia="Calibri" w:hAnsi="Calibri" w:cs="Calibri"/>
          <w:color w:val="000000"/>
          <w:lang w:val="en-CA"/>
        </w:rPr>
        <w:t>amount</w:t>
      </w:r>
      <w:r w:rsidRPr="008D4BD6">
        <w:rPr>
          <w:rFonts w:ascii="Calibri" w:eastAsia="Calibri" w:hAnsi="Calibri" w:cs="Calibri"/>
          <w:color w:val="000000"/>
          <w:lang w:val="en-CA"/>
        </w:rPr>
        <w:t xml:space="preserve"> for a single KT proposal. </w:t>
      </w:r>
      <w:r w:rsidR="00481941" w:rsidRPr="008D4BD6">
        <w:rPr>
          <w:rFonts w:ascii="Calibri" w:eastAsia="Calibri" w:hAnsi="Calibri" w:cs="Calibri"/>
          <w:color w:val="000000"/>
          <w:lang w:val="en-CA"/>
        </w:rPr>
        <w:t xml:space="preserve">The overall KT competition has a maximum </w:t>
      </w:r>
      <w:r w:rsidR="005478DA" w:rsidRPr="008D4BD6">
        <w:rPr>
          <w:rFonts w:ascii="Calibri" w:eastAsia="Calibri" w:hAnsi="Calibri" w:cs="Calibri"/>
          <w:color w:val="000000"/>
          <w:lang w:val="en-CA"/>
        </w:rPr>
        <w:t xml:space="preserve">CFN </w:t>
      </w:r>
      <w:r w:rsidR="001E2915" w:rsidRPr="008D4BD6">
        <w:rPr>
          <w:rFonts w:ascii="Calibri" w:eastAsia="Calibri" w:hAnsi="Calibri" w:cs="Calibri"/>
          <w:color w:val="000000"/>
          <w:lang w:val="en-CA"/>
        </w:rPr>
        <w:t xml:space="preserve">cash </w:t>
      </w:r>
      <w:r w:rsidR="00481941" w:rsidRPr="008D4BD6">
        <w:rPr>
          <w:rFonts w:ascii="Calibri" w:eastAsia="Calibri" w:hAnsi="Calibri" w:cs="Calibri"/>
          <w:color w:val="000000"/>
          <w:lang w:val="en-CA"/>
        </w:rPr>
        <w:t>budget of $400,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>000</w:t>
      </w:r>
      <w:r w:rsidR="00D436AA">
        <w:rPr>
          <w:rFonts w:ascii="Calibri" w:eastAsia="Calibri" w:hAnsi="Calibri" w:cs="Calibri"/>
          <w:color w:val="000000"/>
          <w:lang w:val="en-CA"/>
        </w:rPr>
        <w:t>, which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 xml:space="preserve"> may increase with external</w:t>
      </w:r>
      <w:r w:rsidR="00481941" w:rsidRPr="008D4BD6">
        <w:rPr>
          <w:rFonts w:ascii="Calibri" w:eastAsia="Calibri" w:hAnsi="Calibri" w:cs="Calibri"/>
          <w:color w:val="000000"/>
          <w:lang w:val="en-CA"/>
        </w:rPr>
        <w:t xml:space="preserve"> CFN 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>corporate cash contributions</w:t>
      </w:r>
      <w:r w:rsidR="00481941" w:rsidRPr="008D4BD6">
        <w:rPr>
          <w:rFonts w:ascii="Calibri" w:eastAsia="Calibri" w:hAnsi="Calibri" w:cs="Calibri"/>
          <w:color w:val="000000"/>
          <w:lang w:val="en-CA"/>
        </w:rPr>
        <w:t xml:space="preserve">.  </w:t>
      </w:r>
      <w:r w:rsidR="005478DA" w:rsidRPr="008D4BD6">
        <w:rPr>
          <w:rFonts w:ascii="Calibri" w:eastAsia="Calibri" w:hAnsi="Calibri" w:cs="Calibri"/>
          <w:color w:val="000000"/>
          <w:lang w:val="en-CA"/>
        </w:rPr>
        <w:t xml:space="preserve">Please visit our website regularly for </w:t>
      </w:r>
      <w:r w:rsidR="001E2915" w:rsidRPr="008D4BD6">
        <w:rPr>
          <w:rFonts w:ascii="Calibri" w:eastAsia="Calibri" w:hAnsi="Calibri" w:cs="Calibri"/>
          <w:color w:val="000000"/>
          <w:lang w:val="en-CA"/>
        </w:rPr>
        <w:t>any updates to</w:t>
      </w:r>
      <w:r w:rsidR="005478DA" w:rsidRPr="008D4BD6">
        <w:rPr>
          <w:rFonts w:ascii="Calibri" w:eastAsia="Calibri" w:hAnsi="Calibri" w:cs="Calibri"/>
          <w:color w:val="000000"/>
          <w:lang w:val="en-CA"/>
        </w:rPr>
        <w:t xml:space="preserve"> the overall </w:t>
      </w:r>
      <w:r w:rsidR="001E2915" w:rsidRPr="008D4BD6">
        <w:rPr>
          <w:rFonts w:ascii="Calibri" w:eastAsia="Calibri" w:hAnsi="Calibri" w:cs="Calibri"/>
          <w:color w:val="000000"/>
          <w:lang w:val="en-CA"/>
        </w:rPr>
        <w:t xml:space="preserve">competition </w:t>
      </w:r>
      <w:r w:rsidR="005478DA" w:rsidRPr="008D4BD6">
        <w:rPr>
          <w:rFonts w:ascii="Calibri" w:eastAsia="Calibri" w:hAnsi="Calibri" w:cs="Calibri"/>
          <w:color w:val="000000"/>
          <w:lang w:val="en-CA"/>
        </w:rPr>
        <w:t>budget.</w:t>
      </w:r>
    </w:p>
    <w:p w:rsidR="00481941" w:rsidRPr="008D4BD6" w:rsidRDefault="00481941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</w:p>
    <w:p w:rsidR="000A60C0" w:rsidRDefault="000A60C0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8D4BD6">
        <w:rPr>
          <w:rFonts w:ascii="Calibri" w:eastAsia="Calibri" w:hAnsi="Calibri" w:cs="Calibri"/>
          <w:color w:val="000000"/>
          <w:lang w:val="en-CA"/>
        </w:rPr>
        <w:t>A</w:t>
      </w:r>
      <w:r w:rsidR="0071039D" w:rsidRPr="008D4BD6">
        <w:rPr>
          <w:rFonts w:ascii="Calibri" w:eastAsia="Calibri" w:hAnsi="Calibri" w:cs="Calibri"/>
          <w:color w:val="000000"/>
          <w:lang w:val="en-CA"/>
        </w:rPr>
        <w:t>t a minimum</w:t>
      </w:r>
      <w:r w:rsidR="00CD21DF" w:rsidRPr="008D4BD6">
        <w:rPr>
          <w:rFonts w:ascii="Calibri" w:eastAsia="Calibri" w:hAnsi="Calibri" w:cs="Calibri"/>
          <w:color w:val="000000"/>
          <w:lang w:val="en-CA"/>
        </w:rPr>
        <w:t>,</w:t>
      </w:r>
      <w:r w:rsidR="0071039D" w:rsidRPr="008D4BD6">
        <w:rPr>
          <w:rFonts w:ascii="Calibri" w:eastAsia="Calibri" w:hAnsi="Calibri" w:cs="Calibri"/>
          <w:color w:val="000000"/>
          <w:lang w:val="en-CA"/>
        </w:rPr>
        <w:t xml:space="preserve"> </w:t>
      </w:r>
      <w:r w:rsidR="00CD21DF" w:rsidRPr="008D4BD6">
        <w:rPr>
          <w:rFonts w:ascii="Calibri" w:eastAsia="Calibri" w:hAnsi="Calibri" w:cs="Calibri"/>
          <w:color w:val="000000"/>
          <w:lang w:val="en-CA"/>
        </w:rPr>
        <w:t>eligible</w:t>
      </w:r>
      <w:r w:rsidRPr="008D4BD6">
        <w:rPr>
          <w:rFonts w:ascii="Calibri" w:eastAsia="Calibri" w:hAnsi="Calibri" w:cs="Calibri"/>
          <w:color w:val="000000"/>
          <w:lang w:val="en-CA"/>
        </w:rPr>
        <w:t xml:space="preserve"> proposals </w:t>
      </w:r>
      <w:r w:rsidR="009A42BA" w:rsidRPr="008D4BD6">
        <w:rPr>
          <w:rFonts w:ascii="Calibri" w:eastAsia="Calibri" w:hAnsi="Calibri" w:cs="Calibri"/>
          <w:color w:val="000000"/>
          <w:lang w:val="en-CA"/>
        </w:rPr>
        <w:t>must satisfy</w:t>
      </w:r>
      <w:r w:rsidRPr="008D4BD6">
        <w:rPr>
          <w:rFonts w:ascii="Calibri" w:eastAsia="Calibri" w:hAnsi="Calibri" w:cs="Calibri"/>
          <w:color w:val="000000"/>
          <w:lang w:val="en-CA"/>
        </w:rPr>
        <w:t xml:space="preserve"> the evaluation criteria described below.  </w:t>
      </w:r>
      <w:r w:rsidR="009A42BA" w:rsidRPr="008D4BD6">
        <w:rPr>
          <w:rFonts w:ascii="Calibri" w:eastAsia="Calibri" w:hAnsi="Calibri" w:cs="Calibri"/>
          <w:color w:val="000000"/>
          <w:lang w:val="en-CA"/>
        </w:rPr>
        <w:t xml:space="preserve">Because of the limited </w:t>
      </w:r>
      <w:r w:rsidR="00481941" w:rsidRPr="008D4BD6">
        <w:rPr>
          <w:rFonts w:ascii="Calibri" w:eastAsia="Calibri" w:hAnsi="Calibri" w:cs="Calibri"/>
          <w:color w:val="000000"/>
          <w:lang w:val="en-CA"/>
        </w:rPr>
        <w:t xml:space="preserve">overall </w:t>
      </w:r>
      <w:r w:rsidR="00CD21DF" w:rsidRPr="008D4BD6">
        <w:rPr>
          <w:rFonts w:ascii="Calibri" w:eastAsia="Calibri" w:hAnsi="Calibri" w:cs="Calibri"/>
          <w:color w:val="000000"/>
          <w:lang w:val="en-CA"/>
        </w:rPr>
        <w:t>budget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 xml:space="preserve"> </w:t>
      </w:r>
      <w:r w:rsidR="00D436AA">
        <w:rPr>
          <w:rFonts w:ascii="Calibri" w:eastAsia="Calibri" w:hAnsi="Calibri" w:cs="Calibri"/>
          <w:color w:val="000000"/>
          <w:lang w:val="en-CA"/>
        </w:rPr>
        <w:t>amount</w:t>
      </w:r>
      <w:r w:rsidR="004B7834" w:rsidRPr="008D4BD6">
        <w:rPr>
          <w:rFonts w:ascii="Calibri" w:eastAsia="Calibri" w:hAnsi="Calibri" w:cs="Calibri"/>
          <w:color w:val="000000"/>
          <w:lang w:val="en-CA"/>
        </w:rPr>
        <w:t xml:space="preserve"> 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>and the expected high interest in this competition</w:t>
      </w:r>
      <w:r w:rsidR="00D436AA">
        <w:rPr>
          <w:rFonts w:ascii="Calibri" w:eastAsia="Calibri" w:hAnsi="Calibri" w:cs="Calibri"/>
          <w:color w:val="000000"/>
          <w:lang w:val="en-CA"/>
        </w:rPr>
        <w:t>,</w:t>
      </w:r>
      <w:r w:rsidR="004B7834" w:rsidRPr="008D4BD6">
        <w:rPr>
          <w:rFonts w:ascii="Calibri" w:eastAsia="Calibri" w:hAnsi="Calibri" w:cs="Calibri"/>
          <w:color w:val="000000"/>
          <w:lang w:val="en-CA"/>
        </w:rPr>
        <w:t xml:space="preserve"> </w:t>
      </w:r>
      <w:r w:rsidR="00D436AA">
        <w:rPr>
          <w:rFonts w:ascii="Calibri" w:eastAsia="Calibri" w:hAnsi="Calibri" w:cs="Calibri"/>
          <w:color w:val="000000"/>
          <w:lang w:val="en-CA"/>
        </w:rPr>
        <w:t xml:space="preserve">the </w:t>
      </w:r>
      <w:r w:rsidR="004B7834" w:rsidRPr="008D4BD6">
        <w:rPr>
          <w:rFonts w:ascii="Calibri" w:eastAsia="Calibri" w:hAnsi="Calibri" w:cs="Calibri"/>
          <w:color w:val="000000"/>
          <w:lang w:val="en-CA"/>
        </w:rPr>
        <w:t xml:space="preserve">budget 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 xml:space="preserve">justification </w:t>
      </w:r>
      <w:r w:rsidR="00D436AA">
        <w:rPr>
          <w:rFonts w:ascii="Calibri" w:eastAsia="Calibri" w:hAnsi="Calibri" w:cs="Calibri"/>
          <w:color w:val="000000"/>
          <w:lang w:val="en-CA"/>
        </w:rPr>
        <w:t xml:space="preserve">within submitted proposals </w:t>
      </w:r>
      <w:r w:rsidR="006D7738" w:rsidRPr="008D4BD6">
        <w:rPr>
          <w:rFonts w:ascii="Calibri" w:eastAsia="Calibri" w:hAnsi="Calibri" w:cs="Calibri"/>
          <w:color w:val="000000"/>
          <w:lang w:val="en-CA"/>
        </w:rPr>
        <w:t xml:space="preserve">will be a major evaluation criterion. </w:t>
      </w:r>
      <w:r w:rsidR="008253B6">
        <w:rPr>
          <w:rFonts w:ascii="Calibri" w:eastAsia="Calibri" w:hAnsi="Calibri" w:cs="Calibri"/>
          <w:color w:val="000000"/>
          <w:lang w:val="en-CA"/>
        </w:rPr>
        <w:t xml:space="preserve"> </w:t>
      </w:r>
      <w:r w:rsidR="008253B6" w:rsidRPr="008253B6">
        <w:rPr>
          <w:rFonts w:ascii="Calibri" w:eastAsia="Calibri" w:hAnsi="Calibri" w:cs="Calibri"/>
          <w:color w:val="000000"/>
          <w:lang w:val="en-CA"/>
        </w:rPr>
        <w:t xml:space="preserve">Increasing budgetary requests will be expected to </w:t>
      </w:r>
      <w:r w:rsidR="008253B6">
        <w:rPr>
          <w:rFonts w:ascii="Calibri" w:eastAsia="Calibri" w:hAnsi="Calibri" w:cs="Calibri"/>
          <w:color w:val="000000"/>
          <w:lang w:val="en-CA"/>
        </w:rPr>
        <w:t>produce a proportionately greater</w:t>
      </w:r>
      <w:r w:rsidR="008253B6" w:rsidRPr="008253B6">
        <w:rPr>
          <w:rFonts w:ascii="Calibri" w:eastAsia="Calibri" w:hAnsi="Calibri" w:cs="Calibri"/>
          <w:color w:val="000000"/>
          <w:lang w:val="en-CA"/>
        </w:rPr>
        <w:t xml:space="preserve"> impact and will undergo commensurate scrutiny as to their ability to achieve these impacts</w:t>
      </w:r>
      <w:r w:rsidR="008253B6">
        <w:rPr>
          <w:rFonts w:ascii="Calibri" w:eastAsia="Calibri" w:hAnsi="Calibri" w:cs="Calibri"/>
          <w:color w:val="000000"/>
          <w:lang w:val="en-CA"/>
        </w:rPr>
        <w:t>.  Lastly, p</w:t>
      </w:r>
      <w:r w:rsidR="001E2915" w:rsidRPr="008D4BD6">
        <w:rPr>
          <w:rFonts w:ascii="Calibri" w:eastAsia="Calibri" w:hAnsi="Calibri" w:cs="Calibri"/>
          <w:color w:val="000000"/>
          <w:lang w:val="en-CA"/>
        </w:rPr>
        <w:t xml:space="preserve">roposals that secure cash and/or </w:t>
      </w:r>
      <w:proofErr w:type="gramStart"/>
      <w:r w:rsidR="001E2915" w:rsidRPr="008D4BD6">
        <w:rPr>
          <w:rFonts w:ascii="Calibri" w:eastAsia="Calibri" w:hAnsi="Calibri" w:cs="Calibri"/>
          <w:color w:val="000000"/>
          <w:lang w:val="en-CA"/>
        </w:rPr>
        <w:t>in kind</w:t>
      </w:r>
      <w:proofErr w:type="gramEnd"/>
      <w:r w:rsidR="001E2915" w:rsidRPr="008D4BD6">
        <w:rPr>
          <w:rFonts w:ascii="Calibri" w:eastAsia="Calibri" w:hAnsi="Calibri" w:cs="Calibri"/>
          <w:color w:val="000000"/>
          <w:lang w:val="en-CA"/>
        </w:rPr>
        <w:t xml:space="preserve"> matching contributions beyond that stipulated below will be at an advantage</w:t>
      </w:r>
      <w:r w:rsidRPr="008D4BD6">
        <w:rPr>
          <w:rFonts w:ascii="Calibri" w:eastAsia="Calibri" w:hAnsi="Calibri" w:cs="Calibri"/>
          <w:color w:val="000000"/>
          <w:lang w:val="en-CA"/>
        </w:rPr>
        <w:t>.</w:t>
      </w:r>
      <w:r w:rsidRPr="000A60C0">
        <w:rPr>
          <w:rFonts w:ascii="Calibri" w:eastAsia="Calibri" w:hAnsi="Calibri" w:cs="Calibri"/>
          <w:color w:val="000000"/>
          <w:lang w:val="en-CA"/>
        </w:rPr>
        <w:t xml:space="preserve">  </w:t>
      </w:r>
    </w:p>
    <w:p w:rsidR="000A60C0" w:rsidRDefault="000A60C0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</w:p>
    <w:p w:rsidR="00FB0AB0" w:rsidRDefault="00CD21DF" w:rsidP="008D4BD6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CD21DF">
        <w:rPr>
          <w:rFonts w:ascii="Calibri" w:eastAsia="Calibri" w:hAnsi="Calibri" w:cs="Calibri"/>
          <w:b/>
          <w:color w:val="000000"/>
          <w:lang w:val="en-CA"/>
        </w:rPr>
        <w:t xml:space="preserve">Overall </w:t>
      </w:r>
      <w:r w:rsidR="00FB0AB0" w:rsidRPr="00CD21DF">
        <w:rPr>
          <w:rFonts w:ascii="Calibri" w:eastAsia="Calibri" w:hAnsi="Calibri" w:cs="Calibri"/>
          <w:b/>
          <w:color w:val="000000"/>
          <w:lang w:val="en-CA"/>
        </w:rPr>
        <w:t>E</w:t>
      </w:r>
      <w:r w:rsidR="00FB0AB0">
        <w:rPr>
          <w:rFonts w:ascii="Calibri" w:eastAsia="Calibri" w:hAnsi="Calibri" w:cs="Calibri"/>
          <w:b/>
          <w:color w:val="000000"/>
          <w:lang w:val="en-CA"/>
        </w:rPr>
        <w:t>valuation Criteria</w:t>
      </w:r>
      <w:r>
        <w:rPr>
          <w:rFonts w:ascii="Calibri" w:eastAsia="Calibri" w:hAnsi="Calibri" w:cs="Calibri"/>
          <w:b/>
          <w:color w:val="000000"/>
          <w:lang w:val="en-CA"/>
        </w:rPr>
        <w:t xml:space="preserve"> (Also see Application Form and Instructions)</w:t>
      </w:r>
      <w:r w:rsidR="00FB0AB0">
        <w:rPr>
          <w:rFonts w:ascii="Calibri" w:eastAsia="Calibri" w:hAnsi="Calibri" w:cs="Calibri"/>
          <w:b/>
          <w:color w:val="000000"/>
          <w:lang w:val="en-CA"/>
        </w:rPr>
        <w:t>:</w:t>
      </w:r>
      <w:r w:rsidR="00FB0AB0">
        <w:rPr>
          <w:rFonts w:ascii="Calibri" w:eastAsia="Calibri" w:hAnsi="Calibri" w:cs="Calibri"/>
          <w:color w:val="000000"/>
          <w:lang w:val="en-CA"/>
        </w:rPr>
        <w:t xml:space="preserve"> </w:t>
      </w:r>
    </w:p>
    <w:p w:rsidR="00FB0AB0" w:rsidRPr="00475AB9" w:rsidRDefault="00E13D4B" w:rsidP="00475AB9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KT p</w:t>
      </w:r>
      <w:r w:rsidR="00093D3E">
        <w:rPr>
          <w:rFonts w:ascii="Calibri" w:eastAsia="Calibri" w:hAnsi="Calibri" w:cs="Calibri"/>
          <w:color w:val="000000"/>
          <w:lang w:val="en-CA"/>
        </w:rPr>
        <w:t xml:space="preserve">roposals must </w:t>
      </w:r>
      <w:r w:rsidR="00445D74">
        <w:rPr>
          <w:rFonts w:ascii="Calibri" w:eastAsia="Calibri" w:hAnsi="Calibri" w:cs="Calibri"/>
          <w:color w:val="000000"/>
          <w:lang w:val="en-CA"/>
        </w:rPr>
        <w:t xml:space="preserve">build upon a </w:t>
      </w:r>
      <w:r w:rsidR="000176D2">
        <w:rPr>
          <w:rFonts w:ascii="Calibri" w:eastAsia="Calibri" w:hAnsi="Calibri" w:cs="Calibri"/>
          <w:color w:val="000000"/>
          <w:lang w:val="en-CA"/>
        </w:rPr>
        <w:t>prior</w:t>
      </w:r>
      <w:r w:rsidR="00445D74">
        <w:rPr>
          <w:rFonts w:ascii="Calibri" w:eastAsia="Calibri" w:hAnsi="Calibri" w:cs="Calibri"/>
          <w:color w:val="000000"/>
          <w:lang w:val="en-CA"/>
        </w:rPr>
        <w:t xml:space="preserve"> </w:t>
      </w:r>
      <w:r w:rsidR="00D9024E">
        <w:rPr>
          <w:rFonts w:ascii="Calibri" w:eastAsia="Calibri" w:hAnsi="Calibri" w:cs="Calibri"/>
          <w:color w:val="000000"/>
          <w:lang w:val="en-CA"/>
        </w:rPr>
        <w:t xml:space="preserve">CFN </w:t>
      </w:r>
      <w:r w:rsidR="00445D74">
        <w:rPr>
          <w:rFonts w:ascii="Calibri" w:eastAsia="Calibri" w:hAnsi="Calibri" w:cs="Calibri"/>
          <w:color w:val="000000"/>
          <w:lang w:val="en-CA"/>
        </w:rPr>
        <w:t>grant</w:t>
      </w:r>
      <w:r w:rsidR="00D9024E">
        <w:rPr>
          <w:rFonts w:ascii="Calibri" w:eastAsia="Calibri" w:hAnsi="Calibri" w:cs="Calibri"/>
          <w:color w:val="000000"/>
          <w:lang w:val="en-CA"/>
        </w:rPr>
        <w:t xml:space="preserve"> with </w:t>
      </w:r>
      <w:r w:rsidR="00921DB5">
        <w:rPr>
          <w:rFonts w:ascii="Calibri" w:eastAsia="Calibri" w:hAnsi="Calibri" w:cs="Calibri"/>
          <w:color w:val="000000"/>
          <w:lang w:val="en-CA"/>
        </w:rPr>
        <w:t xml:space="preserve">in-progress or </w:t>
      </w:r>
      <w:r w:rsidR="00D9024E">
        <w:rPr>
          <w:rFonts w:ascii="Calibri" w:eastAsia="Calibri" w:hAnsi="Calibri" w:cs="Calibri"/>
          <w:color w:val="000000"/>
          <w:lang w:val="en-CA"/>
        </w:rPr>
        <w:t xml:space="preserve">demonstrated completion of </w:t>
      </w:r>
      <w:r w:rsidR="00B464E4">
        <w:rPr>
          <w:rFonts w:ascii="Calibri" w:eastAsia="Calibri" w:hAnsi="Calibri" w:cs="Calibri"/>
          <w:color w:val="000000"/>
          <w:lang w:val="en-CA"/>
        </w:rPr>
        <w:t xml:space="preserve">previously identified </w:t>
      </w:r>
      <w:r w:rsidR="00D9024E">
        <w:rPr>
          <w:rFonts w:ascii="Calibri" w:eastAsia="Calibri" w:hAnsi="Calibri" w:cs="Calibri"/>
          <w:color w:val="000000"/>
          <w:lang w:val="en-CA"/>
        </w:rPr>
        <w:t>end-of-grant KT activities</w:t>
      </w:r>
      <w:r>
        <w:rPr>
          <w:rFonts w:ascii="Calibri" w:eastAsia="Calibri" w:hAnsi="Calibri" w:cs="Calibri"/>
          <w:color w:val="000000"/>
          <w:lang w:val="en-CA"/>
        </w:rPr>
        <w:t>.</w:t>
      </w:r>
      <w:r w:rsidR="00D9024E">
        <w:rPr>
          <w:rFonts w:ascii="Calibri" w:eastAsia="Calibri" w:hAnsi="Calibri" w:cs="Calibri"/>
          <w:color w:val="000000"/>
          <w:lang w:val="en-CA"/>
        </w:rPr>
        <w:t xml:space="preserve">  KT proposals are expected to build </w:t>
      </w:r>
      <w:proofErr w:type="gramStart"/>
      <w:r w:rsidR="00D9024E">
        <w:rPr>
          <w:rFonts w:ascii="Calibri" w:eastAsia="Calibri" w:hAnsi="Calibri" w:cs="Calibri"/>
          <w:color w:val="000000"/>
          <w:lang w:val="en-CA"/>
        </w:rPr>
        <w:t>off of</w:t>
      </w:r>
      <w:proofErr w:type="gramEnd"/>
      <w:r w:rsidR="00D9024E">
        <w:rPr>
          <w:rFonts w:ascii="Calibri" w:eastAsia="Calibri" w:hAnsi="Calibri" w:cs="Calibri"/>
          <w:color w:val="000000"/>
          <w:lang w:val="en-CA"/>
        </w:rPr>
        <w:t xml:space="preserve"> the</w:t>
      </w:r>
      <w:r w:rsidR="00792BC9">
        <w:rPr>
          <w:rFonts w:ascii="Calibri" w:eastAsia="Calibri" w:hAnsi="Calibri" w:cs="Calibri"/>
          <w:color w:val="000000"/>
          <w:lang w:val="en-CA"/>
        </w:rPr>
        <w:t>se completed</w:t>
      </w:r>
      <w:r w:rsidR="00D9024E">
        <w:rPr>
          <w:rFonts w:ascii="Calibri" w:eastAsia="Calibri" w:hAnsi="Calibri" w:cs="Calibri"/>
          <w:color w:val="000000"/>
          <w:lang w:val="en-CA"/>
        </w:rPr>
        <w:t xml:space="preserve"> end-of-grant KT activities.</w:t>
      </w:r>
    </w:p>
    <w:p w:rsidR="00FB0AB0" w:rsidRDefault="00FB0AB0" w:rsidP="00FB0AB0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FB0AB0">
        <w:rPr>
          <w:rFonts w:ascii="Calibri" w:eastAsia="Calibri" w:hAnsi="Calibri" w:cs="Calibri"/>
          <w:color w:val="000000"/>
          <w:lang w:val="en-CA"/>
        </w:rPr>
        <w:t xml:space="preserve">Teams must </w:t>
      </w:r>
      <w:r w:rsidR="00B464E4">
        <w:rPr>
          <w:rFonts w:ascii="Calibri" w:eastAsia="Calibri" w:hAnsi="Calibri" w:cs="Calibri"/>
          <w:color w:val="000000"/>
          <w:lang w:val="en-CA"/>
        </w:rPr>
        <w:t>describe the KT strategy based on a KT</w:t>
      </w:r>
      <w:r w:rsidRPr="00FB0AB0">
        <w:rPr>
          <w:rFonts w:ascii="Calibri" w:eastAsia="Calibri" w:hAnsi="Calibri" w:cs="Calibri"/>
          <w:color w:val="000000"/>
          <w:lang w:val="en-CA"/>
        </w:rPr>
        <w:t xml:space="preserve"> </w:t>
      </w:r>
      <w:r w:rsidR="00B464E4">
        <w:rPr>
          <w:rFonts w:ascii="Calibri" w:eastAsia="Calibri" w:hAnsi="Calibri" w:cs="Calibri"/>
          <w:color w:val="000000"/>
          <w:lang w:val="en-CA"/>
        </w:rPr>
        <w:t xml:space="preserve">framework identified in </w:t>
      </w:r>
      <w:r w:rsidRPr="00FB0AB0">
        <w:rPr>
          <w:rFonts w:ascii="Calibri" w:eastAsia="Calibri" w:hAnsi="Calibri" w:cs="Calibri"/>
          <w:color w:val="000000"/>
          <w:lang w:val="en-CA"/>
        </w:rPr>
        <w:t>the April 2012 Knowledge Translation Framework for Ageing and Health from the World Health Organization (</w:t>
      </w:r>
      <w:hyperlink r:id="rId9" w:history="1">
        <w:r w:rsidR="00E73923" w:rsidRPr="00D10664">
          <w:rPr>
            <w:rStyle w:val="Hyperlink"/>
            <w:rFonts w:ascii="Calibri" w:eastAsia="Calibri" w:hAnsi="Calibri" w:cs="Calibri"/>
            <w:lang w:val="en-CA"/>
          </w:rPr>
          <w:t>http://www.who.int/ageing/publications/knowledge_translation.pdf</w:t>
        </w:r>
      </w:hyperlink>
      <w:r w:rsidRPr="00FB0AB0">
        <w:rPr>
          <w:rFonts w:ascii="Calibri" w:eastAsia="Calibri" w:hAnsi="Calibri" w:cs="Calibri"/>
          <w:color w:val="000000"/>
          <w:lang w:val="en-CA"/>
        </w:rPr>
        <w:t>).</w:t>
      </w:r>
    </w:p>
    <w:p w:rsidR="00E73923" w:rsidRPr="00E73923" w:rsidRDefault="00E73923" w:rsidP="00E73923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KT p</w:t>
      </w:r>
      <w:r w:rsidRPr="00E73923">
        <w:rPr>
          <w:rFonts w:ascii="Calibri" w:eastAsia="Calibri" w:hAnsi="Calibri" w:cs="Calibri"/>
          <w:color w:val="000000"/>
          <w:lang w:val="en-CA"/>
        </w:rPr>
        <w:t xml:space="preserve">roposals must have a well described </w:t>
      </w:r>
      <w:r>
        <w:rPr>
          <w:rFonts w:ascii="Calibri" w:eastAsia="Calibri" w:hAnsi="Calibri" w:cs="Calibri"/>
          <w:color w:val="000000"/>
          <w:lang w:val="en-CA"/>
        </w:rPr>
        <w:t>KT plan</w:t>
      </w:r>
      <w:r w:rsidRPr="00E73923">
        <w:rPr>
          <w:rFonts w:ascii="Calibri" w:eastAsia="Calibri" w:hAnsi="Calibri" w:cs="Calibri"/>
          <w:color w:val="000000"/>
          <w:lang w:val="en-CA"/>
        </w:rPr>
        <w:t xml:space="preserve"> and </w:t>
      </w:r>
      <w:r>
        <w:rPr>
          <w:rFonts w:ascii="Calibri" w:eastAsia="Calibri" w:hAnsi="Calibri" w:cs="Calibri"/>
          <w:color w:val="000000"/>
          <w:lang w:val="en-CA"/>
        </w:rPr>
        <w:t xml:space="preserve">list </w:t>
      </w:r>
      <w:r w:rsidRPr="00E73923">
        <w:rPr>
          <w:rFonts w:ascii="Calibri" w:eastAsia="Calibri" w:hAnsi="Calibri" w:cs="Calibri"/>
          <w:color w:val="000000"/>
          <w:lang w:val="en-CA"/>
        </w:rPr>
        <w:t xml:space="preserve">key </w:t>
      </w:r>
      <w:r>
        <w:rPr>
          <w:rFonts w:ascii="Calibri" w:eastAsia="Calibri" w:hAnsi="Calibri" w:cs="Calibri"/>
          <w:color w:val="000000"/>
          <w:lang w:val="en-CA"/>
        </w:rPr>
        <w:t>milestones</w:t>
      </w:r>
      <w:r w:rsidR="00792BC9">
        <w:rPr>
          <w:rFonts w:ascii="Calibri" w:eastAsia="Calibri" w:hAnsi="Calibri" w:cs="Calibri"/>
          <w:color w:val="000000"/>
          <w:lang w:val="en-CA"/>
        </w:rPr>
        <w:t>,</w:t>
      </w:r>
      <w:r>
        <w:rPr>
          <w:rFonts w:ascii="Calibri" w:eastAsia="Calibri" w:hAnsi="Calibri" w:cs="Calibri"/>
          <w:color w:val="000000"/>
          <w:lang w:val="en-CA"/>
        </w:rPr>
        <w:t xml:space="preserve"> </w:t>
      </w:r>
      <w:r w:rsidRPr="00E73923">
        <w:rPr>
          <w:rFonts w:ascii="Calibri" w:eastAsia="Calibri" w:hAnsi="Calibri" w:cs="Calibri"/>
          <w:color w:val="000000"/>
          <w:lang w:val="en-CA"/>
        </w:rPr>
        <w:t xml:space="preserve">deliverables and measurable outcomes within the funding period. </w:t>
      </w:r>
    </w:p>
    <w:p w:rsidR="00E73923" w:rsidRDefault="00E73923" w:rsidP="00E73923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 w:rsidRPr="00E73923">
        <w:rPr>
          <w:rFonts w:ascii="Calibri" w:eastAsia="Calibri" w:hAnsi="Calibri" w:cs="Calibri"/>
          <w:color w:val="000000"/>
          <w:lang w:val="en-CA"/>
        </w:rPr>
        <w:t xml:space="preserve">Project team members will be </w:t>
      </w:r>
      <w:r w:rsidR="00C81188">
        <w:rPr>
          <w:rFonts w:ascii="Calibri" w:eastAsia="Calibri" w:hAnsi="Calibri" w:cs="Calibri"/>
          <w:color w:val="000000"/>
          <w:lang w:val="en-CA"/>
        </w:rPr>
        <w:t xml:space="preserve">judged </w:t>
      </w:r>
      <w:r w:rsidRPr="00E73923">
        <w:rPr>
          <w:rFonts w:ascii="Calibri" w:eastAsia="Calibri" w:hAnsi="Calibri" w:cs="Calibri"/>
          <w:color w:val="000000"/>
          <w:lang w:val="en-CA"/>
        </w:rPr>
        <w:t>for their level of experience and expertise</w:t>
      </w:r>
      <w:r>
        <w:rPr>
          <w:rFonts w:ascii="Calibri" w:eastAsia="Calibri" w:hAnsi="Calibri" w:cs="Calibri"/>
          <w:color w:val="000000"/>
          <w:lang w:val="en-CA"/>
        </w:rPr>
        <w:t xml:space="preserve"> to carry out the KT plan.</w:t>
      </w:r>
    </w:p>
    <w:p w:rsidR="00E73923" w:rsidRDefault="00305051" w:rsidP="00305051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KT</w:t>
      </w:r>
      <w:r w:rsidR="00E73923" w:rsidRPr="00E73923">
        <w:rPr>
          <w:rFonts w:ascii="Calibri" w:eastAsia="Calibri" w:hAnsi="Calibri" w:cs="Calibri"/>
          <w:color w:val="000000"/>
          <w:lang w:val="en-CA"/>
        </w:rPr>
        <w:t xml:space="preserve"> proposals must </w:t>
      </w:r>
      <w:r w:rsidR="00567717">
        <w:rPr>
          <w:rFonts w:ascii="Calibri" w:eastAsia="Calibri" w:hAnsi="Calibri" w:cs="Calibri"/>
          <w:color w:val="000000"/>
          <w:lang w:val="en-CA"/>
        </w:rPr>
        <w:t>include</w:t>
      </w:r>
      <w:r w:rsidR="00E73923" w:rsidRPr="00E73923">
        <w:rPr>
          <w:rFonts w:ascii="Calibri" w:eastAsia="Calibri" w:hAnsi="Calibri" w:cs="Calibri"/>
          <w:color w:val="000000"/>
          <w:lang w:val="en-CA"/>
        </w:rPr>
        <w:t xml:space="preserve"> </w:t>
      </w:r>
      <w:r w:rsidR="00567717">
        <w:rPr>
          <w:rFonts w:ascii="Calibri" w:eastAsia="Calibri" w:hAnsi="Calibri" w:cs="Calibri"/>
          <w:color w:val="000000"/>
          <w:lang w:val="en-CA"/>
        </w:rPr>
        <w:t xml:space="preserve">partners </w:t>
      </w:r>
      <w:r>
        <w:rPr>
          <w:rFonts w:ascii="Calibri" w:eastAsia="Calibri" w:hAnsi="Calibri" w:cs="Calibri"/>
          <w:color w:val="000000"/>
          <w:lang w:val="en-CA"/>
        </w:rPr>
        <w:t xml:space="preserve">who have </w:t>
      </w:r>
      <w:r w:rsidR="00E73923" w:rsidRPr="00E73923">
        <w:rPr>
          <w:rFonts w:ascii="Calibri" w:eastAsia="Calibri" w:hAnsi="Calibri" w:cs="Calibri"/>
          <w:color w:val="000000"/>
          <w:lang w:val="en-CA"/>
        </w:rPr>
        <w:t xml:space="preserve">committed cash or eligible in-kind contributions </w:t>
      </w:r>
      <w:r w:rsidR="00567717">
        <w:rPr>
          <w:rFonts w:ascii="Calibri" w:eastAsia="Calibri" w:hAnsi="Calibri" w:cs="Calibri"/>
          <w:color w:val="000000"/>
          <w:lang w:val="en-CA"/>
        </w:rPr>
        <w:t>on a 1:1 basis to that of CFN</w:t>
      </w:r>
      <w:r w:rsidR="00E73923" w:rsidRPr="00E73923">
        <w:rPr>
          <w:rFonts w:ascii="Calibri" w:eastAsia="Calibri" w:hAnsi="Calibri" w:cs="Calibri"/>
          <w:color w:val="000000"/>
          <w:lang w:val="en-CA"/>
        </w:rPr>
        <w:t xml:space="preserve"> funding. To be clear, as an example, if you request $100,000 from CFN you will need to</w:t>
      </w:r>
      <w:r w:rsidR="00567717">
        <w:rPr>
          <w:rFonts w:ascii="Calibri" w:eastAsia="Calibri" w:hAnsi="Calibri" w:cs="Calibri"/>
          <w:color w:val="000000"/>
          <w:lang w:val="en-CA"/>
        </w:rPr>
        <w:t xml:space="preserve"> secure an additional minimum $10</w:t>
      </w:r>
      <w:r w:rsidR="00E73923" w:rsidRPr="00E73923">
        <w:rPr>
          <w:rFonts w:ascii="Calibri" w:eastAsia="Calibri" w:hAnsi="Calibri" w:cs="Calibri"/>
          <w:color w:val="000000"/>
          <w:lang w:val="en-CA"/>
        </w:rPr>
        <w:t>0,000 in partner contributions.</w:t>
      </w:r>
    </w:p>
    <w:p w:rsidR="00567717" w:rsidRPr="00567717" w:rsidRDefault="00567717" w:rsidP="00567717">
      <w:pPr>
        <w:numPr>
          <w:ilvl w:val="0"/>
          <w:numId w:val="25"/>
        </w:numPr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KT proposals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 must demonstrate that </w:t>
      </w:r>
      <w:r>
        <w:rPr>
          <w:rFonts w:ascii="Calibri" w:eastAsia="Calibri" w:hAnsi="Calibri" w:cs="Calibri"/>
          <w:color w:val="000000"/>
          <w:lang w:val="en-CA"/>
        </w:rPr>
        <w:t>collaborators/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knowledge users (e.g. patients/families, decision makers, stakeholders, practitioners) are involved in the </w:t>
      </w:r>
      <w:r w:rsidR="000176D2">
        <w:rPr>
          <w:rFonts w:ascii="Calibri" w:eastAsia="Calibri" w:hAnsi="Calibri" w:cs="Calibri"/>
          <w:color w:val="000000"/>
          <w:lang w:val="en-CA"/>
        </w:rPr>
        <w:t>study</w:t>
      </w:r>
      <w:r w:rsidR="00C81188">
        <w:rPr>
          <w:rFonts w:ascii="Calibri" w:eastAsia="Calibri" w:hAnsi="Calibri" w:cs="Calibri"/>
          <w:color w:val="000000"/>
          <w:lang w:val="en-CA"/>
        </w:rPr>
        <w:t xml:space="preserve"> in a meaningful 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manner.  For clarity, meaningfully involved participation of knowledge users includes being involved in the planning and execution of the </w:t>
      </w:r>
      <w:r>
        <w:rPr>
          <w:rFonts w:ascii="Calibri" w:eastAsia="Calibri" w:hAnsi="Calibri" w:cs="Calibri"/>
          <w:color w:val="000000"/>
          <w:lang w:val="en-CA"/>
        </w:rPr>
        <w:t>KT plan</w:t>
      </w:r>
      <w:r w:rsidRPr="00567717">
        <w:rPr>
          <w:rFonts w:ascii="Calibri" w:eastAsia="Calibri" w:hAnsi="Calibri" w:cs="Calibri"/>
          <w:color w:val="000000"/>
          <w:lang w:val="en-CA"/>
        </w:rPr>
        <w:t>.</w:t>
      </w:r>
    </w:p>
    <w:p w:rsidR="00567717" w:rsidRDefault="00567717" w:rsidP="00A86EE2">
      <w:pPr>
        <w:numPr>
          <w:ilvl w:val="0"/>
          <w:numId w:val="25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n-CA"/>
        </w:rPr>
      </w:pPr>
      <w:r>
        <w:rPr>
          <w:rFonts w:ascii="Calibri" w:eastAsia="Calibri" w:hAnsi="Calibri" w:cs="Calibri"/>
          <w:color w:val="000000"/>
          <w:lang w:val="en-CA"/>
        </w:rPr>
        <w:t>KT proposals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 must include </w:t>
      </w:r>
      <w:r w:rsidR="007B5AFA">
        <w:rPr>
          <w:rFonts w:ascii="Calibri" w:eastAsia="Calibri" w:hAnsi="Calibri" w:cs="Calibri"/>
          <w:color w:val="000000"/>
          <w:lang w:val="en-CA"/>
        </w:rPr>
        <w:t>Highly Qualified Personnel (</w:t>
      </w:r>
      <w:r w:rsidRPr="00567717">
        <w:rPr>
          <w:rFonts w:ascii="Calibri" w:eastAsia="Calibri" w:hAnsi="Calibri" w:cs="Calibri"/>
          <w:color w:val="000000"/>
          <w:lang w:val="en-CA"/>
        </w:rPr>
        <w:t>HQP</w:t>
      </w:r>
      <w:r w:rsidR="007B5AFA">
        <w:rPr>
          <w:rFonts w:ascii="Calibri" w:eastAsia="Calibri" w:hAnsi="Calibri" w:cs="Calibri"/>
          <w:color w:val="000000"/>
          <w:lang w:val="en-CA"/>
        </w:rPr>
        <w:t>)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 trainees who will be directly</w:t>
      </w:r>
      <w:r>
        <w:rPr>
          <w:rFonts w:ascii="Calibri" w:eastAsia="Calibri" w:hAnsi="Calibri" w:cs="Calibri"/>
          <w:color w:val="000000"/>
          <w:lang w:val="en-CA"/>
        </w:rPr>
        <w:t xml:space="preserve"> involved in a meaningful way in </w:t>
      </w:r>
      <w:r w:rsidR="000176D2">
        <w:rPr>
          <w:rFonts w:ascii="Calibri" w:eastAsia="Calibri" w:hAnsi="Calibri" w:cs="Calibri"/>
          <w:color w:val="000000"/>
          <w:lang w:val="en-CA"/>
        </w:rPr>
        <w:t>the study</w:t>
      </w:r>
      <w:r>
        <w:rPr>
          <w:rFonts w:ascii="Calibri" w:eastAsia="Calibri" w:hAnsi="Calibri" w:cs="Calibri"/>
          <w:color w:val="000000"/>
          <w:lang w:val="en-CA"/>
        </w:rPr>
        <w:t>. HQP trainees must</w:t>
      </w:r>
      <w:r w:rsidRPr="00567717">
        <w:rPr>
          <w:rFonts w:ascii="Calibri" w:eastAsia="Calibri" w:hAnsi="Calibri" w:cs="Calibri"/>
          <w:color w:val="000000"/>
          <w:lang w:val="en-CA"/>
        </w:rPr>
        <w:t xml:space="preserve"> participate in appropriate aspects of the CFN Training Program</w:t>
      </w:r>
      <w:r w:rsidR="00A86EE2">
        <w:rPr>
          <w:rFonts w:ascii="Calibri" w:eastAsia="Calibri" w:hAnsi="Calibri" w:cs="Calibri"/>
          <w:color w:val="000000"/>
          <w:lang w:val="en-CA"/>
        </w:rPr>
        <w:t xml:space="preserve"> (See </w:t>
      </w:r>
      <w:hyperlink r:id="rId10" w:history="1">
        <w:r w:rsidR="00A86EE2" w:rsidRPr="00D10664">
          <w:rPr>
            <w:rStyle w:val="Hyperlink"/>
            <w:rFonts w:ascii="Calibri" w:eastAsia="Calibri" w:hAnsi="Calibri" w:cs="Calibri"/>
            <w:lang w:val="en-CA"/>
          </w:rPr>
          <w:t>http://www.cfn-nce.ca/training/training-program-requirements-for-hqp/</w:t>
        </w:r>
      </w:hyperlink>
      <w:r w:rsidR="00A86EE2">
        <w:rPr>
          <w:rFonts w:ascii="Calibri" w:eastAsia="Calibri" w:hAnsi="Calibri" w:cs="Calibri"/>
          <w:color w:val="000000"/>
          <w:lang w:val="en-CA"/>
        </w:rPr>
        <w:t>).</w:t>
      </w:r>
    </w:p>
    <w:bookmarkEnd w:id="0"/>
    <w:p w:rsidR="0083542C" w:rsidRPr="00B51870" w:rsidRDefault="0083542C" w:rsidP="00B51870">
      <w:pPr>
        <w:tabs>
          <w:tab w:val="left" w:pos="1139"/>
        </w:tabs>
        <w:autoSpaceDE w:val="0"/>
        <w:autoSpaceDN w:val="0"/>
        <w:adjustRightInd w:val="0"/>
        <w:spacing w:before="120"/>
        <w:rPr>
          <w:rFonts w:ascii="Calibri" w:hAnsi="Calibri" w:cs="Calibri"/>
        </w:rPr>
      </w:pPr>
    </w:p>
    <w:p w:rsidR="00A91091" w:rsidRPr="005226B9" w:rsidRDefault="00A91091" w:rsidP="00801AD8">
      <w:pPr>
        <w:autoSpaceDE w:val="0"/>
        <w:autoSpaceDN w:val="0"/>
        <w:adjustRightInd w:val="0"/>
        <w:rPr>
          <w:rFonts w:ascii="Calibri" w:hAnsi="Calibri"/>
          <w:b/>
          <w:color w:val="00B0F0"/>
          <w:spacing w:val="5"/>
          <w:kern w:val="28"/>
          <w:sz w:val="32"/>
          <w:szCs w:val="32"/>
        </w:rPr>
      </w:pPr>
      <w:r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How to Apply</w:t>
      </w:r>
    </w:p>
    <w:p w:rsidR="00A22CEB" w:rsidRDefault="00044874" w:rsidP="00A22CEB">
      <w:p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The</w:t>
      </w:r>
      <w:r w:rsidR="000176D2">
        <w:rPr>
          <w:rFonts w:ascii="Calibri" w:hAnsi="Calibri"/>
          <w:lang w:val="en" w:eastAsia="en-CA"/>
        </w:rPr>
        <w:t xml:space="preserve"> application process requires </w:t>
      </w:r>
      <w:r>
        <w:rPr>
          <w:rFonts w:ascii="Calibri" w:hAnsi="Calibri"/>
          <w:lang w:val="en" w:eastAsia="en-CA"/>
        </w:rPr>
        <w:t>s</w:t>
      </w:r>
      <w:r w:rsidR="00935FCB">
        <w:rPr>
          <w:rFonts w:ascii="Calibri" w:hAnsi="Calibri"/>
          <w:lang w:val="en" w:eastAsia="en-CA"/>
        </w:rPr>
        <w:t>ubmission of a</w:t>
      </w:r>
      <w:r w:rsidR="00A91091">
        <w:rPr>
          <w:rFonts w:ascii="Calibri" w:hAnsi="Calibri"/>
          <w:lang w:val="en" w:eastAsia="en-CA"/>
        </w:rPr>
        <w:t>n Intent to Apply</w:t>
      </w:r>
      <w:r w:rsidR="009253E8">
        <w:rPr>
          <w:rFonts w:ascii="Calibri" w:hAnsi="Calibri"/>
          <w:lang w:val="en" w:eastAsia="en-CA"/>
        </w:rPr>
        <w:t xml:space="preserve"> (IA)</w:t>
      </w:r>
      <w:r w:rsidR="00A91091">
        <w:rPr>
          <w:rFonts w:ascii="Calibri" w:hAnsi="Calibri"/>
          <w:lang w:val="en" w:eastAsia="en-CA"/>
        </w:rPr>
        <w:t xml:space="preserve"> </w:t>
      </w:r>
      <w:r w:rsidR="00A91091" w:rsidRPr="00A505ED">
        <w:rPr>
          <w:rFonts w:ascii="Calibri" w:hAnsi="Calibri"/>
          <w:lang w:val="en" w:eastAsia="en-CA"/>
        </w:rPr>
        <w:t>prior to</w:t>
      </w:r>
      <w:r w:rsidR="00A91091" w:rsidRPr="00595A73">
        <w:rPr>
          <w:rFonts w:ascii="Calibri" w:hAnsi="Calibri"/>
          <w:lang w:val="en" w:eastAsia="en-CA"/>
        </w:rPr>
        <w:t xml:space="preserve"> </w:t>
      </w:r>
      <w:r w:rsidR="00A91091" w:rsidRPr="006D4B19">
        <w:rPr>
          <w:rFonts w:ascii="Calibri" w:hAnsi="Calibri"/>
          <w:lang w:val="en" w:eastAsia="en-CA"/>
        </w:rPr>
        <w:t>submit</w:t>
      </w:r>
      <w:r w:rsidR="00A91091">
        <w:rPr>
          <w:rFonts w:ascii="Calibri" w:hAnsi="Calibri"/>
          <w:lang w:val="en" w:eastAsia="en-CA"/>
        </w:rPr>
        <w:t>ting</w:t>
      </w:r>
      <w:r w:rsidR="00A91091" w:rsidRPr="006D4B19">
        <w:rPr>
          <w:rFonts w:ascii="Calibri" w:hAnsi="Calibri"/>
          <w:lang w:val="en" w:eastAsia="en-CA"/>
        </w:rPr>
        <w:t xml:space="preserve"> a </w:t>
      </w:r>
      <w:r w:rsidR="000176D2">
        <w:rPr>
          <w:rFonts w:ascii="Calibri" w:hAnsi="Calibri"/>
          <w:lang w:val="en" w:eastAsia="en-CA"/>
        </w:rPr>
        <w:t>complete Application</w:t>
      </w:r>
      <w:r w:rsidR="00A91091" w:rsidRPr="006D4B19">
        <w:rPr>
          <w:rFonts w:ascii="Calibri" w:hAnsi="Calibri"/>
          <w:lang w:val="en" w:eastAsia="en-CA"/>
        </w:rPr>
        <w:t xml:space="preserve">. </w:t>
      </w:r>
      <w:r w:rsidR="00A91091">
        <w:rPr>
          <w:rFonts w:ascii="Calibri" w:hAnsi="Calibri"/>
          <w:lang w:val="en" w:eastAsia="en-CA"/>
        </w:rPr>
        <w:t xml:space="preserve"> </w:t>
      </w:r>
      <w:r w:rsidR="00096765">
        <w:rPr>
          <w:rFonts w:ascii="Calibri" w:hAnsi="Calibri"/>
          <w:lang w:val="en" w:eastAsia="en-CA"/>
        </w:rPr>
        <w:t>CFN</w:t>
      </w:r>
      <w:r w:rsidR="00A91091">
        <w:rPr>
          <w:rFonts w:ascii="Calibri" w:hAnsi="Calibri"/>
          <w:lang w:val="en" w:eastAsia="en-CA"/>
        </w:rPr>
        <w:t xml:space="preserve"> will </w:t>
      </w:r>
      <w:r w:rsidR="000176D2">
        <w:rPr>
          <w:rFonts w:ascii="Calibri" w:hAnsi="Calibri"/>
          <w:lang w:val="en" w:eastAsia="en-CA"/>
        </w:rPr>
        <w:t xml:space="preserve">only </w:t>
      </w:r>
      <w:r w:rsidR="00515F3C">
        <w:rPr>
          <w:rFonts w:ascii="Calibri" w:hAnsi="Calibri"/>
          <w:lang w:val="en" w:eastAsia="en-CA"/>
        </w:rPr>
        <w:t>accept</w:t>
      </w:r>
      <w:r w:rsidR="000176D2">
        <w:rPr>
          <w:rFonts w:ascii="Calibri" w:hAnsi="Calibri"/>
          <w:lang w:val="en" w:eastAsia="en-CA"/>
        </w:rPr>
        <w:t xml:space="preserve"> an Application</w:t>
      </w:r>
      <w:r w:rsidR="00A91091" w:rsidRPr="006D4B19">
        <w:rPr>
          <w:rFonts w:ascii="Calibri" w:hAnsi="Calibri"/>
          <w:lang w:val="en" w:eastAsia="en-CA"/>
        </w:rPr>
        <w:t xml:space="preserve"> </w:t>
      </w:r>
      <w:r w:rsidR="000176D2">
        <w:rPr>
          <w:rFonts w:ascii="Calibri" w:hAnsi="Calibri"/>
          <w:lang w:val="en" w:eastAsia="en-CA"/>
        </w:rPr>
        <w:t>if</w:t>
      </w:r>
      <w:r w:rsidR="009253E8">
        <w:rPr>
          <w:rFonts w:ascii="Calibri" w:hAnsi="Calibri"/>
          <w:lang w:val="en" w:eastAsia="en-CA"/>
        </w:rPr>
        <w:t xml:space="preserve"> </w:t>
      </w:r>
      <w:r w:rsidR="00515F3C">
        <w:rPr>
          <w:rFonts w:ascii="Calibri" w:hAnsi="Calibri"/>
          <w:lang w:val="en" w:eastAsia="en-CA"/>
        </w:rPr>
        <w:t>an</w:t>
      </w:r>
      <w:r w:rsidR="00A91091">
        <w:rPr>
          <w:rFonts w:ascii="Calibri" w:hAnsi="Calibri"/>
          <w:lang w:val="en" w:eastAsia="en-CA"/>
        </w:rPr>
        <w:t xml:space="preserve"> </w:t>
      </w:r>
      <w:r w:rsidR="009253E8">
        <w:rPr>
          <w:rFonts w:ascii="Calibri" w:hAnsi="Calibri"/>
          <w:lang w:val="en" w:eastAsia="en-CA"/>
        </w:rPr>
        <w:t xml:space="preserve">IA </w:t>
      </w:r>
      <w:r w:rsidR="00A91091">
        <w:rPr>
          <w:rFonts w:ascii="Calibri" w:hAnsi="Calibri"/>
          <w:lang w:val="en" w:eastAsia="en-CA"/>
        </w:rPr>
        <w:t>ha</w:t>
      </w:r>
      <w:r w:rsidR="00A91091" w:rsidRPr="006D4B19">
        <w:rPr>
          <w:rFonts w:ascii="Calibri" w:hAnsi="Calibri"/>
          <w:lang w:val="en" w:eastAsia="en-CA"/>
        </w:rPr>
        <w:t xml:space="preserve">s been submitted </w:t>
      </w:r>
      <w:r w:rsidR="00CB12CA">
        <w:rPr>
          <w:rFonts w:ascii="Calibri" w:hAnsi="Calibri"/>
          <w:lang w:val="en" w:eastAsia="en-CA"/>
        </w:rPr>
        <w:t xml:space="preserve">by the deadline indicated below. </w:t>
      </w:r>
      <w:r w:rsidR="00515F3C">
        <w:rPr>
          <w:rFonts w:ascii="Calibri" w:hAnsi="Calibri"/>
          <w:lang w:val="en" w:eastAsia="en-CA"/>
        </w:rPr>
        <w:t xml:space="preserve"> See steps below.</w:t>
      </w:r>
      <w:r w:rsidR="00A91091">
        <w:rPr>
          <w:rFonts w:ascii="Calibri" w:hAnsi="Calibri"/>
          <w:lang w:val="en" w:eastAsia="en-CA"/>
        </w:rPr>
        <w:t xml:space="preserve"> </w:t>
      </w:r>
      <w:r w:rsidR="00A91091" w:rsidRPr="00274661">
        <w:rPr>
          <w:rFonts w:ascii="Calibri" w:hAnsi="Calibri"/>
          <w:lang w:val="en" w:eastAsia="en-CA"/>
        </w:rPr>
        <w:t xml:space="preserve"> </w:t>
      </w:r>
    </w:p>
    <w:p w:rsidR="00A22CEB" w:rsidRDefault="00A22CEB" w:rsidP="00A22CEB">
      <w:pPr>
        <w:rPr>
          <w:rFonts w:ascii="Calibri" w:hAnsi="Calibri"/>
          <w:lang w:val="en" w:eastAsia="en-CA"/>
        </w:rPr>
      </w:pPr>
    </w:p>
    <w:p w:rsidR="00A22CEB" w:rsidRDefault="00044874" w:rsidP="00A22CEB">
      <w:pPr>
        <w:rPr>
          <w:rFonts w:ascii="Calibri" w:hAnsi="Calibri"/>
          <w:lang w:val="en" w:eastAsia="en-CA"/>
        </w:rPr>
      </w:pPr>
      <w:r>
        <w:rPr>
          <w:rFonts w:ascii="Calibri" w:hAnsi="Calibri"/>
          <w:b/>
          <w:lang w:val="en" w:eastAsia="en-CA"/>
        </w:rPr>
        <w:t xml:space="preserve">Step #1 - </w:t>
      </w:r>
      <w:r w:rsidR="00A22CEB" w:rsidRPr="00A22CEB">
        <w:rPr>
          <w:rFonts w:ascii="Calibri" w:hAnsi="Calibri"/>
          <w:b/>
          <w:lang w:val="en" w:eastAsia="en-CA"/>
        </w:rPr>
        <w:t>Intent to Apply (IA):</w:t>
      </w:r>
      <w:r w:rsidR="00A22CEB">
        <w:rPr>
          <w:rFonts w:ascii="Calibri" w:hAnsi="Calibri"/>
          <w:lang w:val="en" w:eastAsia="en-CA"/>
        </w:rPr>
        <w:t xml:space="preserve"> </w:t>
      </w:r>
    </w:p>
    <w:p w:rsidR="00935FCB" w:rsidRDefault="00935FCB" w:rsidP="00C10830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 xml:space="preserve">Go to </w:t>
      </w:r>
      <w:r w:rsidRPr="00935FCB">
        <w:rPr>
          <w:rFonts w:ascii="Calibri" w:hAnsi="Calibri"/>
          <w:lang w:val="en" w:eastAsia="en-CA"/>
        </w:rPr>
        <w:t>Funding Opportunities page at</w:t>
      </w:r>
      <w:r w:rsidR="00C10830">
        <w:rPr>
          <w:rFonts w:ascii="Calibri" w:hAnsi="Calibri"/>
          <w:lang w:val="en" w:eastAsia="en-CA"/>
        </w:rPr>
        <w:t xml:space="preserve"> </w:t>
      </w:r>
      <w:hyperlink r:id="rId11" w:history="1">
        <w:r w:rsidR="00C10830" w:rsidRPr="009813FC">
          <w:rPr>
            <w:rStyle w:val="Hyperlink"/>
            <w:rFonts w:ascii="Calibri" w:hAnsi="Calibri"/>
            <w:lang w:val="en" w:eastAsia="en-CA"/>
          </w:rPr>
          <w:t>http://www.cfn-nce.ca/research-evidence/2017-knowledge-translation-grants-for-cfn-funded-research/</w:t>
        </w:r>
      </w:hyperlink>
      <w:r w:rsidR="00C10830">
        <w:rPr>
          <w:rFonts w:ascii="Calibri" w:hAnsi="Calibri"/>
          <w:lang w:val="en" w:eastAsia="en-CA"/>
        </w:rPr>
        <w:t xml:space="preserve"> </w:t>
      </w:r>
      <w:r>
        <w:rPr>
          <w:rFonts w:ascii="Calibri" w:hAnsi="Calibri"/>
          <w:lang w:val="en" w:eastAsia="en-CA"/>
        </w:rPr>
        <w:t>to download IA template</w:t>
      </w:r>
      <w:r w:rsidRPr="00935FCB">
        <w:rPr>
          <w:rFonts w:ascii="Calibri" w:hAnsi="Calibri"/>
          <w:lang w:val="en" w:eastAsia="en-CA"/>
        </w:rPr>
        <w:t>.</w:t>
      </w:r>
    </w:p>
    <w:p w:rsidR="00935FCB" w:rsidRDefault="00935FCB" w:rsidP="00935FCB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 xml:space="preserve">Completed </w:t>
      </w:r>
      <w:r w:rsidRPr="00935FCB">
        <w:rPr>
          <w:rFonts w:ascii="Calibri" w:hAnsi="Calibri"/>
          <w:lang w:val="en" w:eastAsia="en-CA"/>
        </w:rPr>
        <w:t xml:space="preserve">IA must be submitted </w:t>
      </w:r>
      <w:r w:rsidR="00515F3C">
        <w:rPr>
          <w:rFonts w:ascii="Calibri" w:hAnsi="Calibri"/>
          <w:lang w:val="en" w:eastAsia="en-CA"/>
        </w:rPr>
        <w:t xml:space="preserve">via email </w:t>
      </w:r>
      <w:r w:rsidRPr="00935FCB">
        <w:rPr>
          <w:rFonts w:ascii="Calibri" w:hAnsi="Calibri"/>
          <w:lang w:val="en" w:eastAsia="en-CA"/>
        </w:rPr>
        <w:t xml:space="preserve">to </w:t>
      </w:r>
      <w:hyperlink r:id="rId12" w:history="1">
        <w:r w:rsidR="00515F3C" w:rsidRPr="004439A5">
          <w:rPr>
            <w:rStyle w:val="Hyperlink"/>
            <w:rFonts w:ascii="Calibri" w:hAnsi="Calibri"/>
            <w:lang w:val="en" w:eastAsia="en-CA"/>
          </w:rPr>
          <w:t>apply@CFN-nce.ca</w:t>
        </w:r>
      </w:hyperlink>
      <w:r w:rsidR="00515F3C">
        <w:rPr>
          <w:rFonts w:ascii="Calibri" w:hAnsi="Calibri"/>
          <w:lang w:val="en" w:eastAsia="en-CA"/>
        </w:rPr>
        <w:t>.</w:t>
      </w:r>
      <w:r w:rsidRPr="00935FCB">
        <w:rPr>
          <w:rFonts w:ascii="Calibri" w:hAnsi="Calibri"/>
          <w:lang w:val="en" w:eastAsia="en-CA"/>
        </w:rPr>
        <w:t xml:space="preserve">  </w:t>
      </w:r>
    </w:p>
    <w:p w:rsidR="00044874" w:rsidRPr="00935FCB" w:rsidRDefault="00515F3C" w:rsidP="00044874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 xml:space="preserve">Information collected in the </w:t>
      </w:r>
      <w:r w:rsidR="00044874">
        <w:rPr>
          <w:rFonts w:ascii="Calibri" w:hAnsi="Calibri"/>
          <w:lang w:val="en" w:eastAsia="en-CA"/>
        </w:rPr>
        <w:t xml:space="preserve">IA </w:t>
      </w:r>
      <w:r>
        <w:rPr>
          <w:rFonts w:ascii="Calibri" w:hAnsi="Calibri"/>
          <w:lang w:val="en" w:eastAsia="en-CA"/>
        </w:rPr>
        <w:t>include</w:t>
      </w:r>
      <w:r w:rsidR="00792BC9">
        <w:rPr>
          <w:rFonts w:ascii="Calibri" w:hAnsi="Calibri"/>
          <w:lang w:val="en" w:eastAsia="en-CA"/>
        </w:rPr>
        <w:t>s</w:t>
      </w:r>
      <w:r w:rsidR="00044874">
        <w:rPr>
          <w:rFonts w:ascii="Calibri" w:hAnsi="Calibri"/>
          <w:lang w:val="en" w:eastAsia="en-CA"/>
        </w:rPr>
        <w:t xml:space="preserve"> a summary of the KT plan (</w:t>
      </w:r>
      <w:r w:rsidR="00044874" w:rsidRPr="00044874">
        <w:rPr>
          <w:rFonts w:ascii="Calibri" w:hAnsi="Calibri"/>
          <w:lang w:val="en" w:eastAsia="en-CA"/>
        </w:rPr>
        <w:t>highlighting objec</w:t>
      </w:r>
      <w:r w:rsidR="00044874">
        <w:rPr>
          <w:rFonts w:ascii="Calibri" w:hAnsi="Calibri"/>
          <w:lang w:val="en" w:eastAsia="en-CA"/>
        </w:rPr>
        <w:t>tives, milestones, deliverables),</w:t>
      </w:r>
      <w:r w:rsidR="00044874" w:rsidRPr="00044874">
        <w:rPr>
          <w:rFonts w:ascii="Calibri" w:hAnsi="Calibri"/>
          <w:lang w:val="en" w:eastAsia="en-CA"/>
        </w:rPr>
        <w:t xml:space="preserve"> team members and partners</w:t>
      </w:r>
      <w:r w:rsidR="00044874">
        <w:rPr>
          <w:rFonts w:ascii="Calibri" w:hAnsi="Calibri"/>
          <w:lang w:val="en" w:eastAsia="en-CA"/>
        </w:rPr>
        <w:t>.</w:t>
      </w:r>
    </w:p>
    <w:p w:rsidR="00A22CEB" w:rsidRPr="00935FCB" w:rsidRDefault="005503C6" w:rsidP="00A22CEB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 w:rsidRPr="00E73923">
        <w:rPr>
          <w:rFonts w:ascii="Calibri" w:hAnsi="Calibri" w:cs="Calibri"/>
        </w:rPr>
        <w:t>The IA is for administrative purposes only and will not be adjudicated.</w:t>
      </w:r>
    </w:p>
    <w:p w:rsidR="00515F3C" w:rsidRPr="00515F3C" w:rsidRDefault="00951470" w:rsidP="00935FCB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 w:rsidRPr="00A22CEB">
        <w:rPr>
          <w:rFonts w:ascii="Calibri" w:hAnsi="Calibri" w:cs="Calibri"/>
        </w:rPr>
        <w:lastRenderedPageBreak/>
        <w:t>Proje</w:t>
      </w:r>
      <w:r w:rsidR="00616F10" w:rsidRPr="00A22CEB">
        <w:rPr>
          <w:rFonts w:ascii="Calibri" w:hAnsi="Calibri" w:cs="Calibri"/>
        </w:rPr>
        <w:t>ct t</w:t>
      </w:r>
      <w:r w:rsidR="0076335F" w:rsidRPr="00A22CEB">
        <w:rPr>
          <w:rFonts w:ascii="Calibri" w:hAnsi="Calibri" w:cs="Calibri"/>
        </w:rPr>
        <w:t>eam</w:t>
      </w:r>
      <w:r w:rsidR="00616F10" w:rsidRPr="00A22CEB">
        <w:rPr>
          <w:rFonts w:ascii="Calibri" w:hAnsi="Calibri" w:cs="Calibri"/>
        </w:rPr>
        <w:t xml:space="preserve"> member</w:t>
      </w:r>
      <w:r w:rsidR="0076335F" w:rsidRPr="00A22CEB">
        <w:rPr>
          <w:rFonts w:ascii="Calibri" w:hAnsi="Calibri" w:cs="Calibri"/>
        </w:rPr>
        <w:t xml:space="preserve"> list</w:t>
      </w:r>
      <w:r w:rsidR="00F440D9" w:rsidRPr="00A22CEB">
        <w:rPr>
          <w:rFonts w:ascii="Calibri" w:hAnsi="Calibri" w:cs="Calibri"/>
        </w:rPr>
        <w:t>s</w:t>
      </w:r>
      <w:r w:rsidR="0076335F" w:rsidRPr="00A22CEB">
        <w:rPr>
          <w:rFonts w:ascii="Calibri" w:hAnsi="Calibri" w:cs="Calibri"/>
        </w:rPr>
        <w:t xml:space="preserve"> must include all </w:t>
      </w:r>
      <w:r w:rsidR="00A22CEB">
        <w:rPr>
          <w:rFonts w:ascii="Calibri" w:hAnsi="Calibri" w:cs="Calibri"/>
        </w:rPr>
        <w:t xml:space="preserve">confirmed and </w:t>
      </w:r>
      <w:r w:rsidR="005B0FBC" w:rsidRPr="00A22CEB">
        <w:rPr>
          <w:rFonts w:ascii="Calibri" w:hAnsi="Calibri" w:cs="Calibri"/>
        </w:rPr>
        <w:t xml:space="preserve">anticipated </w:t>
      </w:r>
      <w:r w:rsidR="0076335F" w:rsidRPr="00A22CEB">
        <w:rPr>
          <w:rFonts w:ascii="Calibri" w:hAnsi="Calibri" w:cs="Calibri"/>
        </w:rPr>
        <w:t xml:space="preserve">Principal Investigators </w:t>
      </w:r>
      <w:r w:rsidR="005B0FBC" w:rsidRPr="00A22CEB">
        <w:rPr>
          <w:rFonts w:ascii="Calibri" w:hAnsi="Calibri" w:cs="Calibri"/>
        </w:rPr>
        <w:t xml:space="preserve">(PI) </w:t>
      </w:r>
      <w:r w:rsidR="0076335F" w:rsidRPr="00A22CEB">
        <w:rPr>
          <w:rFonts w:ascii="Calibri" w:hAnsi="Calibri" w:cs="Calibri"/>
        </w:rPr>
        <w:t>and Co-Investigators</w:t>
      </w:r>
      <w:r w:rsidR="00370519" w:rsidRPr="00A22CEB">
        <w:rPr>
          <w:rFonts w:ascii="Calibri" w:hAnsi="Calibri" w:cs="Calibri"/>
        </w:rPr>
        <w:t xml:space="preserve"> (Co-I)</w:t>
      </w:r>
      <w:r w:rsidR="0076335F" w:rsidRPr="00A22CEB">
        <w:rPr>
          <w:rFonts w:ascii="Calibri" w:hAnsi="Calibri" w:cs="Calibri"/>
        </w:rPr>
        <w:t>.</w:t>
      </w:r>
      <w:r w:rsidR="00370519" w:rsidRPr="00A22CEB">
        <w:rPr>
          <w:rFonts w:ascii="Calibri" w:hAnsi="Calibri" w:cs="Calibri"/>
        </w:rPr>
        <w:t xml:space="preserve">  </w:t>
      </w:r>
      <w:r w:rsidR="00370519" w:rsidRPr="00A22CEB">
        <w:rPr>
          <w:rFonts w:ascii="Calibri" w:hAnsi="Calibri" w:cs="Calibri"/>
          <w:u w:val="single"/>
        </w:rPr>
        <w:t xml:space="preserve">No additional PIs or Co-Is can be added after the </w:t>
      </w:r>
      <w:r w:rsidR="006909EB" w:rsidRPr="00A22CEB">
        <w:rPr>
          <w:rFonts w:ascii="Calibri" w:hAnsi="Calibri" w:cs="Calibri"/>
          <w:u w:val="single"/>
        </w:rPr>
        <w:t>IA</w:t>
      </w:r>
      <w:r w:rsidR="00370519" w:rsidRPr="00A22CEB">
        <w:rPr>
          <w:rFonts w:ascii="Calibri" w:hAnsi="Calibri" w:cs="Calibri"/>
          <w:u w:val="single"/>
        </w:rPr>
        <w:t xml:space="preserve"> has been submitted.</w:t>
      </w:r>
      <w:r w:rsidR="00935FCB">
        <w:rPr>
          <w:rFonts w:ascii="Calibri" w:hAnsi="Calibri"/>
          <w:lang w:val="en" w:eastAsia="en-CA"/>
        </w:rPr>
        <w:t xml:space="preserve">  </w:t>
      </w:r>
      <w:r w:rsidR="00180F15" w:rsidRPr="00935FCB">
        <w:rPr>
          <w:rFonts w:ascii="Calibri" w:hAnsi="Calibri" w:cs="Calibri"/>
        </w:rPr>
        <w:t>The Project Leader</w:t>
      </w:r>
      <w:r w:rsidR="005B0FBC" w:rsidRPr="00935FCB">
        <w:rPr>
          <w:rFonts w:ascii="Calibri" w:hAnsi="Calibri" w:cs="Calibri"/>
        </w:rPr>
        <w:t xml:space="preserve"> (</w:t>
      </w:r>
      <w:r w:rsidR="00370519" w:rsidRPr="00935FCB">
        <w:rPr>
          <w:rFonts w:ascii="Calibri" w:hAnsi="Calibri" w:cs="Calibri"/>
        </w:rPr>
        <w:t xml:space="preserve">PL; </w:t>
      </w:r>
      <w:r w:rsidR="005B0FBC" w:rsidRPr="00935FCB">
        <w:rPr>
          <w:rFonts w:ascii="Calibri" w:hAnsi="Calibri" w:cs="Calibri"/>
        </w:rPr>
        <w:t>i.e. primary lead PI)</w:t>
      </w:r>
      <w:r w:rsidR="00180F15" w:rsidRPr="00935FCB">
        <w:rPr>
          <w:rFonts w:ascii="Calibri" w:hAnsi="Calibri" w:cs="Calibri"/>
        </w:rPr>
        <w:t xml:space="preserve"> </w:t>
      </w:r>
      <w:r w:rsidR="00FF73E6" w:rsidRPr="00935FCB">
        <w:rPr>
          <w:rFonts w:ascii="Calibri" w:hAnsi="Calibri" w:cs="Calibri"/>
        </w:rPr>
        <w:t>is responsible for managing</w:t>
      </w:r>
      <w:r w:rsidR="00B530C7" w:rsidRPr="00935FCB">
        <w:rPr>
          <w:rFonts w:ascii="Calibri" w:hAnsi="Calibri" w:cs="Calibri"/>
        </w:rPr>
        <w:t xml:space="preserve"> a team of investigators </w:t>
      </w:r>
      <w:r w:rsidR="00E01A61" w:rsidRPr="00935FCB">
        <w:rPr>
          <w:rFonts w:ascii="Calibri" w:hAnsi="Calibri" w:cs="Calibri"/>
        </w:rPr>
        <w:t xml:space="preserve">to </w:t>
      </w:r>
      <w:r w:rsidR="005B0FBC" w:rsidRPr="00935FCB">
        <w:rPr>
          <w:rFonts w:ascii="Calibri" w:hAnsi="Calibri" w:cs="Calibri"/>
        </w:rPr>
        <w:t xml:space="preserve">create, </w:t>
      </w:r>
      <w:r w:rsidR="00E01A61" w:rsidRPr="00935FCB">
        <w:rPr>
          <w:rFonts w:ascii="Calibri" w:hAnsi="Calibri" w:cs="Calibri"/>
        </w:rPr>
        <w:t xml:space="preserve">prepare and submit </w:t>
      </w:r>
      <w:r w:rsidR="00180F15" w:rsidRPr="00935FCB">
        <w:rPr>
          <w:rFonts w:ascii="Calibri" w:hAnsi="Calibri" w:cs="Calibri"/>
        </w:rPr>
        <w:t>a</w:t>
      </w:r>
      <w:r w:rsidR="00BE3ED9" w:rsidRPr="00935FCB">
        <w:rPr>
          <w:rFonts w:ascii="Calibri" w:hAnsi="Calibri" w:cs="Calibri"/>
        </w:rPr>
        <w:t xml:space="preserve"> </w:t>
      </w:r>
      <w:r w:rsidR="00327D6B" w:rsidRPr="00935FCB">
        <w:rPr>
          <w:rFonts w:ascii="Calibri" w:hAnsi="Calibri" w:cs="Calibri"/>
        </w:rPr>
        <w:t>KT P</w:t>
      </w:r>
      <w:r w:rsidR="00B530C7" w:rsidRPr="00935FCB">
        <w:rPr>
          <w:rFonts w:ascii="Calibri" w:hAnsi="Calibri" w:cs="Calibri"/>
        </w:rPr>
        <w:t>roposal</w:t>
      </w:r>
      <w:r w:rsidR="00BE3ED9" w:rsidRPr="00935FCB">
        <w:rPr>
          <w:rFonts w:ascii="Calibri" w:hAnsi="Calibri" w:cs="Calibri"/>
        </w:rPr>
        <w:t xml:space="preserve">.  </w:t>
      </w:r>
      <w:r w:rsidR="00A22CEB" w:rsidRPr="00935FCB">
        <w:rPr>
          <w:rFonts w:ascii="Calibri" w:hAnsi="Calibri" w:cs="Calibri"/>
        </w:rPr>
        <w:t xml:space="preserve">See </w:t>
      </w:r>
      <w:hyperlink r:id="rId13" w:history="1">
        <w:r w:rsidR="00A22CEB" w:rsidRPr="00935FCB">
          <w:rPr>
            <w:rStyle w:val="Hyperlink"/>
            <w:rFonts w:ascii="Calibri" w:hAnsi="Calibri" w:cs="Calibri"/>
          </w:rPr>
          <w:t>http://www.cfn-nce.ca/media/66477/cfn-project-team-roles-2016-07-07.pdf</w:t>
        </w:r>
      </w:hyperlink>
      <w:r w:rsidR="00A22CEB" w:rsidRPr="00935FCB">
        <w:rPr>
          <w:rFonts w:ascii="Calibri" w:hAnsi="Calibri" w:cs="Calibri"/>
        </w:rPr>
        <w:t xml:space="preserve"> </w:t>
      </w:r>
      <w:r w:rsidR="00751859" w:rsidRPr="00935FCB">
        <w:rPr>
          <w:rFonts w:ascii="Calibri" w:hAnsi="Calibri" w:cs="Calibri"/>
        </w:rPr>
        <w:t xml:space="preserve">for </w:t>
      </w:r>
      <w:r w:rsidR="00FF73E6" w:rsidRPr="00935FCB">
        <w:rPr>
          <w:rFonts w:ascii="Calibri" w:hAnsi="Calibri" w:cs="Calibri"/>
        </w:rPr>
        <w:t>project team role definitions</w:t>
      </w:r>
      <w:r w:rsidR="00751859" w:rsidRPr="00935FCB">
        <w:rPr>
          <w:rFonts w:ascii="Calibri" w:hAnsi="Calibri" w:cs="Calibri"/>
        </w:rPr>
        <w:t>.</w:t>
      </w:r>
      <w:r w:rsidR="00AB4CAA" w:rsidRPr="00935FCB">
        <w:rPr>
          <w:rFonts w:ascii="Calibri" w:hAnsi="Calibri" w:cs="Calibri"/>
        </w:rPr>
        <w:t xml:space="preserve"> </w:t>
      </w:r>
    </w:p>
    <w:p w:rsidR="00327D6B" w:rsidRPr="00935FCB" w:rsidRDefault="004220A2" w:rsidP="00515F3C">
      <w:pPr>
        <w:numPr>
          <w:ilvl w:val="0"/>
          <w:numId w:val="26"/>
        </w:numPr>
        <w:rPr>
          <w:rFonts w:ascii="Calibri" w:hAnsi="Calibri"/>
          <w:lang w:val="en" w:eastAsia="en-CA"/>
        </w:rPr>
      </w:pPr>
      <w:r w:rsidRPr="00935FCB">
        <w:rPr>
          <w:rFonts w:ascii="Calibri" w:hAnsi="Calibri" w:cs="Calibri"/>
        </w:rPr>
        <w:t xml:space="preserve"> </w:t>
      </w:r>
      <w:r w:rsidR="00515F3C" w:rsidRPr="00515F3C">
        <w:rPr>
          <w:rFonts w:ascii="Calibri" w:hAnsi="Calibri" w:cs="Calibri"/>
        </w:rPr>
        <w:t>After registering your IA</w:t>
      </w:r>
      <w:r w:rsidR="007069B7">
        <w:rPr>
          <w:rFonts w:ascii="Calibri" w:hAnsi="Calibri" w:cs="Calibri"/>
        </w:rPr>
        <w:t>,</w:t>
      </w:r>
      <w:r w:rsidR="00515F3C" w:rsidRPr="00515F3C">
        <w:rPr>
          <w:rFonts w:ascii="Calibri" w:hAnsi="Calibri" w:cs="Calibri"/>
        </w:rPr>
        <w:t xml:space="preserve"> you will receive a CFN file number that you will use to submit your complete</w:t>
      </w:r>
      <w:r w:rsidR="00515F3C">
        <w:rPr>
          <w:rFonts w:ascii="Calibri" w:hAnsi="Calibri" w:cs="Calibri"/>
        </w:rPr>
        <w:t>d</w:t>
      </w:r>
      <w:r w:rsidR="00515F3C" w:rsidRPr="00515F3C">
        <w:rPr>
          <w:rFonts w:ascii="Calibri" w:hAnsi="Calibri" w:cs="Calibri"/>
        </w:rPr>
        <w:t xml:space="preserve"> </w:t>
      </w:r>
      <w:r w:rsidR="000176D2">
        <w:rPr>
          <w:rFonts w:ascii="Calibri" w:hAnsi="Calibri" w:cs="Calibri"/>
        </w:rPr>
        <w:t>Application</w:t>
      </w:r>
      <w:r w:rsidR="00515F3C" w:rsidRPr="00515F3C">
        <w:rPr>
          <w:rFonts w:ascii="Calibri" w:hAnsi="Calibri" w:cs="Calibri"/>
        </w:rPr>
        <w:t xml:space="preserve"> electronically by the deadline.</w:t>
      </w:r>
    </w:p>
    <w:p w:rsidR="00935FCB" w:rsidRDefault="00935FCB" w:rsidP="00327D6B">
      <w:pPr>
        <w:rPr>
          <w:rFonts w:ascii="Calibri" w:hAnsi="Calibri" w:cs="Calibri"/>
          <w:b/>
        </w:rPr>
      </w:pPr>
    </w:p>
    <w:p w:rsidR="00AB4CAA" w:rsidRPr="00327D6B" w:rsidRDefault="00044874" w:rsidP="00327D6B">
      <w:pPr>
        <w:rPr>
          <w:rFonts w:ascii="Calibri" w:hAnsi="Calibri"/>
          <w:lang w:val="en" w:eastAsia="en-CA"/>
        </w:rPr>
      </w:pPr>
      <w:r>
        <w:rPr>
          <w:rFonts w:ascii="Calibri" w:hAnsi="Calibri" w:cs="Calibri"/>
          <w:b/>
        </w:rPr>
        <w:t xml:space="preserve">Step #2 - </w:t>
      </w:r>
      <w:r w:rsidR="000176D2">
        <w:rPr>
          <w:rFonts w:ascii="Calibri" w:hAnsi="Calibri" w:cs="Calibri"/>
          <w:b/>
        </w:rPr>
        <w:t>Application</w:t>
      </w:r>
      <w:r w:rsidR="00327D6B" w:rsidRPr="00327D6B">
        <w:rPr>
          <w:rFonts w:ascii="Calibri" w:hAnsi="Calibri" w:cs="Calibri"/>
          <w:b/>
        </w:rPr>
        <w:t>:</w:t>
      </w:r>
      <w:r w:rsidR="00327D6B" w:rsidRPr="00327D6B">
        <w:rPr>
          <w:rFonts w:ascii="Calibri" w:hAnsi="Calibri" w:cs="Calibri"/>
        </w:rPr>
        <w:t xml:space="preserve"> </w:t>
      </w:r>
      <w:r w:rsidR="00A60913" w:rsidRPr="00327D6B">
        <w:rPr>
          <w:rFonts w:ascii="Calibri" w:hAnsi="Calibri" w:cs="Calibri"/>
        </w:rPr>
        <w:t xml:space="preserve">Only </w:t>
      </w:r>
      <w:r w:rsidR="00D96608" w:rsidRPr="00327D6B">
        <w:rPr>
          <w:rFonts w:ascii="Calibri" w:hAnsi="Calibri" w:cs="Calibri"/>
        </w:rPr>
        <w:t xml:space="preserve">Project Leaders </w:t>
      </w:r>
      <w:r w:rsidR="00A60913" w:rsidRPr="00327D6B">
        <w:rPr>
          <w:rFonts w:ascii="Calibri" w:hAnsi="Calibri" w:cs="Calibri"/>
        </w:rPr>
        <w:t>that have previously submitted a</w:t>
      </w:r>
      <w:r w:rsidR="006909EB" w:rsidRPr="00327D6B">
        <w:rPr>
          <w:rFonts w:ascii="Calibri" w:hAnsi="Calibri" w:cs="Calibri"/>
        </w:rPr>
        <w:t>n</w:t>
      </w:r>
      <w:r w:rsidR="00B93490" w:rsidRPr="00327D6B">
        <w:rPr>
          <w:rFonts w:ascii="Calibri" w:hAnsi="Calibri" w:cs="Calibri"/>
        </w:rPr>
        <w:t xml:space="preserve"> </w:t>
      </w:r>
      <w:r w:rsidR="006909EB" w:rsidRPr="00327D6B">
        <w:rPr>
          <w:rFonts w:ascii="Calibri" w:hAnsi="Calibri" w:cs="Calibri"/>
        </w:rPr>
        <w:t>IA</w:t>
      </w:r>
      <w:r w:rsidR="00A60913" w:rsidRPr="00327D6B">
        <w:rPr>
          <w:rFonts w:ascii="Calibri" w:hAnsi="Calibri" w:cs="Calibri"/>
        </w:rPr>
        <w:t xml:space="preserve"> are</w:t>
      </w:r>
      <w:r w:rsidR="00B93490" w:rsidRPr="00327D6B">
        <w:rPr>
          <w:rFonts w:ascii="Calibri" w:hAnsi="Calibri" w:cs="Calibri"/>
        </w:rPr>
        <w:t xml:space="preserve"> </w:t>
      </w:r>
      <w:r w:rsidR="00A60913" w:rsidRPr="00327D6B">
        <w:rPr>
          <w:rFonts w:ascii="Calibri" w:hAnsi="Calibri" w:cs="Calibri"/>
        </w:rPr>
        <w:t>eligible</w:t>
      </w:r>
      <w:r w:rsidR="000176D2">
        <w:rPr>
          <w:rFonts w:ascii="Calibri" w:hAnsi="Calibri" w:cs="Calibri"/>
        </w:rPr>
        <w:t xml:space="preserve"> to </w:t>
      </w:r>
      <w:proofErr w:type="gramStart"/>
      <w:r w:rsidR="000176D2">
        <w:rPr>
          <w:rFonts w:ascii="Calibri" w:hAnsi="Calibri" w:cs="Calibri"/>
        </w:rPr>
        <w:t>submit an Application</w:t>
      </w:r>
      <w:proofErr w:type="gramEnd"/>
      <w:r w:rsidR="00B93490" w:rsidRPr="00327D6B">
        <w:rPr>
          <w:rFonts w:ascii="Calibri" w:hAnsi="Calibri" w:cs="Calibri"/>
        </w:rPr>
        <w:t xml:space="preserve">. </w:t>
      </w:r>
      <w:r w:rsidR="00A60913" w:rsidRPr="00327D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Go to CFN’s Forum website (</w:t>
      </w:r>
      <w:hyperlink r:id="rId14" w:history="1">
        <w:r w:rsidR="001D152B" w:rsidRPr="004439A5">
          <w:rPr>
            <w:rStyle w:val="Hyperlink"/>
            <w:rFonts w:ascii="Calibri" w:hAnsi="Calibri" w:cs="Calibri"/>
          </w:rPr>
          <w:t>https://forum.tvn-nce.ca/index.php/Main_Page</w:t>
        </w:r>
      </w:hyperlink>
      <w:r w:rsidR="001D152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to complete the </w:t>
      </w:r>
      <w:r w:rsidR="000176D2">
        <w:rPr>
          <w:rFonts w:ascii="Calibri" w:hAnsi="Calibri" w:cs="Calibri"/>
        </w:rPr>
        <w:t>Application</w:t>
      </w:r>
      <w:r>
        <w:rPr>
          <w:rFonts w:ascii="Calibri" w:hAnsi="Calibri" w:cs="Calibri"/>
        </w:rPr>
        <w:t xml:space="preserve"> online</w:t>
      </w:r>
      <w:r w:rsidR="000176D2">
        <w:rPr>
          <w:rFonts w:ascii="Calibri" w:hAnsi="Calibri" w:cs="Calibri"/>
        </w:rPr>
        <w:t xml:space="preserve"> (Also review the Application instructions)</w:t>
      </w:r>
      <w:r>
        <w:rPr>
          <w:rFonts w:ascii="Calibri" w:hAnsi="Calibri" w:cs="Calibri"/>
        </w:rPr>
        <w:t xml:space="preserve">.  </w:t>
      </w:r>
    </w:p>
    <w:p w:rsidR="00B93490" w:rsidRPr="00274661" w:rsidRDefault="00B93490" w:rsidP="00B93490">
      <w:pPr>
        <w:spacing w:before="120"/>
        <w:rPr>
          <w:rFonts w:ascii="Calibri" w:hAnsi="Calibri"/>
          <w:lang w:val="en" w:eastAsia="en-CA"/>
        </w:rPr>
      </w:pPr>
      <w:r w:rsidRPr="000176D2">
        <w:rPr>
          <w:rFonts w:ascii="Calibri" w:hAnsi="Calibri"/>
          <w:u w:val="single"/>
          <w:lang w:val="en" w:eastAsia="en-CA"/>
        </w:rPr>
        <w:t>A complete</w:t>
      </w:r>
      <w:r w:rsidR="00FF73E6" w:rsidRPr="000176D2">
        <w:rPr>
          <w:rFonts w:ascii="Calibri" w:hAnsi="Calibri"/>
          <w:u w:val="single"/>
          <w:lang w:val="en" w:eastAsia="en-CA"/>
        </w:rPr>
        <w:t xml:space="preserve"> </w:t>
      </w:r>
      <w:r w:rsidR="000176D2" w:rsidRPr="000176D2">
        <w:rPr>
          <w:rFonts w:ascii="Calibri" w:hAnsi="Calibri"/>
          <w:u w:val="single"/>
          <w:lang w:val="en" w:eastAsia="en-CA"/>
        </w:rPr>
        <w:t>Application</w:t>
      </w:r>
      <w:r w:rsidR="00044874" w:rsidRPr="000176D2">
        <w:rPr>
          <w:rFonts w:ascii="Calibri" w:hAnsi="Calibri"/>
          <w:u w:val="single"/>
          <w:lang w:val="en" w:eastAsia="en-CA"/>
        </w:rPr>
        <w:t xml:space="preserve"> </w:t>
      </w:r>
      <w:r w:rsidRPr="000176D2">
        <w:rPr>
          <w:rFonts w:ascii="Calibri" w:hAnsi="Calibri"/>
          <w:u w:val="single"/>
          <w:lang w:val="en" w:eastAsia="en-CA"/>
        </w:rPr>
        <w:t>is comprised of</w:t>
      </w:r>
      <w:r w:rsidRPr="00274661">
        <w:rPr>
          <w:rFonts w:ascii="Calibri" w:hAnsi="Calibri"/>
          <w:lang w:val="en" w:eastAsia="en-CA"/>
        </w:rPr>
        <w:t>: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Project Team Information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A</w:t>
      </w:r>
      <w:r w:rsidRPr="00274661">
        <w:rPr>
          <w:rFonts w:ascii="Calibri" w:hAnsi="Calibri"/>
          <w:lang w:val="en" w:eastAsia="en-CA"/>
        </w:rPr>
        <w:t xml:space="preserve">pplication </w:t>
      </w:r>
      <w:r>
        <w:rPr>
          <w:rFonts w:ascii="Calibri" w:hAnsi="Calibri"/>
          <w:lang w:val="en" w:eastAsia="en-CA"/>
        </w:rPr>
        <w:t>Form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Partner Letters of Support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 w:rsidRPr="00274661">
        <w:rPr>
          <w:rFonts w:ascii="Calibri" w:hAnsi="Calibri"/>
          <w:lang w:val="en" w:eastAsia="en-CA"/>
        </w:rPr>
        <w:t xml:space="preserve">Detailed Budget </w:t>
      </w:r>
      <w:r>
        <w:rPr>
          <w:rFonts w:ascii="Calibri" w:hAnsi="Calibri"/>
          <w:lang w:val="en" w:eastAsia="en-CA"/>
        </w:rPr>
        <w:t>and Budget Justification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Principal Investigators’ CVs</w:t>
      </w:r>
    </w:p>
    <w:p w:rsid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 w:rsidRPr="00274661">
        <w:rPr>
          <w:rFonts w:ascii="Calibri" w:hAnsi="Calibri"/>
          <w:lang w:val="en" w:eastAsia="en-CA"/>
        </w:rPr>
        <w:t xml:space="preserve">CVs of </w:t>
      </w:r>
      <w:r>
        <w:rPr>
          <w:rFonts w:ascii="Calibri" w:hAnsi="Calibri"/>
          <w:lang w:val="en" w:eastAsia="en-CA"/>
        </w:rPr>
        <w:t xml:space="preserve">other </w:t>
      </w:r>
      <w:r w:rsidRPr="00274661">
        <w:rPr>
          <w:rFonts w:ascii="Calibri" w:hAnsi="Calibri"/>
          <w:lang w:val="en" w:eastAsia="en-CA"/>
        </w:rPr>
        <w:t>team members</w:t>
      </w:r>
    </w:p>
    <w:p w:rsidR="00B93490" w:rsidRPr="00B93490" w:rsidRDefault="00B93490" w:rsidP="00B93490">
      <w:pPr>
        <w:numPr>
          <w:ilvl w:val="0"/>
          <w:numId w:val="17"/>
        </w:numPr>
        <w:rPr>
          <w:rFonts w:ascii="Calibri" w:hAnsi="Calibri"/>
          <w:lang w:val="en" w:eastAsia="en-CA"/>
        </w:rPr>
      </w:pPr>
      <w:r w:rsidRPr="00274661">
        <w:rPr>
          <w:rFonts w:ascii="Calibri" w:hAnsi="Calibri"/>
          <w:lang w:val="en" w:eastAsia="en-CA"/>
        </w:rPr>
        <w:t>Required signatures</w:t>
      </w:r>
    </w:p>
    <w:p w:rsidR="00734ED9" w:rsidRDefault="00734ED9" w:rsidP="00B51870">
      <w:pPr>
        <w:autoSpaceDE w:val="0"/>
        <w:autoSpaceDN w:val="0"/>
        <w:adjustRightInd w:val="0"/>
        <w:spacing w:before="120"/>
        <w:rPr>
          <w:rFonts w:ascii="Calibri" w:hAnsi="Calibri" w:cs="Calibri"/>
        </w:rPr>
      </w:pPr>
    </w:p>
    <w:p w:rsidR="00B93490" w:rsidRPr="005226B9" w:rsidRDefault="00091B50" w:rsidP="00B93490">
      <w:pPr>
        <w:rPr>
          <w:rFonts w:ascii="Calibri" w:hAnsi="Calibri"/>
          <w:b/>
          <w:color w:val="00B0F0"/>
          <w:spacing w:val="5"/>
          <w:kern w:val="28"/>
          <w:sz w:val="32"/>
          <w:szCs w:val="32"/>
        </w:rPr>
      </w:pPr>
      <w:r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Important Dates</w:t>
      </w:r>
    </w:p>
    <w:p w:rsidR="00B93490" w:rsidRPr="00D43328" w:rsidRDefault="00044874" w:rsidP="00B93490">
      <w:pPr>
        <w:spacing w:before="120"/>
        <w:rPr>
          <w:rFonts w:ascii="Calibri" w:hAnsi="Calibri"/>
          <w:lang w:val="en" w:eastAsia="en-CA"/>
        </w:rPr>
      </w:pPr>
      <w:r>
        <w:rPr>
          <w:rFonts w:ascii="Calibri" w:hAnsi="Calibri"/>
          <w:lang w:val="en" w:eastAsia="en-CA"/>
        </w:rPr>
        <w:t>Please read</w:t>
      </w:r>
      <w:r w:rsidR="00B93490" w:rsidRPr="00D43328">
        <w:rPr>
          <w:rFonts w:ascii="Calibri" w:hAnsi="Calibri"/>
          <w:lang w:val="en" w:eastAsia="en-CA"/>
        </w:rPr>
        <w:t xml:space="preserve"> Program Guidelines and </w:t>
      </w:r>
      <w:r w:rsidR="00935FCB">
        <w:rPr>
          <w:rFonts w:ascii="Calibri" w:hAnsi="Calibri"/>
          <w:lang w:val="en" w:eastAsia="en-CA"/>
        </w:rPr>
        <w:t xml:space="preserve">the </w:t>
      </w:r>
      <w:r w:rsidR="00B93490" w:rsidRPr="00D43328">
        <w:rPr>
          <w:rFonts w:ascii="Calibri" w:hAnsi="Calibri"/>
          <w:lang w:val="en" w:eastAsia="en-CA"/>
        </w:rPr>
        <w:t>Application Instructions carefully before completing</w:t>
      </w:r>
      <w:r>
        <w:rPr>
          <w:rFonts w:ascii="Calibri" w:hAnsi="Calibri"/>
          <w:lang w:val="en" w:eastAsia="en-CA"/>
        </w:rPr>
        <w:t xml:space="preserve"> and submitting</w:t>
      </w:r>
      <w:r w:rsidR="00B93490" w:rsidRPr="00D43328">
        <w:rPr>
          <w:rFonts w:ascii="Calibri" w:hAnsi="Calibri"/>
          <w:lang w:val="en" w:eastAsia="en-CA"/>
        </w:rPr>
        <w:t xml:space="preserve"> </w:t>
      </w:r>
      <w:r w:rsidR="00935FCB">
        <w:rPr>
          <w:rFonts w:ascii="Calibri" w:hAnsi="Calibri"/>
          <w:lang w:val="en" w:eastAsia="en-CA"/>
        </w:rPr>
        <w:t xml:space="preserve">your </w:t>
      </w:r>
      <w:r w:rsidR="000176D2">
        <w:rPr>
          <w:rFonts w:ascii="Calibri" w:hAnsi="Calibri"/>
          <w:lang w:val="en" w:eastAsia="en-CA"/>
        </w:rPr>
        <w:t>Application</w:t>
      </w:r>
      <w:r w:rsidR="00B93490" w:rsidRPr="00D43328">
        <w:rPr>
          <w:rFonts w:ascii="Calibri" w:hAnsi="Calibri"/>
          <w:lang w:val="en" w:eastAsia="en-CA"/>
        </w:rPr>
        <w:t>.</w:t>
      </w:r>
    </w:p>
    <w:p w:rsidR="0088354F" w:rsidRPr="001D152B" w:rsidRDefault="00B93490" w:rsidP="00C10830">
      <w:pPr>
        <w:numPr>
          <w:ilvl w:val="0"/>
          <w:numId w:val="3"/>
        </w:numPr>
        <w:spacing w:before="60"/>
        <w:ind w:left="567" w:hanging="283"/>
        <w:rPr>
          <w:rFonts w:ascii="Calibri" w:hAnsi="Calibri"/>
          <w:lang w:val="en" w:eastAsia="en-CA"/>
        </w:rPr>
      </w:pPr>
      <w:r w:rsidRPr="001D152B">
        <w:rPr>
          <w:rFonts w:ascii="Calibri" w:hAnsi="Calibri"/>
          <w:lang w:val="en" w:eastAsia="en-CA"/>
        </w:rPr>
        <w:t>Deadline to s</w:t>
      </w:r>
      <w:r w:rsidR="00C231CC" w:rsidRPr="001D152B">
        <w:rPr>
          <w:rFonts w:ascii="Calibri" w:hAnsi="Calibri"/>
          <w:lang w:val="en" w:eastAsia="en-CA"/>
        </w:rPr>
        <w:t>ubmit</w:t>
      </w:r>
      <w:r w:rsidRPr="001D152B">
        <w:rPr>
          <w:rFonts w:ascii="Calibri" w:hAnsi="Calibri"/>
          <w:lang w:val="en" w:eastAsia="en-CA"/>
        </w:rPr>
        <w:t xml:space="preserve"> </w:t>
      </w:r>
      <w:r w:rsidR="00C231CC" w:rsidRPr="001D152B">
        <w:rPr>
          <w:rFonts w:ascii="Calibri" w:hAnsi="Calibri"/>
          <w:lang w:val="en" w:eastAsia="en-CA"/>
        </w:rPr>
        <w:t>I</w:t>
      </w:r>
      <w:r w:rsidR="006909EB" w:rsidRPr="001D152B">
        <w:rPr>
          <w:rFonts w:ascii="Calibri" w:hAnsi="Calibri"/>
          <w:lang w:val="en" w:eastAsia="en-CA"/>
        </w:rPr>
        <w:t>ntent to Apply</w:t>
      </w:r>
      <w:r w:rsidR="00821A52" w:rsidRPr="001D152B">
        <w:rPr>
          <w:rFonts w:ascii="Calibri" w:hAnsi="Calibri"/>
          <w:lang w:val="en" w:eastAsia="en-CA"/>
        </w:rPr>
        <w:t xml:space="preserve"> (IA)</w:t>
      </w:r>
      <w:r w:rsidR="00044874" w:rsidRPr="001D152B">
        <w:rPr>
          <w:rFonts w:ascii="Calibri" w:hAnsi="Calibri"/>
          <w:lang w:val="en" w:eastAsia="en-CA"/>
        </w:rPr>
        <w:t xml:space="preserve"> </w:t>
      </w:r>
      <w:r w:rsidR="00A8169D" w:rsidRPr="001D152B">
        <w:rPr>
          <w:rFonts w:ascii="Calibri" w:hAnsi="Calibri"/>
          <w:lang w:val="en" w:eastAsia="en-CA"/>
        </w:rPr>
        <w:t>–</w:t>
      </w:r>
      <w:r w:rsidR="0088354F" w:rsidRPr="001D152B">
        <w:rPr>
          <w:rFonts w:ascii="Calibri" w:hAnsi="Calibri"/>
          <w:lang w:val="en" w:eastAsia="en-CA"/>
        </w:rPr>
        <w:t xml:space="preserve"> </w:t>
      </w:r>
      <w:r w:rsidR="007B5AFA">
        <w:rPr>
          <w:rFonts w:ascii="Calibri" w:hAnsi="Calibri"/>
          <w:b/>
          <w:lang w:val="en" w:eastAsia="en-CA"/>
        </w:rPr>
        <w:t>Monday July 24, 2017</w:t>
      </w:r>
      <w:r w:rsidR="00853C0D" w:rsidRPr="00853C0D">
        <w:rPr>
          <w:rFonts w:ascii="Calibri" w:hAnsi="Calibri"/>
          <w:b/>
          <w:lang w:val="en" w:eastAsia="en-CA"/>
        </w:rPr>
        <w:t xml:space="preserve"> – 5 pm ET.</w:t>
      </w:r>
    </w:p>
    <w:p w:rsidR="00044874" w:rsidRPr="001D152B" w:rsidRDefault="00B93490" w:rsidP="00C10830">
      <w:pPr>
        <w:numPr>
          <w:ilvl w:val="0"/>
          <w:numId w:val="3"/>
        </w:numPr>
        <w:spacing w:before="60"/>
        <w:rPr>
          <w:rFonts w:ascii="Calibri" w:hAnsi="Calibri"/>
          <w:lang w:val="en" w:eastAsia="en-CA"/>
        </w:rPr>
      </w:pPr>
      <w:r w:rsidRPr="001D152B">
        <w:rPr>
          <w:rFonts w:ascii="Calibri" w:hAnsi="Calibri"/>
          <w:lang w:val="en" w:eastAsia="en-CA"/>
        </w:rPr>
        <w:t xml:space="preserve">Deadline to submit a complete </w:t>
      </w:r>
      <w:r w:rsidR="00357912">
        <w:rPr>
          <w:rFonts w:ascii="Calibri" w:hAnsi="Calibri"/>
          <w:lang w:val="en" w:eastAsia="en-CA"/>
        </w:rPr>
        <w:t xml:space="preserve">Application </w:t>
      </w:r>
      <w:r w:rsidR="00A8169D" w:rsidRPr="001D152B">
        <w:rPr>
          <w:rFonts w:ascii="Calibri" w:hAnsi="Calibri"/>
          <w:lang w:val="en" w:eastAsia="en-CA"/>
        </w:rPr>
        <w:t>–</w:t>
      </w:r>
      <w:r w:rsidR="00853C0D">
        <w:rPr>
          <w:rFonts w:ascii="Calibri" w:hAnsi="Calibri"/>
          <w:lang w:val="en" w:eastAsia="en-CA"/>
        </w:rPr>
        <w:t xml:space="preserve"> </w:t>
      </w:r>
      <w:r w:rsidR="007B5AFA">
        <w:rPr>
          <w:rFonts w:ascii="Calibri" w:hAnsi="Calibri"/>
          <w:b/>
          <w:lang w:val="en" w:eastAsia="en-CA"/>
        </w:rPr>
        <w:t>Tuesday September 5, 2017</w:t>
      </w:r>
      <w:r w:rsidR="00853C0D" w:rsidRPr="00853C0D">
        <w:rPr>
          <w:rFonts w:ascii="Calibri" w:hAnsi="Calibri"/>
          <w:b/>
          <w:lang w:val="en" w:eastAsia="en-CA"/>
        </w:rPr>
        <w:t xml:space="preserve"> – 5 pm ET</w:t>
      </w:r>
      <w:r w:rsidR="00853C0D">
        <w:rPr>
          <w:rFonts w:ascii="Calibri" w:hAnsi="Calibri"/>
          <w:lang w:val="en" w:eastAsia="en-CA"/>
        </w:rPr>
        <w:t>.</w:t>
      </w:r>
      <w:r w:rsidR="0088354F" w:rsidRPr="001D152B">
        <w:rPr>
          <w:rFonts w:ascii="Calibri" w:hAnsi="Calibri"/>
          <w:lang w:val="en" w:eastAsia="en-CA"/>
        </w:rPr>
        <w:t xml:space="preserve"> </w:t>
      </w:r>
    </w:p>
    <w:p w:rsidR="00091B50" w:rsidRDefault="000176D2" w:rsidP="00C10830">
      <w:pPr>
        <w:numPr>
          <w:ilvl w:val="0"/>
          <w:numId w:val="3"/>
        </w:numPr>
        <w:spacing w:before="60"/>
        <w:ind w:left="567" w:hanging="295"/>
        <w:rPr>
          <w:rFonts w:ascii="Calibri" w:hAnsi="Calibri"/>
          <w:b/>
          <w:lang w:val="en" w:eastAsia="en-CA"/>
        </w:rPr>
      </w:pPr>
      <w:r>
        <w:rPr>
          <w:rFonts w:ascii="Calibri" w:hAnsi="Calibri" w:cs="Calibri"/>
        </w:rPr>
        <w:t>Adjudication of Applications</w:t>
      </w:r>
      <w:r w:rsidR="00853C0D">
        <w:rPr>
          <w:rFonts w:ascii="Calibri" w:hAnsi="Calibri" w:cs="Calibri"/>
        </w:rPr>
        <w:t xml:space="preserve"> is estimated be completed </w:t>
      </w:r>
      <w:r w:rsidR="00853C0D" w:rsidRPr="00853C0D">
        <w:rPr>
          <w:rFonts w:ascii="Calibri" w:hAnsi="Calibri" w:cs="Calibri"/>
          <w:b/>
        </w:rPr>
        <w:t>mid-October</w:t>
      </w:r>
      <w:r w:rsidR="00853C0D" w:rsidRPr="00853C0D">
        <w:rPr>
          <w:rFonts w:ascii="Calibri" w:hAnsi="Calibri"/>
          <w:b/>
          <w:lang w:val="en" w:eastAsia="en-CA"/>
        </w:rPr>
        <w:t xml:space="preserve"> 2017</w:t>
      </w:r>
      <w:r w:rsidR="00853C0D">
        <w:rPr>
          <w:rFonts w:ascii="Calibri" w:hAnsi="Calibri"/>
          <w:b/>
          <w:lang w:val="en" w:eastAsia="en-CA"/>
        </w:rPr>
        <w:t>.</w:t>
      </w:r>
    </w:p>
    <w:p w:rsidR="00044874" w:rsidRDefault="00936AFC" w:rsidP="00C10830">
      <w:pPr>
        <w:spacing w:before="60"/>
        <w:ind w:left="567"/>
        <w:rPr>
          <w:rFonts w:ascii="Calibri" w:hAnsi="Calibri"/>
          <w:b/>
          <w:lang w:val="en" w:eastAsia="en-CA"/>
        </w:rPr>
      </w:pPr>
      <w:r w:rsidRPr="00044874">
        <w:rPr>
          <w:rFonts w:ascii="Calibri" w:hAnsi="Calibri" w:cs="Calibri"/>
        </w:rPr>
        <w:t xml:space="preserve">Applications </w:t>
      </w:r>
      <w:r w:rsidR="00921DB5">
        <w:rPr>
          <w:rFonts w:ascii="Calibri" w:hAnsi="Calibri" w:cs="Calibri"/>
        </w:rPr>
        <w:t>will</w:t>
      </w:r>
      <w:r w:rsidRPr="00044874">
        <w:rPr>
          <w:rFonts w:ascii="Calibri" w:hAnsi="Calibri" w:cs="Calibri"/>
        </w:rPr>
        <w:t xml:space="preserve"> be adjudicated by </w:t>
      </w:r>
      <w:r w:rsidR="00096765" w:rsidRPr="00044874">
        <w:rPr>
          <w:rFonts w:ascii="Calibri" w:hAnsi="Calibri" w:cs="Calibri"/>
        </w:rPr>
        <w:t>CFN</w:t>
      </w:r>
      <w:r w:rsidRPr="00044874">
        <w:rPr>
          <w:rFonts w:ascii="Calibri" w:hAnsi="Calibri" w:cs="Calibri"/>
        </w:rPr>
        <w:t xml:space="preserve">’s </w:t>
      </w:r>
      <w:r w:rsidR="00091B50">
        <w:rPr>
          <w:rFonts w:ascii="Calibri" w:hAnsi="Calibri" w:cs="Calibri"/>
        </w:rPr>
        <w:t>Knowledge Translation Committee</w:t>
      </w:r>
      <w:r w:rsidR="00921DB5">
        <w:rPr>
          <w:rFonts w:ascii="Calibri" w:hAnsi="Calibri" w:cs="Calibri"/>
        </w:rPr>
        <w:t xml:space="preserve"> and</w:t>
      </w:r>
      <w:r w:rsidRPr="00044874">
        <w:rPr>
          <w:rFonts w:ascii="Calibri" w:hAnsi="Calibri" w:cs="Calibri"/>
        </w:rPr>
        <w:t xml:space="preserve"> Research Management Committee</w:t>
      </w:r>
      <w:r w:rsidR="00530EDD" w:rsidRPr="00044874">
        <w:rPr>
          <w:rFonts w:ascii="Calibri" w:hAnsi="Calibri" w:cs="Calibri"/>
        </w:rPr>
        <w:t>.</w:t>
      </w:r>
    </w:p>
    <w:p w:rsidR="00864F0B" w:rsidRPr="00044874" w:rsidRDefault="00044874" w:rsidP="00C10830">
      <w:pPr>
        <w:numPr>
          <w:ilvl w:val="0"/>
          <w:numId w:val="3"/>
        </w:numPr>
        <w:spacing w:before="60"/>
        <w:ind w:left="567" w:hanging="295"/>
        <w:rPr>
          <w:rFonts w:ascii="Calibri" w:hAnsi="Calibri"/>
          <w:b/>
          <w:lang w:val="en" w:eastAsia="en-CA"/>
        </w:rPr>
      </w:pPr>
      <w:r>
        <w:rPr>
          <w:rFonts w:ascii="Calibri" w:hAnsi="Calibri"/>
          <w:lang w:val="en" w:eastAsia="en-CA"/>
        </w:rPr>
        <w:t xml:space="preserve">Successful </w:t>
      </w:r>
      <w:r w:rsidR="00D51480" w:rsidRPr="00044874">
        <w:rPr>
          <w:rFonts w:ascii="Calibri" w:hAnsi="Calibri"/>
          <w:lang w:val="en" w:eastAsia="en-CA"/>
        </w:rPr>
        <w:t xml:space="preserve">Applicants will be notified in </w:t>
      </w:r>
      <w:r w:rsidRPr="00853C0D">
        <w:rPr>
          <w:rFonts w:ascii="Calibri" w:hAnsi="Calibri"/>
          <w:b/>
          <w:lang w:val="en" w:eastAsia="en-CA"/>
        </w:rPr>
        <w:t>late 2017</w:t>
      </w:r>
      <w:r w:rsidR="00751859" w:rsidRPr="00044874">
        <w:rPr>
          <w:rFonts w:ascii="Calibri" w:hAnsi="Calibri"/>
          <w:lang w:val="en" w:eastAsia="en-CA"/>
        </w:rPr>
        <w:t>.</w:t>
      </w:r>
      <w:r w:rsidR="00D51480" w:rsidRPr="00044874">
        <w:rPr>
          <w:rFonts w:ascii="Calibri" w:hAnsi="Calibri"/>
          <w:lang w:val="en" w:eastAsia="en-CA"/>
        </w:rPr>
        <w:t xml:space="preserve"> </w:t>
      </w:r>
      <w:r w:rsidR="00751859" w:rsidRPr="00044874">
        <w:rPr>
          <w:rFonts w:ascii="Calibri" w:hAnsi="Calibri"/>
          <w:lang w:val="en" w:eastAsia="en-CA"/>
        </w:rPr>
        <w:t xml:space="preserve">  </w:t>
      </w:r>
      <w:r w:rsidR="00751859" w:rsidRPr="00044874">
        <w:rPr>
          <w:rFonts w:ascii="Calibri" w:eastAsia="Calibri" w:hAnsi="Calibri" w:cs="Calibri"/>
          <w:bCs/>
          <w:lang w:val="en-CA"/>
        </w:rPr>
        <w:t xml:space="preserve">Funding installments will </w:t>
      </w:r>
      <w:r w:rsidR="009C1CE2" w:rsidRPr="00044874">
        <w:rPr>
          <w:rFonts w:ascii="Calibri" w:eastAsia="Calibri" w:hAnsi="Calibri" w:cs="Calibri"/>
          <w:bCs/>
          <w:lang w:val="en-CA"/>
        </w:rPr>
        <w:t>commence after</w:t>
      </w:r>
      <w:r w:rsidR="00751859" w:rsidRPr="00044874">
        <w:rPr>
          <w:rFonts w:ascii="Calibri" w:eastAsia="Calibri" w:hAnsi="Calibri" w:cs="Calibri"/>
          <w:bCs/>
          <w:lang w:val="en-CA"/>
        </w:rPr>
        <w:t xml:space="preserve"> all necessary agreements </w:t>
      </w:r>
      <w:r w:rsidR="00921DB5">
        <w:rPr>
          <w:rFonts w:ascii="Calibri" w:eastAsia="Calibri" w:hAnsi="Calibri" w:cs="Calibri"/>
          <w:bCs/>
          <w:lang w:val="en-CA"/>
        </w:rPr>
        <w:t>have been</w:t>
      </w:r>
      <w:r w:rsidR="00751859" w:rsidRPr="00044874">
        <w:rPr>
          <w:rFonts w:ascii="Calibri" w:eastAsia="Calibri" w:hAnsi="Calibri" w:cs="Calibri"/>
          <w:bCs/>
          <w:lang w:val="en-CA"/>
        </w:rPr>
        <w:t xml:space="preserve"> executed.  </w:t>
      </w:r>
    </w:p>
    <w:p w:rsidR="0040094A" w:rsidRDefault="0040094A" w:rsidP="00607931">
      <w:pPr>
        <w:autoSpaceDE w:val="0"/>
        <w:autoSpaceDN w:val="0"/>
        <w:adjustRightInd w:val="0"/>
        <w:ind w:left="720"/>
        <w:rPr>
          <w:rFonts w:ascii="Calibri" w:eastAsia="Calibri" w:hAnsi="Calibri" w:cs="Calibri"/>
          <w:color w:val="000000"/>
          <w:lang w:val="en-CA"/>
        </w:rPr>
      </w:pPr>
    </w:p>
    <w:p w:rsidR="00766270" w:rsidRPr="005226B9" w:rsidRDefault="00766270" w:rsidP="00766270">
      <w:pPr>
        <w:rPr>
          <w:rFonts w:ascii="Calibri" w:hAnsi="Calibri"/>
          <w:b/>
          <w:color w:val="00B0F0"/>
          <w:spacing w:val="5"/>
          <w:kern w:val="28"/>
          <w:sz w:val="32"/>
          <w:szCs w:val="32"/>
        </w:rPr>
      </w:pPr>
      <w:r w:rsidRPr="005226B9">
        <w:rPr>
          <w:rFonts w:ascii="Calibri" w:hAnsi="Calibri"/>
          <w:b/>
          <w:color w:val="00B0F0"/>
          <w:spacing w:val="5"/>
          <w:kern w:val="28"/>
          <w:sz w:val="32"/>
          <w:szCs w:val="32"/>
        </w:rPr>
        <w:t>Contact for Further Information</w:t>
      </w:r>
    </w:p>
    <w:p w:rsidR="007C79F2" w:rsidRDefault="00BD292E" w:rsidP="00505A83">
      <w:pPr>
        <w:spacing w:before="60"/>
        <w:ind w:left="720"/>
        <w:rPr>
          <w:rFonts w:ascii="Calibri" w:eastAsia="Calibri" w:hAnsi="Calibri" w:cs="Calibri"/>
          <w:lang w:val="en-CA"/>
        </w:rPr>
      </w:pPr>
      <w:r>
        <w:rPr>
          <w:rFonts w:ascii="Calibri" w:eastAsia="Calibri" w:hAnsi="Calibri" w:cs="Calibri"/>
          <w:lang w:val="en-CA"/>
        </w:rPr>
        <w:t xml:space="preserve">Perry Kim, </w:t>
      </w:r>
      <w:r w:rsidRPr="00853135">
        <w:rPr>
          <w:rFonts w:ascii="Calibri" w:eastAsia="Calibri" w:hAnsi="Calibri" w:cs="Calibri"/>
          <w:sz w:val="20"/>
          <w:szCs w:val="20"/>
          <w:lang w:val="en-CA"/>
        </w:rPr>
        <w:t>PhD</w:t>
      </w:r>
    </w:p>
    <w:p w:rsidR="00766270" w:rsidRPr="005D0168" w:rsidRDefault="00766270" w:rsidP="00EC6A1E">
      <w:pPr>
        <w:ind w:left="720"/>
        <w:rPr>
          <w:rFonts w:ascii="Calibri" w:eastAsia="Calibri" w:hAnsi="Calibri" w:cs="Calibri"/>
          <w:lang w:val="en-CA"/>
        </w:rPr>
      </w:pPr>
      <w:r w:rsidRPr="005D0168">
        <w:rPr>
          <w:rFonts w:ascii="Calibri" w:eastAsia="Calibri" w:hAnsi="Calibri" w:cs="Calibri"/>
          <w:lang w:val="en-CA"/>
        </w:rPr>
        <w:t xml:space="preserve">Phone: (613) 549-6666, ext. </w:t>
      </w:r>
      <w:r w:rsidR="00BD292E">
        <w:rPr>
          <w:rFonts w:ascii="Calibri" w:eastAsia="Calibri" w:hAnsi="Calibri" w:cs="Calibri"/>
          <w:lang w:val="en-CA"/>
        </w:rPr>
        <w:t>6208</w:t>
      </w:r>
    </w:p>
    <w:p w:rsidR="00B27D70" w:rsidRDefault="00766270" w:rsidP="00505A83">
      <w:pPr>
        <w:spacing w:after="120"/>
        <w:ind w:left="720"/>
        <w:rPr>
          <w:rFonts w:ascii="Calibri" w:eastAsia="Calibri" w:hAnsi="Calibri"/>
          <w:noProof/>
          <w:sz w:val="22"/>
          <w:szCs w:val="22"/>
          <w:lang w:val="en-CA" w:eastAsia="en-CA"/>
        </w:rPr>
      </w:pPr>
      <w:r w:rsidRPr="005D0168">
        <w:rPr>
          <w:rFonts w:ascii="Calibri" w:eastAsia="Calibri" w:hAnsi="Calibri" w:cs="Calibri"/>
          <w:lang w:val="en-CA"/>
        </w:rPr>
        <w:t>Email:</w:t>
      </w:r>
      <w:r w:rsidR="008149D9">
        <w:rPr>
          <w:rFonts w:ascii="Calibri" w:eastAsia="Calibri" w:hAnsi="Calibri" w:cs="Calibri"/>
          <w:lang w:val="en-CA"/>
        </w:rPr>
        <w:t xml:space="preserve"> </w:t>
      </w:r>
      <w:r w:rsidRPr="005D0168">
        <w:rPr>
          <w:rFonts w:ascii="Calibri" w:eastAsia="Calibri" w:hAnsi="Calibri"/>
          <w:noProof/>
          <w:sz w:val="22"/>
          <w:szCs w:val="22"/>
          <w:lang w:val="en-CA" w:eastAsia="en-CA"/>
        </w:rPr>
        <w:t xml:space="preserve"> </w:t>
      </w:r>
      <w:hyperlink r:id="rId15" w:history="1">
        <w:r w:rsidR="00505A83" w:rsidRPr="00F23067">
          <w:rPr>
            <w:rStyle w:val="Hyperlink"/>
            <w:rFonts w:ascii="Calibri" w:eastAsia="Calibri" w:hAnsi="Calibri"/>
            <w:noProof/>
            <w:sz w:val="22"/>
            <w:szCs w:val="22"/>
            <w:lang w:val="en-CA" w:eastAsia="en-CA"/>
          </w:rPr>
          <w:t>research@</w:t>
        </w:r>
        <w:r w:rsidR="00096765">
          <w:rPr>
            <w:rStyle w:val="Hyperlink"/>
            <w:rFonts w:ascii="Calibri" w:eastAsia="Calibri" w:hAnsi="Calibri"/>
            <w:noProof/>
            <w:sz w:val="22"/>
            <w:szCs w:val="22"/>
            <w:lang w:val="en-CA" w:eastAsia="en-CA"/>
          </w:rPr>
          <w:t>CFN</w:t>
        </w:r>
        <w:r w:rsidR="00505A83" w:rsidRPr="00F23067">
          <w:rPr>
            <w:rStyle w:val="Hyperlink"/>
            <w:rFonts w:ascii="Calibri" w:eastAsia="Calibri" w:hAnsi="Calibri"/>
            <w:noProof/>
            <w:sz w:val="22"/>
            <w:szCs w:val="22"/>
            <w:lang w:val="en-CA" w:eastAsia="en-CA"/>
          </w:rPr>
          <w:t>-nce.ca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7875"/>
        <w:gridCol w:w="2205"/>
      </w:tblGrid>
      <w:tr w:rsidR="00D34E12" w:rsidRPr="00D34E12" w:rsidTr="00C10830">
        <w:trPr>
          <w:trHeight w:val="1158"/>
        </w:trPr>
        <w:tc>
          <w:tcPr>
            <w:tcW w:w="7875" w:type="dxa"/>
            <w:hideMark/>
          </w:tcPr>
          <w:p w:rsidR="00D34E12" w:rsidRPr="00D34E12" w:rsidRDefault="00D34E12" w:rsidP="00D34E12">
            <w:pPr>
              <w:spacing w:before="240"/>
              <w:ind w:left="2880"/>
              <w:jc w:val="center"/>
              <w:rPr>
                <w:rFonts w:ascii="Cambria" w:eastAsia="MS Mincho" w:hAnsi="Cambria"/>
                <w:sz w:val="22"/>
                <w:szCs w:val="22"/>
              </w:rPr>
            </w:pPr>
            <w:r w:rsidRPr="00D34E12">
              <w:rPr>
                <w:rFonts w:ascii="Cambria" w:eastAsia="MS Mincho" w:hAnsi="Cambria"/>
                <w:b/>
                <w:bCs/>
                <w:color w:val="FF0000"/>
              </w:rPr>
              <w:t xml:space="preserve">  </w:t>
            </w:r>
            <w:r w:rsidR="00792BC9">
              <w:rPr>
                <w:rFonts w:ascii="Cambria" w:eastAsia="MS Mincho" w:hAnsi="Cambria"/>
                <w:b/>
                <w:noProof/>
                <w:color w:val="FF0000"/>
                <w:lang w:val="en-CA" w:eastAsia="en-CA"/>
              </w:rPr>
              <w:drawing>
                <wp:inline distT="0" distB="0" distL="0" distR="0">
                  <wp:extent cx="1076325" cy="552450"/>
                  <wp:effectExtent l="0" t="0" r="9525" b="0"/>
                  <wp:docPr id="3" name="Picture 6" descr="CFN_English_col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FN_English_col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  <w:hideMark/>
          </w:tcPr>
          <w:p w:rsidR="00D34E12" w:rsidRPr="00D34E12" w:rsidRDefault="00792BC9" w:rsidP="00D34E12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  <w:noProof/>
                <w:lang w:val="en-CA" w:eastAsia="en-CA"/>
              </w:rPr>
              <w:drawing>
                <wp:inline distT="0" distB="0" distL="0" distR="0">
                  <wp:extent cx="485775" cy="561975"/>
                  <wp:effectExtent l="0" t="0" r="9525" b="9525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3E9" w:rsidRPr="00D34E12" w:rsidRDefault="00D34E12" w:rsidP="00D34E12">
      <w:pPr>
        <w:spacing w:before="120"/>
        <w:jc w:val="center"/>
        <w:rPr>
          <w:rFonts w:ascii="Calibri" w:eastAsia="MS Mincho" w:hAnsi="Calibri" w:cs="Calibri"/>
          <w:bCs/>
          <w:sz w:val="16"/>
          <w:szCs w:val="16"/>
          <w:lang w:val="en-CA"/>
        </w:rPr>
      </w:pPr>
      <w:r w:rsidRPr="00D34E12">
        <w:rPr>
          <w:rFonts w:ascii="Calibri" w:eastAsia="MS Mincho" w:hAnsi="Calibri" w:cs="Calibri"/>
          <w:sz w:val="16"/>
          <w:szCs w:val="16"/>
        </w:rPr>
        <w:t>™ Trademark of Technology Evaluation in the Elderly Network (Canadian Frailt</w:t>
      </w:r>
      <w:bookmarkStart w:id="1" w:name="_GoBack"/>
      <w:bookmarkEnd w:id="1"/>
      <w:r w:rsidRPr="00D34E12">
        <w:rPr>
          <w:rFonts w:ascii="Calibri" w:eastAsia="MS Mincho" w:hAnsi="Calibri" w:cs="Calibri"/>
          <w:sz w:val="16"/>
          <w:szCs w:val="16"/>
        </w:rPr>
        <w:t xml:space="preserve">y Network or CFN, formerly known as TVN). </w:t>
      </w:r>
      <w:r w:rsidRPr="00D34E12">
        <w:rPr>
          <w:rFonts w:ascii="Calibri" w:eastAsia="MS Mincho" w:hAnsi="Calibri" w:cs="Calibri"/>
          <w:bCs/>
          <w:sz w:val="16"/>
          <w:szCs w:val="16"/>
          <w:vertAlign w:val="superscript"/>
        </w:rPr>
        <w:t>©</w:t>
      </w:r>
      <w:r w:rsidRPr="00D34E12">
        <w:rPr>
          <w:rFonts w:ascii="Calibri" w:eastAsia="MS Mincho" w:hAnsi="Calibri" w:cs="Calibri"/>
          <w:bCs/>
          <w:sz w:val="16"/>
          <w:szCs w:val="16"/>
        </w:rPr>
        <w:t xml:space="preserve"> Canadian Frailty Network, 2013-20. Released 2017 0</w:t>
      </w:r>
      <w:r w:rsidR="00C10830">
        <w:rPr>
          <w:rFonts w:ascii="Calibri" w:eastAsia="MS Mincho" w:hAnsi="Calibri" w:cs="Calibri"/>
          <w:bCs/>
          <w:sz w:val="16"/>
          <w:szCs w:val="16"/>
        </w:rPr>
        <w:t>6</w:t>
      </w:r>
      <w:r w:rsidRPr="00D34E12">
        <w:rPr>
          <w:rFonts w:ascii="Calibri" w:eastAsia="MS Mincho" w:hAnsi="Calibri" w:cs="Calibri"/>
          <w:bCs/>
          <w:sz w:val="16"/>
          <w:szCs w:val="16"/>
        </w:rPr>
        <w:t xml:space="preserve">. </w:t>
      </w:r>
      <w:r w:rsidRPr="00D34E12">
        <w:rPr>
          <w:rFonts w:ascii="Calibri" w:eastAsia="MS Mincho" w:hAnsi="Calibri" w:cs="Calibri"/>
          <w:sz w:val="16"/>
          <w:szCs w:val="16"/>
        </w:rPr>
        <w:t xml:space="preserve">CFN is supported by the Government of Canada through the Networks of </w:t>
      </w:r>
      <w:proofErr w:type="spellStart"/>
      <w:r w:rsidRPr="00D34E12">
        <w:rPr>
          <w:rFonts w:ascii="Calibri" w:eastAsia="MS Mincho" w:hAnsi="Calibri" w:cs="Calibri"/>
          <w:sz w:val="16"/>
          <w:szCs w:val="16"/>
        </w:rPr>
        <w:t>Centres</w:t>
      </w:r>
      <w:proofErr w:type="spellEnd"/>
      <w:r w:rsidRPr="00D34E12">
        <w:rPr>
          <w:rFonts w:ascii="Calibri" w:eastAsia="MS Mincho" w:hAnsi="Calibri" w:cs="Calibri"/>
          <w:sz w:val="16"/>
          <w:szCs w:val="16"/>
        </w:rPr>
        <w:t xml:space="preserve"> of Excellence (NCE) program.</w:t>
      </w:r>
    </w:p>
    <w:sectPr w:rsidR="00BA33E9" w:rsidRPr="00D34E12" w:rsidSect="00C1083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21" w:right="1077" w:bottom="102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7FC" w:rsidRDefault="009877FC" w:rsidP="00524887">
      <w:r>
        <w:separator/>
      </w:r>
    </w:p>
  </w:endnote>
  <w:endnote w:type="continuationSeparator" w:id="0">
    <w:p w:rsidR="009877FC" w:rsidRDefault="009877FC" w:rsidP="0052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0830">
      <w:rPr>
        <w:noProof/>
      </w:rPr>
      <w:t>2</w:t>
    </w:r>
    <w:r>
      <w:fldChar w:fldCharType="end"/>
    </w:r>
  </w:p>
  <w:p w:rsidR="00093D3E" w:rsidRDefault="00093D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7FC" w:rsidRDefault="009877FC" w:rsidP="00524887">
      <w:r>
        <w:separator/>
      </w:r>
    </w:p>
  </w:footnote>
  <w:footnote w:type="continuationSeparator" w:id="0">
    <w:p w:rsidR="009877FC" w:rsidRDefault="009877FC" w:rsidP="0052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3E" w:rsidRDefault="00093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abstractNum w:abstractNumId="0" w15:restartNumberingAfterBreak="0">
    <w:nsid w:val="00612DC1"/>
    <w:multiLevelType w:val="hybridMultilevel"/>
    <w:tmpl w:val="90407922"/>
    <w:lvl w:ilvl="0" w:tplc="BD48E9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647AE"/>
    <w:multiLevelType w:val="hybridMultilevel"/>
    <w:tmpl w:val="5A98FA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4392E"/>
    <w:multiLevelType w:val="hybridMultilevel"/>
    <w:tmpl w:val="C70CC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7B65"/>
    <w:multiLevelType w:val="hybridMultilevel"/>
    <w:tmpl w:val="5C1C0E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064B5"/>
    <w:multiLevelType w:val="hybridMultilevel"/>
    <w:tmpl w:val="5AD6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0B0D"/>
    <w:multiLevelType w:val="hybridMultilevel"/>
    <w:tmpl w:val="5A12E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64623"/>
    <w:multiLevelType w:val="hybridMultilevel"/>
    <w:tmpl w:val="10060424"/>
    <w:lvl w:ilvl="0" w:tplc="4C3E339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71F8C"/>
    <w:multiLevelType w:val="hybridMultilevel"/>
    <w:tmpl w:val="732A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D1309"/>
    <w:multiLevelType w:val="hybridMultilevel"/>
    <w:tmpl w:val="DA7ED2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945BC"/>
    <w:multiLevelType w:val="hybridMultilevel"/>
    <w:tmpl w:val="FEF6C146"/>
    <w:lvl w:ilvl="0" w:tplc="425C1686">
      <w:start w:val="1"/>
      <w:numFmt w:val="decimal"/>
      <w:lvlText w:val="%1."/>
      <w:lvlJc w:val="left"/>
      <w:pPr>
        <w:ind w:left="64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36" w:hanging="360"/>
      </w:pPr>
    </w:lvl>
    <w:lvl w:ilvl="2" w:tplc="1009001B" w:tentative="1">
      <w:start w:val="1"/>
      <w:numFmt w:val="lowerRoman"/>
      <w:lvlText w:val="%3."/>
      <w:lvlJc w:val="right"/>
      <w:pPr>
        <w:ind w:left="2156" w:hanging="180"/>
      </w:pPr>
    </w:lvl>
    <w:lvl w:ilvl="3" w:tplc="1009000F" w:tentative="1">
      <w:start w:val="1"/>
      <w:numFmt w:val="decimal"/>
      <w:lvlText w:val="%4."/>
      <w:lvlJc w:val="left"/>
      <w:pPr>
        <w:ind w:left="2876" w:hanging="360"/>
      </w:pPr>
    </w:lvl>
    <w:lvl w:ilvl="4" w:tplc="10090019" w:tentative="1">
      <w:start w:val="1"/>
      <w:numFmt w:val="lowerLetter"/>
      <w:lvlText w:val="%5."/>
      <w:lvlJc w:val="left"/>
      <w:pPr>
        <w:ind w:left="3596" w:hanging="360"/>
      </w:pPr>
    </w:lvl>
    <w:lvl w:ilvl="5" w:tplc="1009001B" w:tentative="1">
      <w:start w:val="1"/>
      <w:numFmt w:val="lowerRoman"/>
      <w:lvlText w:val="%6."/>
      <w:lvlJc w:val="right"/>
      <w:pPr>
        <w:ind w:left="4316" w:hanging="180"/>
      </w:pPr>
    </w:lvl>
    <w:lvl w:ilvl="6" w:tplc="1009000F" w:tentative="1">
      <w:start w:val="1"/>
      <w:numFmt w:val="decimal"/>
      <w:lvlText w:val="%7."/>
      <w:lvlJc w:val="left"/>
      <w:pPr>
        <w:ind w:left="5036" w:hanging="360"/>
      </w:pPr>
    </w:lvl>
    <w:lvl w:ilvl="7" w:tplc="10090019" w:tentative="1">
      <w:start w:val="1"/>
      <w:numFmt w:val="lowerLetter"/>
      <w:lvlText w:val="%8."/>
      <w:lvlJc w:val="left"/>
      <w:pPr>
        <w:ind w:left="5756" w:hanging="360"/>
      </w:pPr>
    </w:lvl>
    <w:lvl w:ilvl="8" w:tplc="1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0" w15:restartNumberingAfterBreak="0">
    <w:nsid w:val="2B1C0165"/>
    <w:multiLevelType w:val="hybridMultilevel"/>
    <w:tmpl w:val="45DEEC34"/>
    <w:lvl w:ilvl="0" w:tplc="1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BE823C0"/>
    <w:multiLevelType w:val="hybridMultilevel"/>
    <w:tmpl w:val="EF96FA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6B0131"/>
    <w:multiLevelType w:val="hybridMultilevel"/>
    <w:tmpl w:val="CFF22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8487B"/>
    <w:multiLevelType w:val="hybridMultilevel"/>
    <w:tmpl w:val="4CEEC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51B09"/>
    <w:multiLevelType w:val="multilevel"/>
    <w:tmpl w:val="A54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C4DAD"/>
    <w:multiLevelType w:val="hybridMultilevel"/>
    <w:tmpl w:val="A6209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F63C8"/>
    <w:multiLevelType w:val="hybridMultilevel"/>
    <w:tmpl w:val="7FCEA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B11FC"/>
    <w:multiLevelType w:val="hybridMultilevel"/>
    <w:tmpl w:val="6D68B316"/>
    <w:lvl w:ilvl="0" w:tplc="1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A16606"/>
    <w:multiLevelType w:val="hybridMultilevel"/>
    <w:tmpl w:val="AA2AB8CC"/>
    <w:lvl w:ilvl="0" w:tplc="1BBA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EC4187"/>
    <w:multiLevelType w:val="hybridMultilevel"/>
    <w:tmpl w:val="A154B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323B7"/>
    <w:multiLevelType w:val="hybridMultilevel"/>
    <w:tmpl w:val="C16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5248F"/>
    <w:multiLevelType w:val="hybridMultilevel"/>
    <w:tmpl w:val="9A309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C4861"/>
    <w:multiLevelType w:val="hybridMultilevel"/>
    <w:tmpl w:val="F20A1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A32CA"/>
    <w:multiLevelType w:val="hybridMultilevel"/>
    <w:tmpl w:val="36C6D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016FF"/>
    <w:multiLevelType w:val="hybridMultilevel"/>
    <w:tmpl w:val="5BD6AA76"/>
    <w:lvl w:ilvl="0" w:tplc="0E90034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D39D1"/>
    <w:multiLevelType w:val="hybridMultilevel"/>
    <w:tmpl w:val="06C05C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"/>
  </w:num>
  <w:num w:numId="5">
    <w:abstractNumId w:val="25"/>
  </w:num>
  <w:num w:numId="6">
    <w:abstractNumId w:val="0"/>
  </w:num>
  <w:num w:numId="7">
    <w:abstractNumId w:val="17"/>
  </w:num>
  <w:num w:numId="8">
    <w:abstractNumId w:val="23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22"/>
  </w:num>
  <w:num w:numId="16">
    <w:abstractNumId w:val="15"/>
  </w:num>
  <w:num w:numId="17">
    <w:abstractNumId w:val="6"/>
  </w:num>
  <w:num w:numId="18">
    <w:abstractNumId w:val="10"/>
  </w:num>
  <w:num w:numId="19">
    <w:abstractNumId w:val="12"/>
  </w:num>
  <w:num w:numId="20">
    <w:abstractNumId w:val="18"/>
  </w:num>
  <w:num w:numId="21">
    <w:abstractNumId w:val="24"/>
  </w:num>
  <w:num w:numId="22">
    <w:abstractNumId w:val="7"/>
  </w:num>
  <w:num w:numId="23">
    <w:abstractNumId w:val="20"/>
  </w:num>
  <w:num w:numId="24">
    <w:abstractNumId w:val="19"/>
  </w:num>
  <w:num w:numId="25">
    <w:abstractNumId w:val="16"/>
  </w:num>
  <w:num w:numId="2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1D"/>
    <w:rsid w:val="00001EC6"/>
    <w:rsid w:val="00004B36"/>
    <w:rsid w:val="00006901"/>
    <w:rsid w:val="0001123B"/>
    <w:rsid w:val="00011D76"/>
    <w:rsid w:val="00012309"/>
    <w:rsid w:val="000130E5"/>
    <w:rsid w:val="00013BB9"/>
    <w:rsid w:val="00014AE5"/>
    <w:rsid w:val="00015F71"/>
    <w:rsid w:val="000176D2"/>
    <w:rsid w:val="00023031"/>
    <w:rsid w:val="000232DF"/>
    <w:rsid w:val="000300EB"/>
    <w:rsid w:val="000319A5"/>
    <w:rsid w:val="0003363C"/>
    <w:rsid w:val="00034829"/>
    <w:rsid w:val="00042FAE"/>
    <w:rsid w:val="00044108"/>
    <w:rsid w:val="00044874"/>
    <w:rsid w:val="00044FE3"/>
    <w:rsid w:val="00045858"/>
    <w:rsid w:val="00046582"/>
    <w:rsid w:val="00050996"/>
    <w:rsid w:val="00051011"/>
    <w:rsid w:val="0005125F"/>
    <w:rsid w:val="00052282"/>
    <w:rsid w:val="00052EAC"/>
    <w:rsid w:val="00053FA3"/>
    <w:rsid w:val="00054042"/>
    <w:rsid w:val="000550F5"/>
    <w:rsid w:val="0005757F"/>
    <w:rsid w:val="00057A8A"/>
    <w:rsid w:val="00057CC5"/>
    <w:rsid w:val="00060DA2"/>
    <w:rsid w:val="0006378F"/>
    <w:rsid w:val="00065CA4"/>
    <w:rsid w:val="0006619E"/>
    <w:rsid w:val="00067568"/>
    <w:rsid w:val="000679FC"/>
    <w:rsid w:val="00073333"/>
    <w:rsid w:val="000737BE"/>
    <w:rsid w:val="00074439"/>
    <w:rsid w:val="00075D60"/>
    <w:rsid w:val="0007785E"/>
    <w:rsid w:val="00080B56"/>
    <w:rsid w:val="00080D83"/>
    <w:rsid w:val="00081115"/>
    <w:rsid w:val="00081FA1"/>
    <w:rsid w:val="0008277C"/>
    <w:rsid w:val="00082E94"/>
    <w:rsid w:val="00083692"/>
    <w:rsid w:val="00084901"/>
    <w:rsid w:val="00085E2D"/>
    <w:rsid w:val="00086ADE"/>
    <w:rsid w:val="000913BD"/>
    <w:rsid w:val="00091B50"/>
    <w:rsid w:val="00092C7E"/>
    <w:rsid w:val="00092DF0"/>
    <w:rsid w:val="000933C0"/>
    <w:rsid w:val="00093D3E"/>
    <w:rsid w:val="00093DB7"/>
    <w:rsid w:val="00094F73"/>
    <w:rsid w:val="00096765"/>
    <w:rsid w:val="00097264"/>
    <w:rsid w:val="000A1438"/>
    <w:rsid w:val="000A152C"/>
    <w:rsid w:val="000A2665"/>
    <w:rsid w:val="000A2DDE"/>
    <w:rsid w:val="000A3EFE"/>
    <w:rsid w:val="000A4CD0"/>
    <w:rsid w:val="000A4E41"/>
    <w:rsid w:val="000A60C0"/>
    <w:rsid w:val="000B0083"/>
    <w:rsid w:val="000B1035"/>
    <w:rsid w:val="000B49F5"/>
    <w:rsid w:val="000C330D"/>
    <w:rsid w:val="000C4092"/>
    <w:rsid w:val="000C5489"/>
    <w:rsid w:val="000C5A35"/>
    <w:rsid w:val="000C6083"/>
    <w:rsid w:val="000D1D62"/>
    <w:rsid w:val="000D20C6"/>
    <w:rsid w:val="000D25EB"/>
    <w:rsid w:val="000D286A"/>
    <w:rsid w:val="000E0A1A"/>
    <w:rsid w:val="000E220D"/>
    <w:rsid w:val="000E4550"/>
    <w:rsid w:val="000E5687"/>
    <w:rsid w:val="000E6D84"/>
    <w:rsid w:val="000E72DE"/>
    <w:rsid w:val="000F036B"/>
    <w:rsid w:val="000F2899"/>
    <w:rsid w:val="000F4637"/>
    <w:rsid w:val="000F517F"/>
    <w:rsid w:val="000F62B6"/>
    <w:rsid w:val="000F6908"/>
    <w:rsid w:val="000F7B20"/>
    <w:rsid w:val="00100270"/>
    <w:rsid w:val="0010113B"/>
    <w:rsid w:val="0010259E"/>
    <w:rsid w:val="00104637"/>
    <w:rsid w:val="00105F55"/>
    <w:rsid w:val="00106965"/>
    <w:rsid w:val="00107348"/>
    <w:rsid w:val="001075FC"/>
    <w:rsid w:val="00110DCC"/>
    <w:rsid w:val="001127DB"/>
    <w:rsid w:val="001130F4"/>
    <w:rsid w:val="001132E0"/>
    <w:rsid w:val="0011378B"/>
    <w:rsid w:val="00113EBE"/>
    <w:rsid w:val="001152EE"/>
    <w:rsid w:val="0011681D"/>
    <w:rsid w:val="00123410"/>
    <w:rsid w:val="00126935"/>
    <w:rsid w:val="001271B0"/>
    <w:rsid w:val="00127905"/>
    <w:rsid w:val="00131874"/>
    <w:rsid w:val="001319D0"/>
    <w:rsid w:val="00132106"/>
    <w:rsid w:val="00134BAA"/>
    <w:rsid w:val="00136673"/>
    <w:rsid w:val="00137536"/>
    <w:rsid w:val="001376CE"/>
    <w:rsid w:val="001419B8"/>
    <w:rsid w:val="00142E54"/>
    <w:rsid w:val="00145C28"/>
    <w:rsid w:val="00146D04"/>
    <w:rsid w:val="0014756E"/>
    <w:rsid w:val="00152090"/>
    <w:rsid w:val="001533E2"/>
    <w:rsid w:val="0015595A"/>
    <w:rsid w:val="00155BEF"/>
    <w:rsid w:val="00160D9A"/>
    <w:rsid w:val="0016164E"/>
    <w:rsid w:val="00161D12"/>
    <w:rsid w:val="00165C4D"/>
    <w:rsid w:val="00166E9B"/>
    <w:rsid w:val="00170714"/>
    <w:rsid w:val="00171DD6"/>
    <w:rsid w:val="00171F7F"/>
    <w:rsid w:val="001720B5"/>
    <w:rsid w:val="00172235"/>
    <w:rsid w:val="00172F61"/>
    <w:rsid w:val="001735DF"/>
    <w:rsid w:val="00173BAF"/>
    <w:rsid w:val="00176AF5"/>
    <w:rsid w:val="00180826"/>
    <w:rsid w:val="00180B75"/>
    <w:rsid w:val="00180BFF"/>
    <w:rsid w:val="00180F15"/>
    <w:rsid w:val="00182049"/>
    <w:rsid w:val="001841F8"/>
    <w:rsid w:val="00185E28"/>
    <w:rsid w:val="00186FFF"/>
    <w:rsid w:val="001916D1"/>
    <w:rsid w:val="00191966"/>
    <w:rsid w:val="0019415C"/>
    <w:rsid w:val="00194326"/>
    <w:rsid w:val="00194653"/>
    <w:rsid w:val="00195C7D"/>
    <w:rsid w:val="001962E9"/>
    <w:rsid w:val="00196537"/>
    <w:rsid w:val="00196FD7"/>
    <w:rsid w:val="001A0181"/>
    <w:rsid w:val="001A2F84"/>
    <w:rsid w:val="001A4D0B"/>
    <w:rsid w:val="001A6047"/>
    <w:rsid w:val="001A73DE"/>
    <w:rsid w:val="001A744E"/>
    <w:rsid w:val="001A7F02"/>
    <w:rsid w:val="001B0E6B"/>
    <w:rsid w:val="001B0E6E"/>
    <w:rsid w:val="001B251B"/>
    <w:rsid w:val="001B2CAE"/>
    <w:rsid w:val="001B3DF3"/>
    <w:rsid w:val="001B6444"/>
    <w:rsid w:val="001C038F"/>
    <w:rsid w:val="001C0669"/>
    <w:rsid w:val="001C2530"/>
    <w:rsid w:val="001C2F00"/>
    <w:rsid w:val="001C301B"/>
    <w:rsid w:val="001C4155"/>
    <w:rsid w:val="001C5142"/>
    <w:rsid w:val="001C5709"/>
    <w:rsid w:val="001C5DEC"/>
    <w:rsid w:val="001C6043"/>
    <w:rsid w:val="001D0ED3"/>
    <w:rsid w:val="001D152B"/>
    <w:rsid w:val="001D1970"/>
    <w:rsid w:val="001D25CC"/>
    <w:rsid w:val="001D28C7"/>
    <w:rsid w:val="001D3063"/>
    <w:rsid w:val="001D3DCD"/>
    <w:rsid w:val="001D3DF2"/>
    <w:rsid w:val="001D41A3"/>
    <w:rsid w:val="001D454C"/>
    <w:rsid w:val="001D56B0"/>
    <w:rsid w:val="001D5FF2"/>
    <w:rsid w:val="001D6962"/>
    <w:rsid w:val="001E07FE"/>
    <w:rsid w:val="001E1E98"/>
    <w:rsid w:val="001E23B1"/>
    <w:rsid w:val="001E268B"/>
    <w:rsid w:val="001E2915"/>
    <w:rsid w:val="001E378F"/>
    <w:rsid w:val="001E7D1D"/>
    <w:rsid w:val="001F09FE"/>
    <w:rsid w:val="001F2DED"/>
    <w:rsid w:val="001F7E83"/>
    <w:rsid w:val="002015CF"/>
    <w:rsid w:val="002017E7"/>
    <w:rsid w:val="00201E45"/>
    <w:rsid w:val="00202015"/>
    <w:rsid w:val="00202695"/>
    <w:rsid w:val="00204BEE"/>
    <w:rsid w:val="00212F28"/>
    <w:rsid w:val="00220AF1"/>
    <w:rsid w:val="00221AC8"/>
    <w:rsid w:val="00222074"/>
    <w:rsid w:val="002233CC"/>
    <w:rsid w:val="00225DD3"/>
    <w:rsid w:val="00226437"/>
    <w:rsid w:val="00226CCB"/>
    <w:rsid w:val="00226F59"/>
    <w:rsid w:val="00227438"/>
    <w:rsid w:val="00230489"/>
    <w:rsid w:val="00233453"/>
    <w:rsid w:val="002354AA"/>
    <w:rsid w:val="00237219"/>
    <w:rsid w:val="002373D5"/>
    <w:rsid w:val="00240323"/>
    <w:rsid w:val="00240452"/>
    <w:rsid w:val="00240630"/>
    <w:rsid w:val="00242285"/>
    <w:rsid w:val="0024248F"/>
    <w:rsid w:val="002457E3"/>
    <w:rsid w:val="00245AC7"/>
    <w:rsid w:val="00247272"/>
    <w:rsid w:val="00251CD7"/>
    <w:rsid w:val="00251DF1"/>
    <w:rsid w:val="002524B6"/>
    <w:rsid w:val="00253ABB"/>
    <w:rsid w:val="00254F40"/>
    <w:rsid w:val="002556CC"/>
    <w:rsid w:val="002616DC"/>
    <w:rsid w:val="0026181B"/>
    <w:rsid w:val="002623A0"/>
    <w:rsid w:val="0026502A"/>
    <w:rsid w:val="0026674E"/>
    <w:rsid w:val="002674F9"/>
    <w:rsid w:val="00267A24"/>
    <w:rsid w:val="00272C33"/>
    <w:rsid w:val="00273AD2"/>
    <w:rsid w:val="002743CC"/>
    <w:rsid w:val="00274661"/>
    <w:rsid w:val="00274725"/>
    <w:rsid w:val="00276298"/>
    <w:rsid w:val="00277847"/>
    <w:rsid w:val="002779A9"/>
    <w:rsid w:val="00281208"/>
    <w:rsid w:val="002920D3"/>
    <w:rsid w:val="00292810"/>
    <w:rsid w:val="00293154"/>
    <w:rsid w:val="002931A7"/>
    <w:rsid w:val="0029725C"/>
    <w:rsid w:val="002973DB"/>
    <w:rsid w:val="002A341A"/>
    <w:rsid w:val="002A3A50"/>
    <w:rsid w:val="002A4E37"/>
    <w:rsid w:val="002A5074"/>
    <w:rsid w:val="002A51BD"/>
    <w:rsid w:val="002B2DD9"/>
    <w:rsid w:val="002B733D"/>
    <w:rsid w:val="002C0692"/>
    <w:rsid w:val="002C2B75"/>
    <w:rsid w:val="002C4438"/>
    <w:rsid w:val="002C4845"/>
    <w:rsid w:val="002C5036"/>
    <w:rsid w:val="002C5080"/>
    <w:rsid w:val="002C5970"/>
    <w:rsid w:val="002C73DD"/>
    <w:rsid w:val="002C76F0"/>
    <w:rsid w:val="002D0D68"/>
    <w:rsid w:val="002D128B"/>
    <w:rsid w:val="002D331B"/>
    <w:rsid w:val="002D3429"/>
    <w:rsid w:val="002D492D"/>
    <w:rsid w:val="002D4A24"/>
    <w:rsid w:val="002D5005"/>
    <w:rsid w:val="002D6B78"/>
    <w:rsid w:val="002D6EC6"/>
    <w:rsid w:val="002E060F"/>
    <w:rsid w:val="002E0637"/>
    <w:rsid w:val="002E159B"/>
    <w:rsid w:val="002E18CD"/>
    <w:rsid w:val="002E4AE5"/>
    <w:rsid w:val="002E5307"/>
    <w:rsid w:val="002E683B"/>
    <w:rsid w:val="002E70B6"/>
    <w:rsid w:val="002E757E"/>
    <w:rsid w:val="002E76B6"/>
    <w:rsid w:val="002F60FB"/>
    <w:rsid w:val="002F636A"/>
    <w:rsid w:val="002F6767"/>
    <w:rsid w:val="002F6D63"/>
    <w:rsid w:val="002F708F"/>
    <w:rsid w:val="002F7869"/>
    <w:rsid w:val="002F7E3E"/>
    <w:rsid w:val="0030139B"/>
    <w:rsid w:val="00302097"/>
    <w:rsid w:val="00305051"/>
    <w:rsid w:val="00307A33"/>
    <w:rsid w:val="00311AFB"/>
    <w:rsid w:val="003124AD"/>
    <w:rsid w:val="00312CFF"/>
    <w:rsid w:val="00314842"/>
    <w:rsid w:val="00315A79"/>
    <w:rsid w:val="00317071"/>
    <w:rsid w:val="00317177"/>
    <w:rsid w:val="00317C60"/>
    <w:rsid w:val="00320347"/>
    <w:rsid w:val="003212DE"/>
    <w:rsid w:val="00323402"/>
    <w:rsid w:val="003247B5"/>
    <w:rsid w:val="00324D3D"/>
    <w:rsid w:val="00325EE1"/>
    <w:rsid w:val="00326B42"/>
    <w:rsid w:val="0032763C"/>
    <w:rsid w:val="00327D6B"/>
    <w:rsid w:val="00330927"/>
    <w:rsid w:val="003317E2"/>
    <w:rsid w:val="0033308B"/>
    <w:rsid w:val="00333804"/>
    <w:rsid w:val="00333909"/>
    <w:rsid w:val="0033466A"/>
    <w:rsid w:val="003353A7"/>
    <w:rsid w:val="0033598E"/>
    <w:rsid w:val="003362ED"/>
    <w:rsid w:val="00342E06"/>
    <w:rsid w:val="003436C3"/>
    <w:rsid w:val="003443EC"/>
    <w:rsid w:val="003454D9"/>
    <w:rsid w:val="0034751C"/>
    <w:rsid w:val="003507AD"/>
    <w:rsid w:val="00350CEC"/>
    <w:rsid w:val="00351445"/>
    <w:rsid w:val="003516FB"/>
    <w:rsid w:val="003521FF"/>
    <w:rsid w:val="0035466C"/>
    <w:rsid w:val="003546D6"/>
    <w:rsid w:val="003559C2"/>
    <w:rsid w:val="00355D85"/>
    <w:rsid w:val="00355DF6"/>
    <w:rsid w:val="00355F47"/>
    <w:rsid w:val="00356309"/>
    <w:rsid w:val="00357051"/>
    <w:rsid w:val="00357912"/>
    <w:rsid w:val="00360536"/>
    <w:rsid w:val="00360B19"/>
    <w:rsid w:val="00363BD9"/>
    <w:rsid w:val="003669A7"/>
    <w:rsid w:val="00370519"/>
    <w:rsid w:val="00372784"/>
    <w:rsid w:val="00374206"/>
    <w:rsid w:val="00374F4F"/>
    <w:rsid w:val="00380D8B"/>
    <w:rsid w:val="0038186C"/>
    <w:rsid w:val="00381E07"/>
    <w:rsid w:val="00383771"/>
    <w:rsid w:val="003837EC"/>
    <w:rsid w:val="003862EE"/>
    <w:rsid w:val="00386BF6"/>
    <w:rsid w:val="003874E1"/>
    <w:rsid w:val="00387CBF"/>
    <w:rsid w:val="0039137D"/>
    <w:rsid w:val="00393F46"/>
    <w:rsid w:val="00394ACF"/>
    <w:rsid w:val="00396BEE"/>
    <w:rsid w:val="0039789F"/>
    <w:rsid w:val="003A10DF"/>
    <w:rsid w:val="003A1D85"/>
    <w:rsid w:val="003A2261"/>
    <w:rsid w:val="003A5D62"/>
    <w:rsid w:val="003A704C"/>
    <w:rsid w:val="003B03D8"/>
    <w:rsid w:val="003B17EF"/>
    <w:rsid w:val="003B250E"/>
    <w:rsid w:val="003B3809"/>
    <w:rsid w:val="003B6008"/>
    <w:rsid w:val="003B6794"/>
    <w:rsid w:val="003B6973"/>
    <w:rsid w:val="003B74F1"/>
    <w:rsid w:val="003B78E8"/>
    <w:rsid w:val="003C069D"/>
    <w:rsid w:val="003C142B"/>
    <w:rsid w:val="003C24B2"/>
    <w:rsid w:val="003C52DE"/>
    <w:rsid w:val="003C5DB3"/>
    <w:rsid w:val="003C63D8"/>
    <w:rsid w:val="003D11ED"/>
    <w:rsid w:val="003D16B9"/>
    <w:rsid w:val="003D4FDD"/>
    <w:rsid w:val="003D69D4"/>
    <w:rsid w:val="003D73CD"/>
    <w:rsid w:val="003D74F4"/>
    <w:rsid w:val="003E0DEF"/>
    <w:rsid w:val="003E1229"/>
    <w:rsid w:val="003E267D"/>
    <w:rsid w:val="003E2775"/>
    <w:rsid w:val="003E4347"/>
    <w:rsid w:val="003E4882"/>
    <w:rsid w:val="003E49CA"/>
    <w:rsid w:val="003E7C54"/>
    <w:rsid w:val="003F264E"/>
    <w:rsid w:val="003F32E4"/>
    <w:rsid w:val="003F3431"/>
    <w:rsid w:val="003F74AE"/>
    <w:rsid w:val="0040094A"/>
    <w:rsid w:val="00401AD1"/>
    <w:rsid w:val="00401F74"/>
    <w:rsid w:val="00402408"/>
    <w:rsid w:val="00403D10"/>
    <w:rsid w:val="0040613E"/>
    <w:rsid w:val="004062CF"/>
    <w:rsid w:val="00407256"/>
    <w:rsid w:val="004074E5"/>
    <w:rsid w:val="0041375B"/>
    <w:rsid w:val="00413AC1"/>
    <w:rsid w:val="00414983"/>
    <w:rsid w:val="00414AE9"/>
    <w:rsid w:val="0041616E"/>
    <w:rsid w:val="00416AA7"/>
    <w:rsid w:val="004172B2"/>
    <w:rsid w:val="004175F4"/>
    <w:rsid w:val="00417CCB"/>
    <w:rsid w:val="0042165D"/>
    <w:rsid w:val="004220A2"/>
    <w:rsid w:val="004254F1"/>
    <w:rsid w:val="00426E2E"/>
    <w:rsid w:val="004308F8"/>
    <w:rsid w:val="00430C69"/>
    <w:rsid w:val="00432DDC"/>
    <w:rsid w:val="00434009"/>
    <w:rsid w:val="00434DD2"/>
    <w:rsid w:val="00434DDA"/>
    <w:rsid w:val="00434F8C"/>
    <w:rsid w:val="00437809"/>
    <w:rsid w:val="0044176E"/>
    <w:rsid w:val="004432B9"/>
    <w:rsid w:val="00444581"/>
    <w:rsid w:val="004451E0"/>
    <w:rsid w:val="0044568C"/>
    <w:rsid w:val="0044581E"/>
    <w:rsid w:val="00445D74"/>
    <w:rsid w:val="00445E9A"/>
    <w:rsid w:val="00447B19"/>
    <w:rsid w:val="004509D5"/>
    <w:rsid w:val="00453171"/>
    <w:rsid w:val="00453D56"/>
    <w:rsid w:val="00455300"/>
    <w:rsid w:val="00455ECF"/>
    <w:rsid w:val="00457183"/>
    <w:rsid w:val="0046001B"/>
    <w:rsid w:val="004604D3"/>
    <w:rsid w:val="004611F8"/>
    <w:rsid w:val="00461D29"/>
    <w:rsid w:val="00462073"/>
    <w:rsid w:val="00462B37"/>
    <w:rsid w:val="00462BAB"/>
    <w:rsid w:val="00464002"/>
    <w:rsid w:val="00464E07"/>
    <w:rsid w:val="00465AF6"/>
    <w:rsid w:val="00471BCA"/>
    <w:rsid w:val="00471D11"/>
    <w:rsid w:val="004728C7"/>
    <w:rsid w:val="00473FA2"/>
    <w:rsid w:val="00475A4A"/>
    <w:rsid w:val="00475AB9"/>
    <w:rsid w:val="00475D58"/>
    <w:rsid w:val="00475EE3"/>
    <w:rsid w:val="00475FD5"/>
    <w:rsid w:val="0048021D"/>
    <w:rsid w:val="00481941"/>
    <w:rsid w:val="00481996"/>
    <w:rsid w:val="00483FDC"/>
    <w:rsid w:val="00484312"/>
    <w:rsid w:val="0048573A"/>
    <w:rsid w:val="00485E9D"/>
    <w:rsid w:val="0048629A"/>
    <w:rsid w:val="00486792"/>
    <w:rsid w:val="0048680B"/>
    <w:rsid w:val="00486BBD"/>
    <w:rsid w:val="00491EC0"/>
    <w:rsid w:val="00492FE2"/>
    <w:rsid w:val="00493CCF"/>
    <w:rsid w:val="004950CD"/>
    <w:rsid w:val="00496FC7"/>
    <w:rsid w:val="0049719D"/>
    <w:rsid w:val="004A1030"/>
    <w:rsid w:val="004A1299"/>
    <w:rsid w:val="004A1F65"/>
    <w:rsid w:val="004A3BF2"/>
    <w:rsid w:val="004A4AA4"/>
    <w:rsid w:val="004A5C12"/>
    <w:rsid w:val="004B051A"/>
    <w:rsid w:val="004B0EF0"/>
    <w:rsid w:val="004B184E"/>
    <w:rsid w:val="004B18EF"/>
    <w:rsid w:val="004B2443"/>
    <w:rsid w:val="004B34A7"/>
    <w:rsid w:val="004B39D9"/>
    <w:rsid w:val="004B3C4B"/>
    <w:rsid w:val="004B545F"/>
    <w:rsid w:val="004B6625"/>
    <w:rsid w:val="004B6C7D"/>
    <w:rsid w:val="004B6EDF"/>
    <w:rsid w:val="004B7834"/>
    <w:rsid w:val="004C1E45"/>
    <w:rsid w:val="004C303D"/>
    <w:rsid w:val="004C76FC"/>
    <w:rsid w:val="004D0FA6"/>
    <w:rsid w:val="004D1174"/>
    <w:rsid w:val="004D1924"/>
    <w:rsid w:val="004D47BE"/>
    <w:rsid w:val="004D7492"/>
    <w:rsid w:val="004E0F18"/>
    <w:rsid w:val="004E11EC"/>
    <w:rsid w:val="004E1451"/>
    <w:rsid w:val="004E204F"/>
    <w:rsid w:val="004E33D0"/>
    <w:rsid w:val="004E4535"/>
    <w:rsid w:val="004E56FA"/>
    <w:rsid w:val="004F0DA2"/>
    <w:rsid w:val="004F27B2"/>
    <w:rsid w:val="004F28B3"/>
    <w:rsid w:val="004F35AA"/>
    <w:rsid w:val="004F62E6"/>
    <w:rsid w:val="004F6F24"/>
    <w:rsid w:val="004F7D45"/>
    <w:rsid w:val="00500871"/>
    <w:rsid w:val="0050344B"/>
    <w:rsid w:val="00503667"/>
    <w:rsid w:val="00504022"/>
    <w:rsid w:val="0050568B"/>
    <w:rsid w:val="00505A83"/>
    <w:rsid w:val="00505BDB"/>
    <w:rsid w:val="00505FB0"/>
    <w:rsid w:val="0050663C"/>
    <w:rsid w:val="0050672D"/>
    <w:rsid w:val="005100FE"/>
    <w:rsid w:val="00510971"/>
    <w:rsid w:val="00514359"/>
    <w:rsid w:val="00515E49"/>
    <w:rsid w:val="00515F3C"/>
    <w:rsid w:val="0051689E"/>
    <w:rsid w:val="005202B2"/>
    <w:rsid w:val="005226B9"/>
    <w:rsid w:val="0052271E"/>
    <w:rsid w:val="005234F8"/>
    <w:rsid w:val="005236DD"/>
    <w:rsid w:val="00524887"/>
    <w:rsid w:val="0052636A"/>
    <w:rsid w:val="00527CBD"/>
    <w:rsid w:val="00530C50"/>
    <w:rsid w:val="00530EDD"/>
    <w:rsid w:val="0053145D"/>
    <w:rsid w:val="00533662"/>
    <w:rsid w:val="00533B1A"/>
    <w:rsid w:val="00533F25"/>
    <w:rsid w:val="005355ED"/>
    <w:rsid w:val="00535C5E"/>
    <w:rsid w:val="0053623E"/>
    <w:rsid w:val="0053751F"/>
    <w:rsid w:val="0054020E"/>
    <w:rsid w:val="00540995"/>
    <w:rsid w:val="00542934"/>
    <w:rsid w:val="005431B4"/>
    <w:rsid w:val="00543A56"/>
    <w:rsid w:val="005459D0"/>
    <w:rsid w:val="005478DA"/>
    <w:rsid w:val="0055017B"/>
    <w:rsid w:val="005503C6"/>
    <w:rsid w:val="00551447"/>
    <w:rsid w:val="00552A96"/>
    <w:rsid w:val="00554F98"/>
    <w:rsid w:val="005552A9"/>
    <w:rsid w:val="00563572"/>
    <w:rsid w:val="005645DD"/>
    <w:rsid w:val="00565069"/>
    <w:rsid w:val="00566C4B"/>
    <w:rsid w:val="00567717"/>
    <w:rsid w:val="005705F4"/>
    <w:rsid w:val="00570A9D"/>
    <w:rsid w:val="00573EBC"/>
    <w:rsid w:val="0057442C"/>
    <w:rsid w:val="00574D2D"/>
    <w:rsid w:val="00574E1D"/>
    <w:rsid w:val="005761B8"/>
    <w:rsid w:val="00576874"/>
    <w:rsid w:val="00576A93"/>
    <w:rsid w:val="00576C3D"/>
    <w:rsid w:val="0057711B"/>
    <w:rsid w:val="005779B0"/>
    <w:rsid w:val="00580E8D"/>
    <w:rsid w:val="005812CD"/>
    <w:rsid w:val="00581671"/>
    <w:rsid w:val="005817F5"/>
    <w:rsid w:val="00582684"/>
    <w:rsid w:val="00582F7D"/>
    <w:rsid w:val="0058404B"/>
    <w:rsid w:val="00586EE6"/>
    <w:rsid w:val="005874BE"/>
    <w:rsid w:val="005902EA"/>
    <w:rsid w:val="00590830"/>
    <w:rsid w:val="0059093E"/>
    <w:rsid w:val="005915A3"/>
    <w:rsid w:val="00594AC9"/>
    <w:rsid w:val="005A19FF"/>
    <w:rsid w:val="005A2F63"/>
    <w:rsid w:val="005A77FC"/>
    <w:rsid w:val="005A7822"/>
    <w:rsid w:val="005B0BD8"/>
    <w:rsid w:val="005B0D44"/>
    <w:rsid w:val="005B0FBC"/>
    <w:rsid w:val="005B15E0"/>
    <w:rsid w:val="005B2CC7"/>
    <w:rsid w:val="005B4037"/>
    <w:rsid w:val="005B4044"/>
    <w:rsid w:val="005B45EF"/>
    <w:rsid w:val="005B4BFB"/>
    <w:rsid w:val="005B604A"/>
    <w:rsid w:val="005B656E"/>
    <w:rsid w:val="005C149C"/>
    <w:rsid w:val="005C1AE5"/>
    <w:rsid w:val="005C1C66"/>
    <w:rsid w:val="005C5155"/>
    <w:rsid w:val="005C6396"/>
    <w:rsid w:val="005C7547"/>
    <w:rsid w:val="005D00CB"/>
    <w:rsid w:val="005D0168"/>
    <w:rsid w:val="005D08F9"/>
    <w:rsid w:val="005D11F9"/>
    <w:rsid w:val="005D2B75"/>
    <w:rsid w:val="005D3F1C"/>
    <w:rsid w:val="005D4BB2"/>
    <w:rsid w:val="005D5ABD"/>
    <w:rsid w:val="005D5CE6"/>
    <w:rsid w:val="005D7A5E"/>
    <w:rsid w:val="005E0457"/>
    <w:rsid w:val="005E0ED2"/>
    <w:rsid w:val="005E2778"/>
    <w:rsid w:val="005F0079"/>
    <w:rsid w:val="005F2A28"/>
    <w:rsid w:val="005F2A99"/>
    <w:rsid w:val="005F4114"/>
    <w:rsid w:val="005F4F50"/>
    <w:rsid w:val="005F64D5"/>
    <w:rsid w:val="005F6B9E"/>
    <w:rsid w:val="005F6C0F"/>
    <w:rsid w:val="005F7FB2"/>
    <w:rsid w:val="006007D0"/>
    <w:rsid w:val="006017C6"/>
    <w:rsid w:val="0060261D"/>
    <w:rsid w:val="00603104"/>
    <w:rsid w:val="006053A0"/>
    <w:rsid w:val="0060643F"/>
    <w:rsid w:val="00606B0A"/>
    <w:rsid w:val="00607931"/>
    <w:rsid w:val="00611627"/>
    <w:rsid w:val="00611D67"/>
    <w:rsid w:val="00616652"/>
    <w:rsid w:val="00616EF7"/>
    <w:rsid w:val="00616F10"/>
    <w:rsid w:val="00621349"/>
    <w:rsid w:val="006218C3"/>
    <w:rsid w:val="00622A29"/>
    <w:rsid w:val="00626113"/>
    <w:rsid w:val="006277CE"/>
    <w:rsid w:val="00627BA7"/>
    <w:rsid w:val="00627E15"/>
    <w:rsid w:val="00630076"/>
    <w:rsid w:val="00630B8F"/>
    <w:rsid w:val="00630EF9"/>
    <w:rsid w:val="00632722"/>
    <w:rsid w:val="00632DC1"/>
    <w:rsid w:val="00633FFC"/>
    <w:rsid w:val="006403E9"/>
    <w:rsid w:val="00641363"/>
    <w:rsid w:val="0064138D"/>
    <w:rsid w:val="006413F9"/>
    <w:rsid w:val="006419F6"/>
    <w:rsid w:val="00644D21"/>
    <w:rsid w:val="00646B98"/>
    <w:rsid w:val="006470ED"/>
    <w:rsid w:val="00647ABD"/>
    <w:rsid w:val="00652041"/>
    <w:rsid w:val="0065217D"/>
    <w:rsid w:val="00653304"/>
    <w:rsid w:val="006545AE"/>
    <w:rsid w:val="0065510F"/>
    <w:rsid w:val="0065577A"/>
    <w:rsid w:val="00655B78"/>
    <w:rsid w:val="006566A2"/>
    <w:rsid w:val="0065777B"/>
    <w:rsid w:val="00657F74"/>
    <w:rsid w:val="00660698"/>
    <w:rsid w:val="00660D85"/>
    <w:rsid w:val="00663765"/>
    <w:rsid w:val="0066496F"/>
    <w:rsid w:val="00665D73"/>
    <w:rsid w:val="00666DC0"/>
    <w:rsid w:val="00666EA1"/>
    <w:rsid w:val="006671A5"/>
    <w:rsid w:val="006703AE"/>
    <w:rsid w:val="00671FF8"/>
    <w:rsid w:val="0067394F"/>
    <w:rsid w:val="00674909"/>
    <w:rsid w:val="0067560B"/>
    <w:rsid w:val="00681EB9"/>
    <w:rsid w:val="00682842"/>
    <w:rsid w:val="0068602A"/>
    <w:rsid w:val="00686E6C"/>
    <w:rsid w:val="006909EB"/>
    <w:rsid w:val="00690D8C"/>
    <w:rsid w:val="00695172"/>
    <w:rsid w:val="00697A67"/>
    <w:rsid w:val="006A14C6"/>
    <w:rsid w:val="006A19C1"/>
    <w:rsid w:val="006A1A76"/>
    <w:rsid w:val="006A1E2E"/>
    <w:rsid w:val="006A217F"/>
    <w:rsid w:val="006A3E56"/>
    <w:rsid w:val="006A4374"/>
    <w:rsid w:val="006A52AB"/>
    <w:rsid w:val="006A7701"/>
    <w:rsid w:val="006A7C76"/>
    <w:rsid w:val="006B1F3F"/>
    <w:rsid w:val="006B5BBD"/>
    <w:rsid w:val="006B7539"/>
    <w:rsid w:val="006B7BD2"/>
    <w:rsid w:val="006C0207"/>
    <w:rsid w:val="006C403D"/>
    <w:rsid w:val="006C4CA7"/>
    <w:rsid w:val="006C4DFE"/>
    <w:rsid w:val="006C6CFC"/>
    <w:rsid w:val="006D02CE"/>
    <w:rsid w:val="006D13B0"/>
    <w:rsid w:val="006D14EB"/>
    <w:rsid w:val="006D2175"/>
    <w:rsid w:val="006D24F8"/>
    <w:rsid w:val="006D3690"/>
    <w:rsid w:val="006D4B19"/>
    <w:rsid w:val="006D5D00"/>
    <w:rsid w:val="006D5FCF"/>
    <w:rsid w:val="006D7133"/>
    <w:rsid w:val="006D7738"/>
    <w:rsid w:val="006E0803"/>
    <w:rsid w:val="006E0B5F"/>
    <w:rsid w:val="006E0CD0"/>
    <w:rsid w:val="006E1619"/>
    <w:rsid w:val="006E24C5"/>
    <w:rsid w:val="006E2E0C"/>
    <w:rsid w:val="006E315B"/>
    <w:rsid w:val="006E37D6"/>
    <w:rsid w:val="006E65EF"/>
    <w:rsid w:val="006F04EA"/>
    <w:rsid w:val="006F2CC4"/>
    <w:rsid w:val="006F7C42"/>
    <w:rsid w:val="007006C4"/>
    <w:rsid w:val="00700E04"/>
    <w:rsid w:val="00703548"/>
    <w:rsid w:val="0070499B"/>
    <w:rsid w:val="00704F0F"/>
    <w:rsid w:val="00704F3F"/>
    <w:rsid w:val="0070509C"/>
    <w:rsid w:val="007056CA"/>
    <w:rsid w:val="007069B7"/>
    <w:rsid w:val="0071039D"/>
    <w:rsid w:val="00710652"/>
    <w:rsid w:val="00712CC2"/>
    <w:rsid w:val="00714220"/>
    <w:rsid w:val="007150D0"/>
    <w:rsid w:val="00717749"/>
    <w:rsid w:val="007206E3"/>
    <w:rsid w:val="00721A65"/>
    <w:rsid w:val="007240BA"/>
    <w:rsid w:val="0072482A"/>
    <w:rsid w:val="00727550"/>
    <w:rsid w:val="00730986"/>
    <w:rsid w:val="00730ED2"/>
    <w:rsid w:val="00734ED9"/>
    <w:rsid w:val="007359EB"/>
    <w:rsid w:val="007365CB"/>
    <w:rsid w:val="007367E4"/>
    <w:rsid w:val="007372DA"/>
    <w:rsid w:val="00740743"/>
    <w:rsid w:val="007420FD"/>
    <w:rsid w:val="00742745"/>
    <w:rsid w:val="00742EF5"/>
    <w:rsid w:val="00743E8F"/>
    <w:rsid w:val="007459F0"/>
    <w:rsid w:val="00746252"/>
    <w:rsid w:val="007478C7"/>
    <w:rsid w:val="00750EEA"/>
    <w:rsid w:val="00751859"/>
    <w:rsid w:val="007544AB"/>
    <w:rsid w:val="00754786"/>
    <w:rsid w:val="00756E91"/>
    <w:rsid w:val="00756FBD"/>
    <w:rsid w:val="0076030C"/>
    <w:rsid w:val="0076335F"/>
    <w:rsid w:val="00763D07"/>
    <w:rsid w:val="007644A7"/>
    <w:rsid w:val="00766270"/>
    <w:rsid w:val="00766F81"/>
    <w:rsid w:val="0076748F"/>
    <w:rsid w:val="00770A54"/>
    <w:rsid w:val="00772C82"/>
    <w:rsid w:val="007738A9"/>
    <w:rsid w:val="00780030"/>
    <w:rsid w:val="00781E11"/>
    <w:rsid w:val="007829B4"/>
    <w:rsid w:val="0078353D"/>
    <w:rsid w:val="00785945"/>
    <w:rsid w:val="00785A7E"/>
    <w:rsid w:val="00791816"/>
    <w:rsid w:val="007928FB"/>
    <w:rsid w:val="00792BC9"/>
    <w:rsid w:val="0079352A"/>
    <w:rsid w:val="00795B4A"/>
    <w:rsid w:val="00796074"/>
    <w:rsid w:val="007A0B47"/>
    <w:rsid w:val="007A1682"/>
    <w:rsid w:val="007A1910"/>
    <w:rsid w:val="007A1CB4"/>
    <w:rsid w:val="007A39DA"/>
    <w:rsid w:val="007A4F00"/>
    <w:rsid w:val="007A57B3"/>
    <w:rsid w:val="007A6B0B"/>
    <w:rsid w:val="007B43E3"/>
    <w:rsid w:val="007B5AFA"/>
    <w:rsid w:val="007B6823"/>
    <w:rsid w:val="007C0A6F"/>
    <w:rsid w:val="007C118D"/>
    <w:rsid w:val="007C1920"/>
    <w:rsid w:val="007C3AE2"/>
    <w:rsid w:val="007C48FD"/>
    <w:rsid w:val="007C53D5"/>
    <w:rsid w:val="007C5960"/>
    <w:rsid w:val="007C5A6D"/>
    <w:rsid w:val="007C61C7"/>
    <w:rsid w:val="007C6B40"/>
    <w:rsid w:val="007C79F2"/>
    <w:rsid w:val="007D49F0"/>
    <w:rsid w:val="007D4CBE"/>
    <w:rsid w:val="007E0542"/>
    <w:rsid w:val="007E2403"/>
    <w:rsid w:val="007E26C1"/>
    <w:rsid w:val="007E3F27"/>
    <w:rsid w:val="007E4E56"/>
    <w:rsid w:val="007E5341"/>
    <w:rsid w:val="007E7103"/>
    <w:rsid w:val="007F081B"/>
    <w:rsid w:val="007F12B8"/>
    <w:rsid w:val="007F12F1"/>
    <w:rsid w:val="007F18E4"/>
    <w:rsid w:val="007F1CF0"/>
    <w:rsid w:val="007F5E11"/>
    <w:rsid w:val="007F6C2A"/>
    <w:rsid w:val="007F6D7A"/>
    <w:rsid w:val="007F72C6"/>
    <w:rsid w:val="007F7B6C"/>
    <w:rsid w:val="0080113A"/>
    <w:rsid w:val="00801AD8"/>
    <w:rsid w:val="00804DF4"/>
    <w:rsid w:val="0080732E"/>
    <w:rsid w:val="008109CE"/>
    <w:rsid w:val="00810F01"/>
    <w:rsid w:val="00812247"/>
    <w:rsid w:val="00812B31"/>
    <w:rsid w:val="008149D9"/>
    <w:rsid w:val="008160E3"/>
    <w:rsid w:val="0081648E"/>
    <w:rsid w:val="00816508"/>
    <w:rsid w:val="00820DB4"/>
    <w:rsid w:val="00821A52"/>
    <w:rsid w:val="008220B5"/>
    <w:rsid w:val="0082292B"/>
    <w:rsid w:val="00823054"/>
    <w:rsid w:val="00824938"/>
    <w:rsid w:val="008253B6"/>
    <w:rsid w:val="00827D56"/>
    <w:rsid w:val="008307CF"/>
    <w:rsid w:val="0083131C"/>
    <w:rsid w:val="0083542C"/>
    <w:rsid w:val="00835ADB"/>
    <w:rsid w:val="00836825"/>
    <w:rsid w:val="00836BAB"/>
    <w:rsid w:val="00837D7C"/>
    <w:rsid w:val="00837F52"/>
    <w:rsid w:val="008419BA"/>
    <w:rsid w:val="00844C24"/>
    <w:rsid w:val="00845145"/>
    <w:rsid w:val="0084573F"/>
    <w:rsid w:val="008474D4"/>
    <w:rsid w:val="00847529"/>
    <w:rsid w:val="00851B30"/>
    <w:rsid w:val="00853135"/>
    <w:rsid w:val="00853C0D"/>
    <w:rsid w:val="00854F7B"/>
    <w:rsid w:val="00855F9A"/>
    <w:rsid w:val="00857459"/>
    <w:rsid w:val="00857F72"/>
    <w:rsid w:val="00861840"/>
    <w:rsid w:val="00862D91"/>
    <w:rsid w:val="00864F0B"/>
    <w:rsid w:val="0086520F"/>
    <w:rsid w:val="00865940"/>
    <w:rsid w:val="00865EE1"/>
    <w:rsid w:val="00866002"/>
    <w:rsid w:val="008724BE"/>
    <w:rsid w:val="00874211"/>
    <w:rsid w:val="00881E50"/>
    <w:rsid w:val="008833DC"/>
    <w:rsid w:val="0088354F"/>
    <w:rsid w:val="00883CF2"/>
    <w:rsid w:val="0088475D"/>
    <w:rsid w:val="008848FF"/>
    <w:rsid w:val="00885D7C"/>
    <w:rsid w:val="00886505"/>
    <w:rsid w:val="00890E8B"/>
    <w:rsid w:val="00891491"/>
    <w:rsid w:val="0089256C"/>
    <w:rsid w:val="00893228"/>
    <w:rsid w:val="008933B3"/>
    <w:rsid w:val="00895F27"/>
    <w:rsid w:val="008962F4"/>
    <w:rsid w:val="00896E5E"/>
    <w:rsid w:val="00897D0E"/>
    <w:rsid w:val="008A0B41"/>
    <w:rsid w:val="008A3E67"/>
    <w:rsid w:val="008A5FE3"/>
    <w:rsid w:val="008A6AF2"/>
    <w:rsid w:val="008A6DF9"/>
    <w:rsid w:val="008A6EA6"/>
    <w:rsid w:val="008A7ADD"/>
    <w:rsid w:val="008B08F0"/>
    <w:rsid w:val="008B2E9F"/>
    <w:rsid w:val="008B4087"/>
    <w:rsid w:val="008B5596"/>
    <w:rsid w:val="008B60E0"/>
    <w:rsid w:val="008B6FD0"/>
    <w:rsid w:val="008B7061"/>
    <w:rsid w:val="008B71F8"/>
    <w:rsid w:val="008C0D66"/>
    <w:rsid w:val="008C114B"/>
    <w:rsid w:val="008C3370"/>
    <w:rsid w:val="008C639E"/>
    <w:rsid w:val="008D0E1D"/>
    <w:rsid w:val="008D1C7C"/>
    <w:rsid w:val="008D37DF"/>
    <w:rsid w:val="008D4BD6"/>
    <w:rsid w:val="008D5899"/>
    <w:rsid w:val="008D6195"/>
    <w:rsid w:val="008E03B6"/>
    <w:rsid w:val="008E0FE3"/>
    <w:rsid w:val="008E47D0"/>
    <w:rsid w:val="008F4446"/>
    <w:rsid w:val="008F545A"/>
    <w:rsid w:val="008F5C0E"/>
    <w:rsid w:val="008F5E27"/>
    <w:rsid w:val="00901F5C"/>
    <w:rsid w:val="0090372A"/>
    <w:rsid w:val="00904E3A"/>
    <w:rsid w:val="00905321"/>
    <w:rsid w:val="00906983"/>
    <w:rsid w:val="009112DC"/>
    <w:rsid w:val="00911A0A"/>
    <w:rsid w:val="009155F9"/>
    <w:rsid w:val="0091619A"/>
    <w:rsid w:val="0091676D"/>
    <w:rsid w:val="00920E8D"/>
    <w:rsid w:val="009215FE"/>
    <w:rsid w:val="009219DF"/>
    <w:rsid w:val="00921DB5"/>
    <w:rsid w:val="00922964"/>
    <w:rsid w:val="009234DC"/>
    <w:rsid w:val="00924285"/>
    <w:rsid w:val="009252E6"/>
    <w:rsid w:val="009253E8"/>
    <w:rsid w:val="009254D0"/>
    <w:rsid w:val="00927AE0"/>
    <w:rsid w:val="00935350"/>
    <w:rsid w:val="00935FCB"/>
    <w:rsid w:val="009369A8"/>
    <w:rsid w:val="00936AFC"/>
    <w:rsid w:val="00941014"/>
    <w:rsid w:val="00942D43"/>
    <w:rsid w:val="00942F40"/>
    <w:rsid w:val="00942FB8"/>
    <w:rsid w:val="009455F7"/>
    <w:rsid w:val="00945923"/>
    <w:rsid w:val="00947073"/>
    <w:rsid w:val="00951470"/>
    <w:rsid w:val="00952184"/>
    <w:rsid w:val="00953B46"/>
    <w:rsid w:val="00955143"/>
    <w:rsid w:val="0095534A"/>
    <w:rsid w:val="009556F3"/>
    <w:rsid w:val="00955B4B"/>
    <w:rsid w:val="0095624B"/>
    <w:rsid w:val="00956579"/>
    <w:rsid w:val="0095785F"/>
    <w:rsid w:val="009609F0"/>
    <w:rsid w:val="00965573"/>
    <w:rsid w:val="00966A42"/>
    <w:rsid w:val="00970B90"/>
    <w:rsid w:val="00970D1B"/>
    <w:rsid w:val="00971856"/>
    <w:rsid w:val="00972A80"/>
    <w:rsid w:val="00973E17"/>
    <w:rsid w:val="0097553A"/>
    <w:rsid w:val="00976B66"/>
    <w:rsid w:val="00977628"/>
    <w:rsid w:val="00980056"/>
    <w:rsid w:val="00980729"/>
    <w:rsid w:val="00981D74"/>
    <w:rsid w:val="0098226C"/>
    <w:rsid w:val="00982710"/>
    <w:rsid w:val="00982B8A"/>
    <w:rsid w:val="0098322C"/>
    <w:rsid w:val="009836A3"/>
    <w:rsid w:val="009840FF"/>
    <w:rsid w:val="009859FA"/>
    <w:rsid w:val="00986614"/>
    <w:rsid w:val="009866B9"/>
    <w:rsid w:val="00986E71"/>
    <w:rsid w:val="009877FC"/>
    <w:rsid w:val="00995FB3"/>
    <w:rsid w:val="009970DB"/>
    <w:rsid w:val="0099726C"/>
    <w:rsid w:val="009A07F2"/>
    <w:rsid w:val="009A09E6"/>
    <w:rsid w:val="009A1131"/>
    <w:rsid w:val="009A135F"/>
    <w:rsid w:val="009A1C9F"/>
    <w:rsid w:val="009A3E23"/>
    <w:rsid w:val="009A42BA"/>
    <w:rsid w:val="009A44C7"/>
    <w:rsid w:val="009A58E2"/>
    <w:rsid w:val="009B062C"/>
    <w:rsid w:val="009B1B90"/>
    <w:rsid w:val="009B1D74"/>
    <w:rsid w:val="009B389F"/>
    <w:rsid w:val="009B6412"/>
    <w:rsid w:val="009B692B"/>
    <w:rsid w:val="009B6E71"/>
    <w:rsid w:val="009C1750"/>
    <w:rsid w:val="009C1CE2"/>
    <w:rsid w:val="009C584B"/>
    <w:rsid w:val="009C58BA"/>
    <w:rsid w:val="009C69E0"/>
    <w:rsid w:val="009C7FBB"/>
    <w:rsid w:val="009D0C58"/>
    <w:rsid w:val="009D2FD9"/>
    <w:rsid w:val="009D3CA6"/>
    <w:rsid w:val="009D3FBD"/>
    <w:rsid w:val="009D4A9F"/>
    <w:rsid w:val="009D521C"/>
    <w:rsid w:val="009D5323"/>
    <w:rsid w:val="009D722A"/>
    <w:rsid w:val="009D782D"/>
    <w:rsid w:val="009D7E04"/>
    <w:rsid w:val="009E0FF0"/>
    <w:rsid w:val="009E16D1"/>
    <w:rsid w:val="009E1758"/>
    <w:rsid w:val="009E2C30"/>
    <w:rsid w:val="009E5AAC"/>
    <w:rsid w:val="009E68E6"/>
    <w:rsid w:val="009F09F9"/>
    <w:rsid w:val="009F1B49"/>
    <w:rsid w:val="009F22BD"/>
    <w:rsid w:val="009F2FB9"/>
    <w:rsid w:val="009F4CF5"/>
    <w:rsid w:val="009F676D"/>
    <w:rsid w:val="009F68B0"/>
    <w:rsid w:val="009F7A2C"/>
    <w:rsid w:val="00A00281"/>
    <w:rsid w:val="00A009D4"/>
    <w:rsid w:val="00A00EB3"/>
    <w:rsid w:val="00A01847"/>
    <w:rsid w:val="00A02B74"/>
    <w:rsid w:val="00A03696"/>
    <w:rsid w:val="00A04EE5"/>
    <w:rsid w:val="00A058D9"/>
    <w:rsid w:val="00A068C4"/>
    <w:rsid w:val="00A0698D"/>
    <w:rsid w:val="00A06B87"/>
    <w:rsid w:val="00A07E18"/>
    <w:rsid w:val="00A1243B"/>
    <w:rsid w:val="00A131CF"/>
    <w:rsid w:val="00A1473C"/>
    <w:rsid w:val="00A14F35"/>
    <w:rsid w:val="00A157AA"/>
    <w:rsid w:val="00A17350"/>
    <w:rsid w:val="00A214F5"/>
    <w:rsid w:val="00A21785"/>
    <w:rsid w:val="00A21A1B"/>
    <w:rsid w:val="00A22397"/>
    <w:rsid w:val="00A22CEB"/>
    <w:rsid w:val="00A23229"/>
    <w:rsid w:val="00A25577"/>
    <w:rsid w:val="00A25A7E"/>
    <w:rsid w:val="00A25DEB"/>
    <w:rsid w:val="00A268F2"/>
    <w:rsid w:val="00A30E4D"/>
    <w:rsid w:val="00A31FEB"/>
    <w:rsid w:val="00A32240"/>
    <w:rsid w:val="00A3349A"/>
    <w:rsid w:val="00A369D0"/>
    <w:rsid w:val="00A36E90"/>
    <w:rsid w:val="00A3760D"/>
    <w:rsid w:val="00A37E65"/>
    <w:rsid w:val="00A42567"/>
    <w:rsid w:val="00A43C09"/>
    <w:rsid w:val="00A43C88"/>
    <w:rsid w:val="00A45AAE"/>
    <w:rsid w:val="00A4628C"/>
    <w:rsid w:val="00A463E7"/>
    <w:rsid w:val="00A472F6"/>
    <w:rsid w:val="00A47406"/>
    <w:rsid w:val="00A50C38"/>
    <w:rsid w:val="00A51935"/>
    <w:rsid w:val="00A51B48"/>
    <w:rsid w:val="00A5363D"/>
    <w:rsid w:val="00A53BCD"/>
    <w:rsid w:val="00A5426D"/>
    <w:rsid w:val="00A55A36"/>
    <w:rsid w:val="00A55C76"/>
    <w:rsid w:val="00A60913"/>
    <w:rsid w:val="00A60CDA"/>
    <w:rsid w:val="00A6183E"/>
    <w:rsid w:val="00A64CF1"/>
    <w:rsid w:val="00A66BA0"/>
    <w:rsid w:val="00A67757"/>
    <w:rsid w:val="00A70008"/>
    <w:rsid w:val="00A70DAC"/>
    <w:rsid w:val="00A73D22"/>
    <w:rsid w:val="00A740BE"/>
    <w:rsid w:val="00A74602"/>
    <w:rsid w:val="00A748BC"/>
    <w:rsid w:val="00A74FCE"/>
    <w:rsid w:val="00A75033"/>
    <w:rsid w:val="00A76753"/>
    <w:rsid w:val="00A774C7"/>
    <w:rsid w:val="00A81610"/>
    <w:rsid w:val="00A8169D"/>
    <w:rsid w:val="00A81F70"/>
    <w:rsid w:val="00A8400F"/>
    <w:rsid w:val="00A84328"/>
    <w:rsid w:val="00A845FB"/>
    <w:rsid w:val="00A858C8"/>
    <w:rsid w:val="00A86EE2"/>
    <w:rsid w:val="00A871AD"/>
    <w:rsid w:val="00A90C19"/>
    <w:rsid w:val="00A91091"/>
    <w:rsid w:val="00A94B5F"/>
    <w:rsid w:val="00A96F64"/>
    <w:rsid w:val="00A974B1"/>
    <w:rsid w:val="00AA251D"/>
    <w:rsid w:val="00AA2AC2"/>
    <w:rsid w:val="00AA415A"/>
    <w:rsid w:val="00AA4874"/>
    <w:rsid w:val="00AA6314"/>
    <w:rsid w:val="00AA6B4F"/>
    <w:rsid w:val="00AA7962"/>
    <w:rsid w:val="00AB1137"/>
    <w:rsid w:val="00AB1B75"/>
    <w:rsid w:val="00AB29AB"/>
    <w:rsid w:val="00AB42DC"/>
    <w:rsid w:val="00AB4CAA"/>
    <w:rsid w:val="00AB7E45"/>
    <w:rsid w:val="00AC0944"/>
    <w:rsid w:val="00AC3FD7"/>
    <w:rsid w:val="00AC45A0"/>
    <w:rsid w:val="00AC62E3"/>
    <w:rsid w:val="00AC716E"/>
    <w:rsid w:val="00AD2CFC"/>
    <w:rsid w:val="00AD6977"/>
    <w:rsid w:val="00AD7DAF"/>
    <w:rsid w:val="00AE1D0E"/>
    <w:rsid w:val="00AE2404"/>
    <w:rsid w:val="00AE5CA6"/>
    <w:rsid w:val="00AE6057"/>
    <w:rsid w:val="00AE67E1"/>
    <w:rsid w:val="00AF2715"/>
    <w:rsid w:val="00AF2764"/>
    <w:rsid w:val="00AF4123"/>
    <w:rsid w:val="00AF52B8"/>
    <w:rsid w:val="00B00DB6"/>
    <w:rsid w:val="00B02859"/>
    <w:rsid w:val="00B04AD6"/>
    <w:rsid w:val="00B04BBD"/>
    <w:rsid w:val="00B05D2F"/>
    <w:rsid w:val="00B063EE"/>
    <w:rsid w:val="00B06E0A"/>
    <w:rsid w:val="00B07DCD"/>
    <w:rsid w:val="00B1070C"/>
    <w:rsid w:val="00B107D8"/>
    <w:rsid w:val="00B11CAD"/>
    <w:rsid w:val="00B139CF"/>
    <w:rsid w:val="00B13CE8"/>
    <w:rsid w:val="00B142C0"/>
    <w:rsid w:val="00B15FC9"/>
    <w:rsid w:val="00B1770B"/>
    <w:rsid w:val="00B205B7"/>
    <w:rsid w:val="00B228D5"/>
    <w:rsid w:val="00B229FF"/>
    <w:rsid w:val="00B269EA"/>
    <w:rsid w:val="00B26EBF"/>
    <w:rsid w:val="00B27410"/>
    <w:rsid w:val="00B276FE"/>
    <w:rsid w:val="00B27795"/>
    <w:rsid w:val="00B27D70"/>
    <w:rsid w:val="00B30D5B"/>
    <w:rsid w:val="00B31421"/>
    <w:rsid w:val="00B32E46"/>
    <w:rsid w:val="00B3398C"/>
    <w:rsid w:val="00B35830"/>
    <w:rsid w:val="00B408FE"/>
    <w:rsid w:val="00B41417"/>
    <w:rsid w:val="00B41A08"/>
    <w:rsid w:val="00B42180"/>
    <w:rsid w:val="00B42CA1"/>
    <w:rsid w:val="00B43FDC"/>
    <w:rsid w:val="00B464E4"/>
    <w:rsid w:val="00B46FFC"/>
    <w:rsid w:val="00B4708A"/>
    <w:rsid w:val="00B50530"/>
    <w:rsid w:val="00B51870"/>
    <w:rsid w:val="00B5194E"/>
    <w:rsid w:val="00B52331"/>
    <w:rsid w:val="00B530C7"/>
    <w:rsid w:val="00B54529"/>
    <w:rsid w:val="00B553A1"/>
    <w:rsid w:val="00B55566"/>
    <w:rsid w:val="00B56A1F"/>
    <w:rsid w:val="00B56B8D"/>
    <w:rsid w:val="00B56BB6"/>
    <w:rsid w:val="00B6188C"/>
    <w:rsid w:val="00B627A0"/>
    <w:rsid w:val="00B647A9"/>
    <w:rsid w:val="00B64F64"/>
    <w:rsid w:val="00B652A0"/>
    <w:rsid w:val="00B659C1"/>
    <w:rsid w:val="00B662F5"/>
    <w:rsid w:val="00B6732F"/>
    <w:rsid w:val="00B6741B"/>
    <w:rsid w:val="00B708AF"/>
    <w:rsid w:val="00B71CE7"/>
    <w:rsid w:val="00B72183"/>
    <w:rsid w:val="00B746A0"/>
    <w:rsid w:val="00B74A6F"/>
    <w:rsid w:val="00B76F6D"/>
    <w:rsid w:val="00B7711A"/>
    <w:rsid w:val="00B7795D"/>
    <w:rsid w:val="00B77B5A"/>
    <w:rsid w:val="00B80482"/>
    <w:rsid w:val="00B80736"/>
    <w:rsid w:val="00B81126"/>
    <w:rsid w:val="00B81DA3"/>
    <w:rsid w:val="00B845D1"/>
    <w:rsid w:val="00B85018"/>
    <w:rsid w:val="00B8562E"/>
    <w:rsid w:val="00B93490"/>
    <w:rsid w:val="00B94A23"/>
    <w:rsid w:val="00B96688"/>
    <w:rsid w:val="00B96EAA"/>
    <w:rsid w:val="00B9793C"/>
    <w:rsid w:val="00BA33E9"/>
    <w:rsid w:val="00BA776E"/>
    <w:rsid w:val="00BB1A16"/>
    <w:rsid w:val="00BB1BB4"/>
    <w:rsid w:val="00BB34EB"/>
    <w:rsid w:val="00BB377C"/>
    <w:rsid w:val="00BB3A41"/>
    <w:rsid w:val="00BB67F3"/>
    <w:rsid w:val="00BB77BD"/>
    <w:rsid w:val="00BC1196"/>
    <w:rsid w:val="00BC1DEC"/>
    <w:rsid w:val="00BC38DD"/>
    <w:rsid w:val="00BC3BC3"/>
    <w:rsid w:val="00BC466F"/>
    <w:rsid w:val="00BC5634"/>
    <w:rsid w:val="00BD0C19"/>
    <w:rsid w:val="00BD1BED"/>
    <w:rsid w:val="00BD1D3C"/>
    <w:rsid w:val="00BD292E"/>
    <w:rsid w:val="00BD29CE"/>
    <w:rsid w:val="00BD4A3C"/>
    <w:rsid w:val="00BD5176"/>
    <w:rsid w:val="00BD76E2"/>
    <w:rsid w:val="00BE1728"/>
    <w:rsid w:val="00BE2408"/>
    <w:rsid w:val="00BE3ED9"/>
    <w:rsid w:val="00BE4410"/>
    <w:rsid w:val="00BE700F"/>
    <w:rsid w:val="00BE7C4A"/>
    <w:rsid w:val="00BF02BB"/>
    <w:rsid w:val="00BF2098"/>
    <w:rsid w:val="00BF30C9"/>
    <w:rsid w:val="00BF4809"/>
    <w:rsid w:val="00BF727C"/>
    <w:rsid w:val="00BF7E66"/>
    <w:rsid w:val="00C00F49"/>
    <w:rsid w:val="00C01CDE"/>
    <w:rsid w:val="00C020B7"/>
    <w:rsid w:val="00C030BE"/>
    <w:rsid w:val="00C0423E"/>
    <w:rsid w:val="00C0640D"/>
    <w:rsid w:val="00C10830"/>
    <w:rsid w:val="00C112B2"/>
    <w:rsid w:val="00C12C61"/>
    <w:rsid w:val="00C13F62"/>
    <w:rsid w:val="00C13FFF"/>
    <w:rsid w:val="00C15127"/>
    <w:rsid w:val="00C17D99"/>
    <w:rsid w:val="00C20C0A"/>
    <w:rsid w:val="00C2287B"/>
    <w:rsid w:val="00C231CC"/>
    <w:rsid w:val="00C23E04"/>
    <w:rsid w:val="00C2579A"/>
    <w:rsid w:val="00C30989"/>
    <w:rsid w:val="00C30CA3"/>
    <w:rsid w:val="00C32C8F"/>
    <w:rsid w:val="00C33590"/>
    <w:rsid w:val="00C33779"/>
    <w:rsid w:val="00C338A7"/>
    <w:rsid w:val="00C34F9F"/>
    <w:rsid w:val="00C4022C"/>
    <w:rsid w:val="00C411AD"/>
    <w:rsid w:val="00C412B7"/>
    <w:rsid w:val="00C43BAD"/>
    <w:rsid w:val="00C44A65"/>
    <w:rsid w:val="00C45A5C"/>
    <w:rsid w:val="00C46C0F"/>
    <w:rsid w:val="00C47E65"/>
    <w:rsid w:val="00C502F1"/>
    <w:rsid w:val="00C50656"/>
    <w:rsid w:val="00C51031"/>
    <w:rsid w:val="00C51543"/>
    <w:rsid w:val="00C546B7"/>
    <w:rsid w:val="00C5512C"/>
    <w:rsid w:val="00C56072"/>
    <w:rsid w:val="00C56A5B"/>
    <w:rsid w:val="00C60006"/>
    <w:rsid w:val="00C60941"/>
    <w:rsid w:val="00C60BEA"/>
    <w:rsid w:val="00C6179F"/>
    <w:rsid w:val="00C626BC"/>
    <w:rsid w:val="00C62894"/>
    <w:rsid w:val="00C62D36"/>
    <w:rsid w:val="00C659CA"/>
    <w:rsid w:val="00C66640"/>
    <w:rsid w:val="00C7086B"/>
    <w:rsid w:val="00C70C5C"/>
    <w:rsid w:val="00C72266"/>
    <w:rsid w:val="00C72373"/>
    <w:rsid w:val="00C7385E"/>
    <w:rsid w:val="00C73FE4"/>
    <w:rsid w:val="00C74AA0"/>
    <w:rsid w:val="00C75215"/>
    <w:rsid w:val="00C75E1F"/>
    <w:rsid w:val="00C75EA5"/>
    <w:rsid w:val="00C76BE2"/>
    <w:rsid w:val="00C77795"/>
    <w:rsid w:val="00C77ED8"/>
    <w:rsid w:val="00C80C7A"/>
    <w:rsid w:val="00C81188"/>
    <w:rsid w:val="00C81714"/>
    <w:rsid w:val="00C845CE"/>
    <w:rsid w:val="00C84F1A"/>
    <w:rsid w:val="00C853E3"/>
    <w:rsid w:val="00C8551D"/>
    <w:rsid w:val="00C87053"/>
    <w:rsid w:val="00C90157"/>
    <w:rsid w:val="00C918CC"/>
    <w:rsid w:val="00C91DC5"/>
    <w:rsid w:val="00C9260F"/>
    <w:rsid w:val="00C939E7"/>
    <w:rsid w:val="00C9452A"/>
    <w:rsid w:val="00C95866"/>
    <w:rsid w:val="00CA410D"/>
    <w:rsid w:val="00CA423E"/>
    <w:rsid w:val="00CA64F0"/>
    <w:rsid w:val="00CB0226"/>
    <w:rsid w:val="00CB0379"/>
    <w:rsid w:val="00CB054B"/>
    <w:rsid w:val="00CB12CA"/>
    <w:rsid w:val="00CB4597"/>
    <w:rsid w:val="00CB551C"/>
    <w:rsid w:val="00CB5A06"/>
    <w:rsid w:val="00CB6C59"/>
    <w:rsid w:val="00CB6D6B"/>
    <w:rsid w:val="00CB75A2"/>
    <w:rsid w:val="00CC0C20"/>
    <w:rsid w:val="00CC28C3"/>
    <w:rsid w:val="00CC3B05"/>
    <w:rsid w:val="00CC70F6"/>
    <w:rsid w:val="00CC75B4"/>
    <w:rsid w:val="00CD1E9E"/>
    <w:rsid w:val="00CD21DF"/>
    <w:rsid w:val="00CD2382"/>
    <w:rsid w:val="00CD320F"/>
    <w:rsid w:val="00CD38A0"/>
    <w:rsid w:val="00CD48C4"/>
    <w:rsid w:val="00CD512C"/>
    <w:rsid w:val="00CD61CD"/>
    <w:rsid w:val="00CE02EE"/>
    <w:rsid w:val="00CE03A4"/>
    <w:rsid w:val="00CE21E5"/>
    <w:rsid w:val="00CE3B91"/>
    <w:rsid w:val="00CE3CF8"/>
    <w:rsid w:val="00CE5953"/>
    <w:rsid w:val="00CE7996"/>
    <w:rsid w:val="00CF0E71"/>
    <w:rsid w:val="00CF0E7A"/>
    <w:rsid w:val="00CF11BA"/>
    <w:rsid w:val="00CF1EB3"/>
    <w:rsid w:val="00CF592C"/>
    <w:rsid w:val="00CF5EE9"/>
    <w:rsid w:val="00CF628C"/>
    <w:rsid w:val="00D01CCC"/>
    <w:rsid w:val="00D050E1"/>
    <w:rsid w:val="00D07219"/>
    <w:rsid w:val="00D104E3"/>
    <w:rsid w:val="00D10639"/>
    <w:rsid w:val="00D12DEA"/>
    <w:rsid w:val="00D13A07"/>
    <w:rsid w:val="00D13C32"/>
    <w:rsid w:val="00D158B0"/>
    <w:rsid w:val="00D15AD8"/>
    <w:rsid w:val="00D162EF"/>
    <w:rsid w:val="00D17AD8"/>
    <w:rsid w:val="00D17EBC"/>
    <w:rsid w:val="00D22BB7"/>
    <w:rsid w:val="00D25273"/>
    <w:rsid w:val="00D25AD9"/>
    <w:rsid w:val="00D317F3"/>
    <w:rsid w:val="00D31E59"/>
    <w:rsid w:val="00D31F40"/>
    <w:rsid w:val="00D34092"/>
    <w:rsid w:val="00D34E12"/>
    <w:rsid w:val="00D35255"/>
    <w:rsid w:val="00D36FF3"/>
    <w:rsid w:val="00D424A4"/>
    <w:rsid w:val="00D43328"/>
    <w:rsid w:val="00D436AA"/>
    <w:rsid w:val="00D47699"/>
    <w:rsid w:val="00D51480"/>
    <w:rsid w:val="00D51CA2"/>
    <w:rsid w:val="00D52188"/>
    <w:rsid w:val="00D52760"/>
    <w:rsid w:val="00D52B6F"/>
    <w:rsid w:val="00D542F3"/>
    <w:rsid w:val="00D55D07"/>
    <w:rsid w:val="00D56DE3"/>
    <w:rsid w:val="00D579F3"/>
    <w:rsid w:val="00D60586"/>
    <w:rsid w:val="00D60FBC"/>
    <w:rsid w:val="00D6128F"/>
    <w:rsid w:val="00D62350"/>
    <w:rsid w:val="00D62754"/>
    <w:rsid w:val="00D679AE"/>
    <w:rsid w:val="00D708F4"/>
    <w:rsid w:val="00D7198B"/>
    <w:rsid w:val="00D7373C"/>
    <w:rsid w:val="00D73CC8"/>
    <w:rsid w:val="00D73FA7"/>
    <w:rsid w:val="00D75C6F"/>
    <w:rsid w:val="00D804BD"/>
    <w:rsid w:val="00D808C5"/>
    <w:rsid w:val="00D84EC7"/>
    <w:rsid w:val="00D852BB"/>
    <w:rsid w:val="00D86C32"/>
    <w:rsid w:val="00D870C7"/>
    <w:rsid w:val="00D87443"/>
    <w:rsid w:val="00D9024E"/>
    <w:rsid w:val="00D90849"/>
    <w:rsid w:val="00D90C53"/>
    <w:rsid w:val="00D91D22"/>
    <w:rsid w:val="00D928FA"/>
    <w:rsid w:val="00D94281"/>
    <w:rsid w:val="00D943A3"/>
    <w:rsid w:val="00D95D62"/>
    <w:rsid w:val="00D95E84"/>
    <w:rsid w:val="00D962E8"/>
    <w:rsid w:val="00D96480"/>
    <w:rsid w:val="00D96608"/>
    <w:rsid w:val="00D96E29"/>
    <w:rsid w:val="00DA084C"/>
    <w:rsid w:val="00DA1C15"/>
    <w:rsid w:val="00DA2752"/>
    <w:rsid w:val="00DA32A3"/>
    <w:rsid w:val="00DA34E3"/>
    <w:rsid w:val="00DA5A6B"/>
    <w:rsid w:val="00DB348F"/>
    <w:rsid w:val="00DB4560"/>
    <w:rsid w:val="00DB5E49"/>
    <w:rsid w:val="00DB6E3E"/>
    <w:rsid w:val="00DB70B9"/>
    <w:rsid w:val="00DB7263"/>
    <w:rsid w:val="00DC2444"/>
    <w:rsid w:val="00DC2EB7"/>
    <w:rsid w:val="00DC3FBE"/>
    <w:rsid w:val="00DC4AEB"/>
    <w:rsid w:val="00DC67F4"/>
    <w:rsid w:val="00DC7CC9"/>
    <w:rsid w:val="00DD16B9"/>
    <w:rsid w:val="00DD1A0C"/>
    <w:rsid w:val="00DD4FDD"/>
    <w:rsid w:val="00DE0130"/>
    <w:rsid w:val="00DE19E0"/>
    <w:rsid w:val="00DE28AA"/>
    <w:rsid w:val="00DE337B"/>
    <w:rsid w:val="00DE3D65"/>
    <w:rsid w:val="00DE48BE"/>
    <w:rsid w:val="00DE60EE"/>
    <w:rsid w:val="00DF0166"/>
    <w:rsid w:val="00DF0596"/>
    <w:rsid w:val="00DF1BE6"/>
    <w:rsid w:val="00DF4AEC"/>
    <w:rsid w:val="00DF650F"/>
    <w:rsid w:val="00DF6FE5"/>
    <w:rsid w:val="00DF71AA"/>
    <w:rsid w:val="00DF7B44"/>
    <w:rsid w:val="00DF7D78"/>
    <w:rsid w:val="00E00128"/>
    <w:rsid w:val="00E006FC"/>
    <w:rsid w:val="00E00824"/>
    <w:rsid w:val="00E00A90"/>
    <w:rsid w:val="00E01A61"/>
    <w:rsid w:val="00E02260"/>
    <w:rsid w:val="00E03140"/>
    <w:rsid w:val="00E03C0C"/>
    <w:rsid w:val="00E0400B"/>
    <w:rsid w:val="00E041B6"/>
    <w:rsid w:val="00E04C2A"/>
    <w:rsid w:val="00E05666"/>
    <w:rsid w:val="00E06166"/>
    <w:rsid w:val="00E06421"/>
    <w:rsid w:val="00E06966"/>
    <w:rsid w:val="00E121BF"/>
    <w:rsid w:val="00E13D4B"/>
    <w:rsid w:val="00E14956"/>
    <w:rsid w:val="00E1561E"/>
    <w:rsid w:val="00E16E50"/>
    <w:rsid w:val="00E173CB"/>
    <w:rsid w:val="00E20172"/>
    <w:rsid w:val="00E2064C"/>
    <w:rsid w:val="00E2268E"/>
    <w:rsid w:val="00E226F5"/>
    <w:rsid w:val="00E230D6"/>
    <w:rsid w:val="00E2339D"/>
    <w:rsid w:val="00E24F07"/>
    <w:rsid w:val="00E259B3"/>
    <w:rsid w:val="00E27CBF"/>
    <w:rsid w:val="00E27CDE"/>
    <w:rsid w:val="00E30E4D"/>
    <w:rsid w:val="00E33707"/>
    <w:rsid w:val="00E35A86"/>
    <w:rsid w:val="00E36C1C"/>
    <w:rsid w:val="00E36C56"/>
    <w:rsid w:val="00E4206E"/>
    <w:rsid w:val="00E47371"/>
    <w:rsid w:val="00E5067D"/>
    <w:rsid w:val="00E52D87"/>
    <w:rsid w:val="00E54870"/>
    <w:rsid w:val="00E54AA6"/>
    <w:rsid w:val="00E54EAC"/>
    <w:rsid w:val="00E55CDF"/>
    <w:rsid w:val="00E577EF"/>
    <w:rsid w:val="00E6146E"/>
    <w:rsid w:val="00E61880"/>
    <w:rsid w:val="00E626B4"/>
    <w:rsid w:val="00E6333F"/>
    <w:rsid w:val="00E648FE"/>
    <w:rsid w:val="00E65DAB"/>
    <w:rsid w:val="00E673F1"/>
    <w:rsid w:val="00E67723"/>
    <w:rsid w:val="00E7074B"/>
    <w:rsid w:val="00E709B1"/>
    <w:rsid w:val="00E7103C"/>
    <w:rsid w:val="00E714E8"/>
    <w:rsid w:val="00E71A8A"/>
    <w:rsid w:val="00E7316F"/>
    <w:rsid w:val="00E73731"/>
    <w:rsid w:val="00E73923"/>
    <w:rsid w:val="00E76BBA"/>
    <w:rsid w:val="00E80A33"/>
    <w:rsid w:val="00E82AFF"/>
    <w:rsid w:val="00E85721"/>
    <w:rsid w:val="00E857E3"/>
    <w:rsid w:val="00E86446"/>
    <w:rsid w:val="00E86485"/>
    <w:rsid w:val="00E8694B"/>
    <w:rsid w:val="00E87136"/>
    <w:rsid w:val="00E87D86"/>
    <w:rsid w:val="00E92BD8"/>
    <w:rsid w:val="00E93705"/>
    <w:rsid w:val="00E962E3"/>
    <w:rsid w:val="00E96F67"/>
    <w:rsid w:val="00EA1C6F"/>
    <w:rsid w:val="00EA2F0D"/>
    <w:rsid w:val="00EA3741"/>
    <w:rsid w:val="00EA386B"/>
    <w:rsid w:val="00EA3D3B"/>
    <w:rsid w:val="00EA4259"/>
    <w:rsid w:val="00EA531F"/>
    <w:rsid w:val="00EA6B81"/>
    <w:rsid w:val="00EA7F7A"/>
    <w:rsid w:val="00EB1602"/>
    <w:rsid w:val="00EB297E"/>
    <w:rsid w:val="00EB35F0"/>
    <w:rsid w:val="00EB3D86"/>
    <w:rsid w:val="00EB414C"/>
    <w:rsid w:val="00EB69BD"/>
    <w:rsid w:val="00EB74FA"/>
    <w:rsid w:val="00EC0596"/>
    <w:rsid w:val="00EC0B14"/>
    <w:rsid w:val="00EC1606"/>
    <w:rsid w:val="00EC21DA"/>
    <w:rsid w:val="00EC3293"/>
    <w:rsid w:val="00EC32C0"/>
    <w:rsid w:val="00EC519D"/>
    <w:rsid w:val="00EC55D4"/>
    <w:rsid w:val="00EC5949"/>
    <w:rsid w:val="00EC60AC"/>
    <w:rsid w:val="00EC68B7"/>
    <w:rsid w:val="00EC6A1E"/>
    <w:rsid w:val="00EC6D49"/>
    <w:rsid w:val="00EC7253"/>
    <w:rsid w:val="00EC7495"/>
    <w:rsid w:val="00EC798B"/>
    <w:rsid w:val="00EC7A66"/>
    <w:rsid w:val="00EC7DC1"/>
    <w:rsid w:val="00ED047A"/>
    <w:rsid w:val="00ED1B8A"/>
    <w:rsid w:val="00ED32BD"/>
    <w:rsid w:val="00ED4E14"/>
    <w:rsid w:val="00ED7BB0"/>
    <w:rsid w:val="00EE00F8"/>
    <w:rsid w:val="00EE0544"/>
    <w:rsid w:val="00EE1547"/>
    <w:rsid w:val="00EE22EB"/>
    <w:rsid w:val="00EE240F"/>
    <w:rsid w:val="00EE2502"/>
    <w:rsid w:val="00EE3DBD"/>
    <w:rsid w:val="00EE4DF7"/>
    <w:rsid w:val="00EE4F1D"/>
    <w:rsid w:val="00EF1011"/>
    <w:rsid w:val="00EF1F72"/>
    <w:rsid w:val="00EF3130"/>
    <w:rsid w:val="00EF4375"/>
    <w:rsid w:val="00EF559C"/>
    <w:rsid w:val="00EF5EC7"/>
    <w:rsid w:val="00EF600F"/>
    <w:rsid w:val="00EF642E"/>
    <w:rsid w:val="00F02FD8"/>
    <w:rsid w:val="00F04180"/>
    <w:rsid w:val="00F06D63"/>
    <w:rsid w:val="00F07E20"/>
    <w:rsid w:val="00F11287"/>
    <w:rsid w:val="00F137D9"/>
    <w:rsid w:val="00F14B22"/>
    <w:rsid w:val="00F20D45"/>
    <w:rsid w:val="00F227A3"/>
    <w:rsid w:val="00F23DD8"/>
    <w:rsid w:val="00F2401B"/>
    <w:rsid w:val="00F24CE4"/>
    <w:rsid w:val="00F2574B"/>
    <w:rsid w:val="00F271C5"/>
    <w:rsid w:val="00F2752B"/>
    <w:rsid w:val="00F30396"/>
    <w:rsid w:val="00F31EF1"/>
    <w:rsid w:val="00F32696"/>
    <w:rsid w:val="00F3331A"/>
    <w:rsid w:val="00F40032"/>
    <w:rsid w:val="00F41508"/>
    <w:rsid w:val="00F4198A"/>
    <w:rsid w:val="00F41F8D"/>
    <w:rsid w:val="00F4374B"/>
    <w:rsid w:val="00F440D9"/>
    <w:rsid w:val="00F441D7"/>
    <w:rsid w:val="00F44BB2"/>
    <w:rsid w:val="00F44E86"/>
    <w:rsid w:val="00F45122"/>
    <w:rsid w:val="00F451DB"/>
    <w:rsid w:val="00F45326"/>
    <w:rsid w:val="00F47241"/>
    <w:rsid w:val="00F47FD9"/>
    <w:rsid w:val="00F50B05"/>
    <w:rsid w:val="00F52D90"/>
    <w:rsid w:val="00F54538"/>
    <w:rsid w:val="00F550E0"/>
    <w:rsid w:val="00F555EA"/>
    <w:rsid w:val="00F55841"/>
    <w:rsid w:val="00F564C6"/>
    <w:rsid w:val="00F63146"/>
    <w:rsid w:val="00F64271"/>
    <w:rsid w:val="00F64AC2"/>
    <w:rsid w:val="00F65D0F"/>
    <w:rsid w:val="00F70025"/>
    <w:rsid w:val="00F70109"/>
    <w:rsid w:val="00F71F91"/>
    <w:rsid w:val="00F72312"/>
    <w:rsid w:val="00F7559E"/>
    <w:rsid w:val="00F80CB1"/>
    <w:rsid w:val="00F856D6"/>
    <w:rsid w:val="00F85A96"/>
    <w:rsid w:val="00F86493"/>
    <w:rsid w:val="00F871B4"/>
    <w:rsid w:val="00F90D04"/>
    <w:rsid w:val="00F913F9"/>
    <w:rsid w:val="00F93C77"/>
    <w:rsid w:val="00F96073"/>
    <w:rsid w:val="00F96E4E"/>
    <w:rsid w:val="00F97D8C"/>
    <w:rsid w:val="00FA02A5"/>
    <w:rsid w:val="00FA19FE"/>
    <w:rsid w:val="00FA2A6C"/>
    <w:rsid w:val="00FA2EED"/>
    <w:rsid w:val="00FA4CE5"/>
    <w:rsid w:val="00FA6BE4"/>
    <w:rsid w:val="00FA7B85"/>
    <w:rsid w:val="00FB0AB0"/>
    <w:rsid w:val="00FB17AA"/>
    <w:rsid w:val="00FB2725"/>
    <w:rsid w:val="00FB2ACE"/>
    <w:rsid w:val="00FB43D0"/>
    <w:rsid w:val="00FB529C"/>
    <w:rsid w:val="00FB55F9"/>
    <w:rsid w:val="00FB6168"/>
    <w:rsid w:val="00FB711D"/>
    <w:rsid w:val="00FB74F9"/>
    <w:rsid w:val="00FC49C7"/>
    <w:rsid w:val="00FC68F3"/>
    <w:rsid w:val="00FC6A67"/>
    <w:rsid w:val="00FC7654"/>
    <w:rsid w:val="00FD1066"/>
    <w:rsid w:val="00FD10F0"/>
    <w:rsid w:val="00FD201A"/>
    <w:rsid w:val="00FD25A5"/>
    <w:rsid w:val="00FD54BE"/>
    <w:rsid w:val="00FD55A0"/>
    <w:rsid w:val="00FD5D6D"/>
    <w:rsid w:val="00FE1FED"/>
    <w:rsid w:val="00FE6392"/>
    <w:rsid w:val="00FF33B4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7FD42"/>
  <w15:docId w15:val="{5035041E-B99A-4088-AC8C-D77BC8AA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11D7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6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5D0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86E6C"/>
    <w:pPr>
      <w:spacing w:before="240"/>
      <w:outlineLvl w:val="2"/>
    </w:pPr>
    <w:rPr>
      <w:b/>
      <w:bCs/>
      <w:sz w:val="28"/>
      <w:szCs w:val="28"/>
      <w:lang w:val="en-CA" w:eastAsia="en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32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3760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B8D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55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2488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248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488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24887"/>
    <w:rPr>
      <w:sz w:val="24"/>
      <w:szCs w:val="24"/>
    </w:rPr>
  </w:style>
  <w:style w:type="character" w:styleId="CommentReference">
    <w:name w:val="annotation reference"/>
    <w:rsid w:val="005645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45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45DD"/>
  </w:style>
  <w:style w:type="paragraph" w:styleId="CommentSubject">
    <w:name w:val="annotation subject"/>
    <w:basedOn w:val="CommentText"/>
    <w:next w:val="CommentText"/>
    <w:link w:val="CommentSubjectChar"/>
    <w:rsid w:val="005645D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5645DD"/>
    <w:rPr>
      <w:b/>
      <w:bCs/>
    </w:rPr>
  </w:style>
  <w:style w:type="paragraph" w:styleId="BalloonText">
    <w:name w:val="Balloon Text"/>
    <w:basedOn w:val="Normal"/>
    <w:link w:val="BalloonTextChar"/>
    <w:rsid w:val="005645D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64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86E6C"/>
    <w:rPr>
      <w:color w:val="0000FF"/>
      <w:u w:val="single"/>
    </w:rPr>
  </w:style>
  <w:style w:type="character" w:styleId="Strong">
    <w:name w:val="Strong"/>
    <w:uiPriority w:val="22"/>
    <w:qFormat/>
    <w:rsid w:val="00686E6C"/>
    <w:rPr>
      <w:b/>
      <w:bCs/>
    </w:rPr>
  </w:style>
  <w:style w:type="paragraph" w:styleId="NormalWeb">
    <w:name w:val="Normal (Web)"/>
    <w:basedOn w:val="Normal"/>
    <w:uiPriority w:val="99"/>
    <w:unhideWhenUsed/>
    <w:rsid w:val="00686E6C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uiPriority w:val="20"/>
    <w:qFormat/>
    <w:rsid w:val="00686E6C"/>
    <w:rPr>
      <w:i/>
      <w:iCs/>
    </w:rPr>
  </w:style>
  <w:style w:type="character" w:customStyle="1" w:styleId="Heading3Char">
    <w:name w:val="Heading 3 Char"/>
    <w:link w:val="Heading3"/>
    <w:uiPriority w:val="9"/>
    <w:rsid w:val="00686E6C"/>
    <w:rPr>
      <w:b/>
      <w:bCs/>
      <w:sz w:val="28"/>
      <w:szCs w:val="28"/>
      <w:lang w:val="en-CA" w:eastAsia="en-CA"/>
    </w:rPr>
  </w:style>
  <w:style w:type="character" w:customStyle="1" w:styleId="uppercase1">
    <w:name w:val="uppercase1"/>
    <w:rsid w:val="00686E6C"/>
    <w:rPr>
      <w:caps/>
    </w:rPr>
  </w:style>
  <w:style w:type="character" w:customStyle="1" w:styleId="change1">
    <w:name w:val="change1"/>
    <w:rsid w:val="00686E6C"/>
    <w:rPr>
      <w:color w:val="FF0000"/>
    </w:rPr>
  </w:style>
  <w:style w:type="character" w:customStyle="1" w:styleId="Heading2Char">
    <w:name w:val="Heading 2 Char"/>
    <w:link w:val="Heading2"/>
    <w:semiHidden/>
    <w:rsid w:val="005D016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5D0168"/>
    <w:rPr>
      <w:rFonts w:ascii="Cambria" w:hAnsi="Cambria"/>
      <w:b/>
      <w:bCs/>
      <w:kern w:val="32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D0168"/>
    <w:rPr>
      <w:rFonts w:ascii="Calibri" w:eastAsia="Calibri" w:hAnsi="Calibri"/>
      <w:lang w:val="x-none"/>
    </w:rPr>
  </w:style>
  <w:style w:type="character" w:customStyle="1" w:styleId="FootnoteTextChar">
    <w:name w:val="Footnote Text Char"/>
    <w:link w:val="FootnoteText"/>
    <w:uiPriority w:val="99"/>
    <w:rsid w:val="005D0168"/>
    <w:rPr>
      <w:rFonts w:ascii="Calibri" w:eastAsia="Calibri" w:hAnsi="Calibri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5D016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0C608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C608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0C6083"/>
    <w:rPr>
      <w:rFonts w:ascii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A66BA0"/>
    <w:rPr>
      <w:color w:val="800080"/>
      <w:u w:val="single"/>
    </w:rPr>
  </w:style>
  <w:style w:type="character" w:customStyle="1" w:styleId="Heading5Char">
    <w:name w:val="Heading 5 Char"/>
    <w:link w:val="Heading5"/>
    <w:semiHidden/>
    <w:rsid w:val="00A3760D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customStyle="1" w:styleId="ColorfulShading-Accent11">
    <w:name w:val="Colorful Shading - Accent 11"/>
    <w:hidden/>
    <w:uiPriority w:val="99"/>
    <w:semiHidden/>
    <w:rsid w:val="005705F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DA34E3"/>
    <w:pPr>
      <w:ind w:left="720"/>
      <w:contextualSpacing/>
    </w:pPr>
    <w:rPr>
      <w:lang w:val="en-CA" w:eastAsia="en-CA"/>
    </w:rPr>
  </w:style>
  <w:style w:type="character" w:styleId="IntenseEmphasis">
    <w:name w:val="Intense Emphasis"/>
    <w:uiPriority w:val="21"/>
    <w:qFormat/>
    <w:rsid w:val="009C7FBB"/>
    <w:rPr>
      <w:b/>
      <w:bCs/>
      <w:i/>
      <w:iCs/>
      <w:color w:val="4F81BD"/>
    </w:rPr>
  </w:style>
  <w:style w:type="character" w:customStyle="1" w:styleId="Heading4Char">
    <w:name w:val="Heading 4 Char"/>
    <w:link w:val="Heading4"/>
    <w:semiHidden/>
    <w:rsid w:val="003F32E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386BF6"/>
    <w:rPr>
      <w:sz w:val="24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C108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6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704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0196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753">
                      <w:marLeft w:val="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0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1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1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29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47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02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fn-nce.ca/media/66477/cfn-project-team-roles-2016-07-07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apply@CFN-nce.ca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fn-nce.ca/research-evidence/2017-knowledge-translation-grants-for-cfn-funded-research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research@tvn-nce.ca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cfn-nce.ca/training/training-program-requirements-for-hqp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who.int/ageing/publications/knowledge_translation.pdf" TargetMode="External"/><Relationship Id="rId14" Type="http://schemas.openxmlformats.org/officeDocument/2006/relationships/hyperlink" Target="https://forum.tvn-nce.ca/index.php/Main_Pag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E967-440D-44DA-8789-25BCCB7E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8593</CharactersWithSpaces>
  <SharedDoc>false</SharedDoc>
  <HLinks>
    <vt:vector size="42" baseType="variant">
      <vt:variant>
        <vt:i4>5636130</vt:i4>
      </vt:variant>
      <vt:variant>
        <vt:i4>18</vt:i4>
      </vt:variant>
      <vt:variant>
        <vt:i4>0</vt:i4>
      </vt:variant>
      <vt:variant>
        <vt:i4>5</vt:i4>
      </vt:variant>
      <vt:variant>
        <vt:lpwstr>mailto:research@tvn-nce.ca</vt:lpwstr>
      </vt:variant>
      <vt:variant>
        <vt:lpwstr/>
      </vt:variant>
      <vt:variant>
        <vt:i4>7864350</vt:i4>
      </vt:variant>
      <vt:variant>
        <vt:i4>15</vt:i4>
      </vt:variant>
      <vt:variant>
        <vt:i4>0</vt:i4>
      </vt:variant>
      <vt:variant>
        <vt:i4>5</vt:i4>
      </vt:variant>
      <vt:variant>
        <vt:lpwstr>https://forum.tvn-nce.ca/index.php/Main_Page</vt:lpwstr>
      </vt:variant>
      <vt:variant>
        <vt:lpwstr/>
      </vt:variant>
      <vt:variant>
        <vt:i4>7798826</vt:i4>
      </vt:variant>
      <vt:variant>
        <vt:i4>12</vt:i4>
      </vt:variant>
      <vt:variant>
        <vt:i4>0</vt:i4>
      </vt:variant>
      <vt:variant>
        <vt:i4>5</vt:i4>
      </vt:variant>
      <vt:variant>
        <vt:lpwstr>http://www.cfn-nce.ca/media/66477/cfn-project-team-roles-2016-07-07.pdf</vt:lpwstr>
      </vt:variant>
      <vt:variant>
        <vt:lpwstr/>
      </vt:variant>
      <vt:variant>
        <vt:i4>7274512</vt:i4>
      </vt:variant>
      <vt:variant>
        <vt:i4>9</vt:i4>
      </vt:variant>
      <vt:variant>
        <vt:i4>0</vt:i4>
      </vt:variant>
      <vt:variant>
        <vt:i4>5</vt:i4>
      </vt:variant>
      <vt:variant>
        <vt:lpwstr>mailto:apply@CFN-nce.ca</vt:lpwstr>
      </vt:variant>
      <vt:variant>
        <vt:lpwstr/>
      </vt:variant>
      <vt:variant>
        <vt:i4>6357047</vt:i4>
      </vt:variant>
      <vt:variant>
        <vt:i4>6</vt:i4>
      </vt:variant>
      <vt:variant>
        <vt:i4>0</vt:i4>
      </vt:variant>
      <vt:variant>
        <vt:i4>5</vt:i4>
      </vt:variant>
      <vt:variant>
        <vt:lpwstr>http://www.cfn-nce.ca/</vt:lpwstr>
      </vt:variant>
      <vt:variant>
        <vt:lpwstr/>
      </vt:variant>
      <vt:variant>
        <vt:i4>720920</vt:i4>
      </vt:variant>
      <vt:variant>
        <vt:i4>3</vt:i4>
      </vt:variant>
      <vt:variant>
        <vt:i4>0</vt:i4>
      </vt:variant>
      <vt:variant>
        <vt:i4>5</vt:i4>
      </vt:variant>
      <vt:variant>
        <vt:lpwstr>http://www.cfn-nce.ca/training/training-program-requirements-for-hqp/</vt:lpwstr>
      </vt:variant>
      <vt:variant>
        <vt:lpwstr/>
      </vt:variant>
      <vt:variant>
        <vt:i4>393321</vt:i4>
      </vt:variant>
      <vt:variant>
        <vt:i4>0</vt:i4>
      </vt:variant>
      <vt:variant>
        <vt:i4>0</vt:i4>
      </vt:variant>
      <vt:variant>
        <vt:i4>5</vt:i4>
      </vt:variant>
      <vt:variant>
        <vt:lpwstr>http://www.who.int/ageing/publications/knowledge_translation.pdf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Kim</dc:creator>
  <cp:keywords/>
  <cp:lastModifiedBy>Kate Cooke</cp:lastModifiedBy>
  <cp:revision>3</cp:revision>
  <cp:lastPrinted>2017-06-07T13:30:00Z</cp:lastPrinted>
  <dcterms:created xsi:type="dcterms:W3CDTF">2017-06-19T15:10:00Z</dcterms:created>
  <dcterms:modified xsi:type="dcterms:W3CDTF">2017-06-19T19:23:00Z</dcterms:modified>
</cp:coreProperties>
</file>