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94230" w14:textId="1316EE4B" w:rsidR="002B620F" w:rsidRPr="00346356" w:rsidRDefault="00346356" w:rsidP="002B620F">
      <w:pPr>
        <w:rPr>
          <w:rFonts w:cstheme="minorHAnsi"/>
          <w:b/>
          <w:bCs/>
          <w:sz w:val="32"/>
          <w:szCs w:val="32"/>
        </w:rPr>
      </w:pPr>
      <w:r w:rsidRPr="00346356">
        <w:rPr>
          <w:rFonts w:cstheme="minorHAnsi"/>
          <w:b/>
          <w:bCs/>
          <w:sz w:val="32"/>
          <w:szCs w:val="32"/>
        </w:rPr>
        <w:t>Dataset</w:t>
      </w:r>
    </w:p>
    <w:p w14:paraId="6B2C23FB" w14:textId="7D1EAEBD" w:rsidR="003C06FE" w:rsidRDefault="00346356" w:rsidP="00346356">
      <w:pPr>
        <w:rPr>
          <w:color w:val="0D0D0D"/>
        </w:rPr>
      </w:pPr>
      <w:r>
        <w:rPr>
          <w:color w:val="0D0D0D"/>
        </w:rPr>
        <w:t>This dataset contains the expression values of 21487 genes measured across 20 different tissue/cell lines of Chinese Hamsters.</w:t>
      </w:r>
    </w:p>
    <w:p w14:paraId="50230108" w14:textId="05E8C5B6" w:rsidR="00346356" w:rsidRDefault="00346356" w:rsidP="00346356">
      <w:r>
        <w:rPr>
          <w:noProof/>
        </w:rPr>
        <w:drawing>
          <wp:inline distT="0" distB="0" distL="0" distR="0" wp14:anchorId="4DF58A11" wp14:editId="4127B935">
            <wp:extent cx="5731510" cy="2484120"/>
            <wp:effectExtent l="0" t="0" r="2540" b="0"/>
            <wp:docPr id="577406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6841" name="Picture 577406841"/>
                    <pic:cNvPicPr/>
                  </pic:nvPicPr>
                  <pic:blipFill>
                    <a:blip r:embed="rId7">
                      <a:extLst>
                        <a:ext uri="{28A0092B-C50C-407E-A947-70E740481C1C}">
                          <a14:useLocalDpi xmlns:a14="http://schemas.microsoft.com/office/drawing/2010/main" val="0"/>
                        </a:ext>
                      </a:extLst>
                    </a:blip>
                    <a:stretch>
                      <a:fillRect/>
                    </a:stretch>
                  </pic:blipFill>
                  <pic:spPr>
                    <a:xfrm>
                      <a:off x="0" y="0"/>
                      <a:ext cx="5731510" cy="2484120"/>
                    </a:xfrm>
                    <a:prstGeom prst="rect">
                      <a:avLst/>
                    </a:prstGeom>
                  </pic:spPr>
                </pic:pic>
              </a:graphicData>
            </a:graphic>
          </wp:inline>
        </w:drawing>
      </w:r>
    </w:p>
    <w:p w14:paraId="08D82E54" w14:textId="5086F2E1" w:rsidR="00346356" w:rsidRDefault="00346356" w:rsidP="002B620F">
      <w:r>
        <w:t>Each row consists of gene expression levels of 21487 genes whereas each column consists of the 20 different tissue/cell line samples.</w:t>
      </w:r>
    </w:p>
    <w:p w14:paraId="4DCA0795" w14:textId="77777777" w:rsidR="00346356" w:rsidRDefault="00346356" w:rsidP="002B620F"/>
    <w:p w14:paraId="2523E03D" w14:textId="519B3F3D" w:rsidR="00346356" w:rsidRPr="00F6503B" w:rsidRDefault="00346356" w:rsidP="002B620F">
      <w:pPr>
        <w:rPr>
          <w:rFonts w:cstheme="minorHAnsi"/>
          <w:b/>
          <w:bCs/>
          <w:sz w:val="32"/>
          <w:szCs w:val="32"/>
        </w:rPr>
      </w:pPr>
      <w:r w:rsidRPr="00F6503B">
        <w:rPr>
          <w:rFonts w:cstheme="minorHAnsi"/>
          <w:b/>
          <w:bCs/>
          <w:sz w:val="32"/>
          <w:szCs w:val="32"/>
        </w:rPr>
        <w:t>Performing PCA</w:t>
      </w:r>
    </w:p>
    <w:p w14:paraId="783170A1" w14:textId="1F38DE08" w:rsidR="00A238BF" w:rsidRDefault="00346356" w:rsidP="002B620F">
      <w:r>
        <w:t xml:space="preserve">Now performing PCA on the above-mentioned dataset reduces the total number of components to 20 (i.e. min(no. of rows, no. of cols)). The following scree plot </w:t>
      </w:r>
      <w:r w:rsidR="0050188B">
        <w:t>shows the percentage variance of each Principal component.</w:t>
      </w:r>
    </w:p>
    <w:p w14:paraId="130CD7E3" w14:textId="3CF2F3F9" w:rsidR="00346356" w:rsidRDefault="0050188B" w:rsidP="00A238BF">
      <w:pPr>
        <w:jc w:val="center"/>
      </w:pPr>
      <w:r>
        <w:rPr>
          <w:noProof/>
        </w:rPr>
        <w:drawing>
          <wp:inline distT="0" distB="0" distL="0" distR="0" wp14:anchorId="642B0D43" wp14:editId="2A06D7DC">
            <wp:extent cx="4876297" cy="3608543"/>
            <wp:effectExtent l="0" t="0" r="635" b="0"/>
            <wp:docPr id="57932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2101"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297" cy="3608543"/>
                    </a:xfrm>
                    <a:prstGeom prst="rect">
                      <a:avLst/>
                    </a:prstGeom>
                  </pic:spPr>
                </pic:pic>
              </a:graphicData>
            </a:graphic>
          </wp:inline>
        </w:drawing>
      </w:r>
    </w:p>
    <w:p w14:paraId="70EF4239" w14:textId="3BB43DEB" w:rsidR="00A238BF" w:rsidRDefault="00A238BF" w:rsidP="00A238BF">
      <w:r>
        <w:lastRenderedPageBreak/>
        <w:t xml:space="preserve">The top 2 components have a variance of </w:t>
      </w:r>
      <w:r w:rsidR="00D27ACB">
        <w:t>33.86</w:t>
      </w:r>
      <w:r>
        <w:t xml:space="preserve">% and </w:t>
      </w:r>
      <w:r w:rsidR="00D27ACB">
        <w:t>15</w:t>
      </w:r>
      <w:r>
        <w:t>.</w:t>
      </w:r>
      <w:r w:rsidR="00D27ACB">
        <w:t>76</w:t>
      </w:r>
      <w:r>
        <w:t>% respectively.</w:t>
      </w:r>
    </w:p>
    <w:p w14:paraId="145A7497" w14:textId="64DB527E" w:rsidR="00A238BF" w:rsidRDefault="00A238BF" w:rsidP="00A238BF">
      <w:r>
        <w:t>Further looking at the Score plot for PC1 vs PC2,</w:t>
      </w:r>
    </w:p>
    <w:p w14:paraId="7A5D8DD3" w14:textId="0A138B76" w:rsidR="00A238BF" w:rsidRDefault="00D27ACB" w:rsidP="00A238BF">
      <w:pPr>
        <w:jc w:val="center"/>
      </w:pPr>
      <w:r>
        <w:rPr>
          <w:noProof/>
        </w:rPr>
        <mc:AlternateContent>
          <mc:Choice Requires="wps">
            <w:drawing>
              <wp:anchor distT="0" distB="0" distL="114300" distR="114300" simplePos="0" relativeHeight="251659264" behindDoc="0" locked="0" layoutInCell="1" allowOverlap="1" wp14:anchorId="5362C2E0" wp14:editId="70D73AEF">
                <wp:simplePos x="0" y="0"/>
                <wp:positionH relativeFrom="column">
                  <wp:posOffset>868680</wp:posOffset>
                </wp:positionH>
                <wp:positionV relativeFrom="paragraph">
                  <wp:posOffset>2697480</wp:posOffset>
                </wp:positionV>
                <wp:extent cx="1112520" cy="1112520"/>
                <wp:effectExtent l="0" t="0" r="11430" b="11430"/>
                <wp:wrapNone/>
                <wp:docPr id="1202918727" name="Oval 4"/>
                <wp:cNvGraphicFramePr/>
                <a:graphic xmlns:a="http://schemas.openxmlformats.org/drawingml/2006/main">
                  <a:graphicData uri="http://schemas.microsoft.com/office/word/2010/wordprocessingShape">
                    <wps:wsp>
                      <wps:cNvSpPr/>
                      <wps:spPr>
                        <a:xfrm>
                          <a:off x="0" y="0"/>
                          <a:ext cx="1112520" cy="111252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8E1C83" id="Oval 4" o:spid="_x0000_s1026" style="position:absolute;margin-left:68.4pt;margin-top:212.4pt;width:87.6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" filled="f" strokecolor="#2f5496 [2404]"/>
            </w:pict>
          </mc:Fallback>
        </mc:AlternateContent>
      </w:r>
      <w:r>
        <w:rPr>
          <w:noProof/>
        </w:rPr>
        <mc:AlternateContent>
          <mc:Choice Requires="wps">
            <w:drawing>
              <wp:anchor distT="0" distB="0" distL="114300" distR="114300" simplePos="0" relativeHeight="251665408" behindDoc="0" locked="0" layoutInCell="1" allowOverlap="1" wp14:anchorId="4E18FC42" wp14:editId="61697DFD">
                <wp:simplePos x="0" y="0"/>
                <wp:positionH relativeFrom="column">
                  <wp:posOffset>3954780</wp:posOffset>
                </wp:positionH>
                <wp:positionV relativeFrom="paragraph">
                  <wp:posOffset>2689860</wp:posOffset>
                </wp:positionV>
                <wp:extent cx="1188720" cy="1188720"/>
                <wp:effectExtent l="0" t="0" r="11430" b="11430"/>
                <wp:wrapNone/>
                <wp:docPr id="2042670280" name="Oval 4"/>
                <wp:cNvGraphicFramePr/>
                <a:graphic xmlns:a="http://schemas.openxmlformats.org/drawingml/2006/main">
                  <a:graphicData uri="http://schemas.microsoft.com/office/word/2010/wordprocessingShape">
                    <wps:wsp>
                      <wps:cNvSpPr/>
                      <wps:spPr>
                        <a:xfrm>
                          <a:off x="0" y="0"/>
                          <a:ext cx="1188720" cy="118872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32F26" id="Oval 4" o:spid="_x0000_s1026" style="position:absolute;margin-left:311.4pt;margin-top:211.8pt;width:93.6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" filled="f" strokecolor="#2f5496 [2404]"/>
            </w:pict>
          </mc:Fallback>
        </mc:AlternateContent>
      </w:r>
      <w:r>
        <w:rPr>
          <w:noProof/>
        </w:rPr>
        <mc:AlternateContent>
          <mc:Choice Requires="wps">
            <w:drawing>
              <wp:anchor distT="0" distB="0" distL="114300" distR="114300" simplePos="0" relativeHeight="251663360" behindDoc="0" locked="0" layoutInCell="1" allowOverlap="1" wp14:anchorId="176EB6AC" wp14:editId="2AD9DF3F">
                <wp:simplePos x="0" y="0"/>
                <wp:positionH relativeFrom="column">
                  <wp:posOffset>2651760</wp:posOffset>
                </wp:positionH>
                <wp:positionV relativeFrom="paragraph">
                  <wp:posOffset>3916680</wp:posOffset>
                </wp:positionV>
                <wp:extent cx="304800" cy="304800"/>
                <wp:effectExtent l="0" t="0" r="19050" b="19050"/>
                <wp:wrapNone/>
                <wp:docPr id="679868458" name="Oval 4"/>
                <wp:cNvGraphicFramePr/>
                <a:graphic xmlns:a="http://schemas.openxmlformats.org/drawingml/2006/main">
                  <a:graphicData uri="http://schemas.microsoft.com/office/word/2010/wordprocessingShape">
                    <wps:wsp>
                      <wps:cNvSpPr/>
                      <wps:spPr>
                        <a:xfrm>
                          <a:off x="0" y="0"/>
                          <a:ext cx="304800" cy="30480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8B5A6" id="Oval 4" o:spid="_x0000_s1026" style="position:absolute;margin-left:208.8pt;margin-top:308.4pt;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" filled="f" strokecolor="#2f5496 [2404]"/>
            </w:pict>
          </mc:Fallback>
        </mc:AlternateContent>
      </w:r>
      <w:r>
        <w:rPr>
          <w:noProof/>
        </w:rPr>
        <mc:AlternateContent>
          <mc:Choice Requires="wps">
            <w:drawing>
              <wp:anchor distT="0" distB="0" distL="114300" distR="114300" simplePos="0" relativeHeight="251661312" behindDoc="0" locked="0" layoutInCell="1" allowOverlap="1" wp14:anchorId="34C0AE41" wp14:editId="47BE4C1D">
                <wp:simplePos x="0" y="0"/>
                <wp:positionH relativeFrom="column">
                  <wp:posOffset>1882140</wp:posOffset>
                </wp:positionH>
                <wp:positionV relativeFrom="paragraph">
                  <wp:posOffset>3954780</wp:posOffset>
                </wp:positionV>
                <wp:extent cx="510540" cy="510540"/>
                <wp:effectExtent l="0" t="0" r="22860" b="22860"/>
                <wp:wrapNone/>
                <wp:docPr id="2096546548" name="Oval 4"/>
                <wp:cNvGraphicFramePr/>
                <a:graphic xmlns:a="http://schemas.openxmlformats.org/drawingml/2006/main">
                  <a:graphicData uri="http://schemas.microsoft.com/office/word/2010/wordprocessingShape">
                    <wps:wsp>
                      <wps:cNvSpPr/>
                      <wps:spPr>
                        <a:xfrm>
                          <a:off x="0" y="0"/>
                          <a:ext cx="510540" cy="510540"/>
                        </a:xfrm>
                        <a:prstGeom prst="ellipse">
                          <a:avLst/>
                        </a:prstGeom>
                        <a:noFill/>
                        <a:ln w="952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636D1" id="Oval 4" o:spid="_x0000_s1026" style="position:absolute;margin-left:148.2pt;margin-top:311.4pt;width:40.2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" filled="f" strokecolor="#2f5496 [2404]"/>
            </w:pict>
          </mc:Fallback>
        </mc:AlternateContent>
      </w:r>
      <w:r w:rsidR="00A238BF">
        <w:rPr>
          <w:noProof/>
        </w:rPr>
        <w:drawing>
          <wp:inline distT="0" distB="0" distL="0" distR="0" wp14:anchorId="2C0112CC" wp14:editId="322A5174">
            <wp:extent cx="4880523" cy="4886179"/>
            <wp:effectExtent l="0" t="0" r="0" b="0"/>
            <wp:docPr id="1472524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2453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880523" cy="4886179"/>
                    </a:xfrm>
                    <a:prstGeom prst="rect">
                      <a:avLst/>
                    </a:prstGeom>
                  </pic:spPr>
                </pic:pic>
              </a:graphicData>
            </a:graphic>
          </wp:inline>
        </w:drawing>
      </w:r>
    </w:p>
    <w:p w14:paraId="51EBB9E1" w14:textId="63AA9CA4" w:rsidR="00F6503B" w:rsidRDefault="00A238BF" w:rsidP="00A238BF">
      <w:pPr>
        <w:rPr>
          <w:b/>
          <w:bCs/>
        </w:rPr>
      </w:pPr>
      <w:r>
        <w:t xml:space="preserve">we can see that roughly </w:t>
      </w:r>
      <w:r w:rsidR="00D27ACB">
        <w:t>4</w:t>
      </w:r>
      <w:r>
        <w:t xml:space="preserve"> clusters </w:t>
      </w:r>
      <w:r w:rsidR="00F6503B">
        <w:t xml:space="preserve">can be formed. Cell line groups clustering together include </w:t>
      </w:r>
      <w:r w:rsidR="00F6503B" w:rsidRPr="00F6503B">
        <w:rPr>
          <w:b/>
          <w:bCs/>
        </w:rPr>
        <w:t>DG44 &amp; S</w:t>
      </w:r>
      <w:r w:rsidR="00F6503B">
        <w:t xml:space="preserve">, </w:t>
      </w:r>
      <w:r w:rsidR="00F6503B" w:rsidRPr="00F6503B">
        <w:rPr>
          <w:b/>
          <w:bCs/>
        </w:rPr>
        <w:t>Brain &amp; Spleen</w:t>
      </w:r>
      <w:r w:rsidR="00D27ACB">
        <w:rPr>
          <w:b/>
          <w:bCs/>
        </w:rPr>
        <w:t>,</w:t>
      </w:r>
      <w:r w:rsidR="00F6503B">
        <w:t xml:space="preserve"> and </w:t>
      </w:r>
      <w:r w:rsidR="00F6503B" w:rsidRPr="00F6503B">
        <w:rPr>
          <w:b/>
          <w:bCs/>
        </w:rPr>
        <w:t>K1 &amp; DXB11</w:t>
      </w:r>
      <w:r w:rsidR="00F6503B">
        <w:rPr>
          <w:b/>
          <w:bCs/>
        </w:rPr>
        <w:t>.</w:t>
      </w:r>
    </w:p>
    <w:p w14:paraId="688AA866" w14:textId="77777777" w:rsidR="00F6503B" w:rsidRDefault="00F6503B" w:rsidP="00A238BF">
      <w:pPr>
        <w:rPr>
          <w:b/>
          <w:bCs/>
        </w:rPr>
      </w:pPr>
    </w:p>
    <w:p w14:paraId="6CCF3F8F" w14:textId="460625D4" w:rsidR="00F6503B" w:rsidRDefault="000603A4" w:rsidP="00A238BF">
      <w:r>
        <w:t xml:space="preserve">To see which genes contributed the most to PC1 and PC2, </w:t>
      </w:r>
      <w:r w:rsidRPr="000603A4">
        <w:t xml:space="preserve">an </w:t>
      </w:r>
      <w:proofErr w:type="spellStart"/>
      <w:r w:rsidR="00A225BD">
        <w:t>eigenanalysis</w:t>
      </w:r>
      <w:proofErr w:type="spellEnd"/>
      <w:r w:rsidRPr="000603A4">
        <w:t xml:space="preserve"> will provide a set of unit vectors (eigenvectors) and a corresponding vector of values (eigenvalues). The unit vectors define orthogonal directions in the same feature space as before, but optimized to capture the maximum amount of the variance of the input data in the fewest number of vectors. The eigenvalues tell you how much of the original variance is captured in the direction of the corresponding eigenvector</w:t>
      </w:r>
      <w:r>
        <w:t xml:space="preserve">. Therefore, a </w:t>
      </w:r>
      <w:r w:rsidR="00A225BD">
        <w:t>l</w:t>
      </w:r>
      <w:r w:rsidRPr="000603A4">
        <w:t xml:space="preserve">arger eigenvalue means </w:t>
      </w:r>
      <w:r>
        <w:t>a higher contribution.</w:t>
      </w:r>
    </w:p>
    <w:p w14:paraId="1CF06D54" w14:textId="4E9EFDE4" w:rsidR="000603A4" w:rsidRDefault="000603A4" w:rsidP="00A238BF">
      <w:r>
        <w:t>Top 5 genes with the highest contribution to PC1:</w:t>
      </w:r>
    </w:p>
    <w:p w14:paraId="089E6BA5" w14:textId="77777777" w:rsidR="00D27ACB" w:rsidRDefault="00D27ACB" w:rsidP="00D27ACB">
      <w:pPr>
        <w:pStyle w:val="ListParagraph"/>
        <w:numPr>
          <w:ilvl w:val="0"/>
          <w:numId w:val="8"/>
        </w:numPr>
      </w:pPr>
      <w:r>
        <w:t>LOC100770091_2</w:t>
      </w:r>
    </w:p>
    <w:p w14:paraId="38EDEB38" w14:textId="77777777" w:rsidR="00D27ACB" w:rsidRDefault="00D27ACB" w:rsidP="00D27ACB">
      <w:pPr>
        <w:pStyle w:val="ListParagraph"/>
        <w:numPr>
          <w:ilvl w:val="0"/>
          <w:numId w:val="8"/>
        </w:numPr>
      </w:pPr>
      <w:r>
        <w:t>Spata21_1</w:t>
      </w:r>
    </w:p>
    <w:p w14:paraId="785638A0" w14:textId="77777777" w:rsidR="00D27ACB" w:rsidRDefault="00D27ACB" w:rsidP="00D27ACB">
      <w:pPr>
        <w:pStyle w:val="ListParagraph"/>
        <w:numPr>
          <w:ilvl w:val="0"/>
          <w:numId w:val="8"/>
        </w:numPr>
      </w:pPr>
      <w:r>
        <w:t>Lrrfip2_1</w:t>
      </w:r>
    </w:p>
    <w:p w14:paraId="7FFEC5A9" w14:textId="77777777" w:rsidR="00D27ACB" w:rsidRDefault="00D27ACB" w:rsidP="00D27ACB">
      <w:pPr>
        <w:pStyle w:val="ListParagraph"/>
        <w:numPr>
          <w:ilvl w:val="0"/>
          <w:numId w:val="8"/>
        </w:numPr>
      </w:pPr>
      <w:r>
        <w:t>Myo19_1</w:t>
      </w:r>
    </w:p>
    <w:p w14:paraId="37B3AC29" w14:textId="77777777" w:rsidR="00D27ACB" w:rsidRDefault="00D27ACB" w:rsidP="00D27ACB">
      <w:pPr>
        <w:pStyle w:val="ListParagraph"/>
        <w:numPr>
          <w:ilvl w:val="0"/>
          <w:numId w:val="8"/>
        </w:numPr>
      </w:pPr>
      <w:r>
        <w:t>Bbs4_1</w:t>
      </w:r>
    </w:p>
    <w:p w14:paraId="139F1658" w14:textId="6BF1D635" w:rsidR="00F6503B" w:rsidRDefault="00310729" w:rsidP="00D27ACB">
      <w:r>
        <w:lastRenderedPageBreak/>
        <w:t>Top 5 genes with the highest contribution to PC2:</w:t>
      </w:r>
    </w:p>
    <w:p w14:paraId="64EC1919" w14:textId="77777777" w:rsidR="00D27ACB" w:rsidRDefault="00D27ACB" w:rsidP="00D27ACB">
      <w:pPr>
        <w:pStyle w:val="ListParagraph"/>
        <w:numPr>
          <w:ilvl w:val="0"/>
          <w:numId w:val="9"/>
        </w:numPr>
      </w:pPr>
      <w:r>
        <w:t>LOC100761590_1</w:t>
      </w:r>
    </w:p>
    <w:p w14:paraId="7EB919BB" w14:textId="77777777" w:rsidR="00D27ACB" w:rsidRDefault="00D27ACB" w:rsidP="00D27ACB">
      <w:pPr>
        <w:pStyle w:val="ListParagraph"/>
        <w:numPr>
          <w:ilvl w:val="0"/>
          <w:numId w:val="9"/>
        </w:numPr>
      </w:pPr>
      <w:r>
        <w:t>LOC100766062_1</w:t>
      </w:r>
    </w:p>
    <w:p w14:paraId="22D1D7ED" w14:textId="77777777" w:rsidR="00D27ACB" w:rsidRDefault="00D27ACB" w:rsidP="00D27ACB">
      <w:pPr>
        <w:pStyle w:val="ListParagraph"/>
        <w:numPr>
          <w:ilvl w:val="0"/>
          <w:numId w:val="9"/>
        </w:numPr>
      </w:pPr>
      <w:r>
        <w:t>LOC100755925_1</w:t>
      </w:r>
    </w:p>
    <w:p w14:paraId="33B0A473" w14:textId="77777777" w:rsidR="00D27ACB" w:rsidRDefault="00D27ACB" w:rsidP="00D27ACB">
      <w:pPr>
        <w:pStyle w:val="ListParagraph"/>
        <w:numPr>
          <w:ilvl w:val="0"/>
          <w:numId w:val="9"/>
        </w:numPr>
      </w:pPr>
      <w:r>
        <w:t>Fbxo46_1</w:t>
      </w:r>
    </w:p>
    <w:p w14:paraId="7B4D538F" w14:textId="5D89D727" w:rsidR="00D27ACB" w:rsidRDefault="00D27ACB" w:rsidP="00D27ACB">
      <w:pPr>
        <w:pStyle w:val="ListParagraph"/>
        <w:numPr>
          <w:ilvl w:val="0"/>
          <w:numId w:val="9"/>
        </w:numPr>
      </w:pPr>
      <w:r>
        <w:t>Ppp1r7_1</w:t>
      </w:r>
    </w:p>
    <w:p w14:paraId="5660AA14" w14:textId="77777777" w:rsidR="00D27ACB" w:rsidRDefault="00D27ACB" w:rsidP="00D27ACB">
      <w:pPr>
        <w:ind w:left="360"/>
      </w:pPr>
    </w:p>
    <w:p w14:paraId="057C9864" w14:textId="45E19CE8" w:rsidR="002B620F" w:rsidRPr="00D27ACB" w:rsidRDefault="00442A3B" w:rsidP="00D27ACB">
      <w:r w:rsidRPr="00D27ACB">
        <w:rPr>
          <w:rFonts w:cstheme="minorHAnsi"/>
          <w:b/>
          <w:bCs/>
          <w:sz w:val="32"/>
          <w:szCs w:val="32"/>
        </w:rPr>
        <w:t>Final Analysis</w:t>
      </w:r>
    </w:p>
    <w:p w14:paraId="38446953" w14:textId="4A83E55C" w:rsidR="000D7BDC" w:rsidRDefault="00403113" w:rsidP="002B620F">
      <w:pPr>
        <w:rPr>
          <w:rFonts w:cstheme="minorHAnsi"/>
        </w:rPr>
      </w:pPr>
      <w:r w:rsidRPr="00403113">
        <w:rPr>
          <w:rFonts w:cstheme="minorHAnsi"/>
        </w:rPr>
        <w:t xml:space="preserve">Principal Component Analysis (PCA) is a powerful tool used in exploratory data analysis and for making predictive models. It is a method used to bring out strong patterns in a dataset by </w:t>
      </w:r>
      <w:r>
        <w:rPr>
          <w:rFonts w:cstheme="minorHAnsi"/>
        </w:rPr>
        <w:t>suppressing</w:t>
      </w:r>
      <w:r w:rsidRPr="00403113">
        <w:rPr>
          <w:rFonts w:cstheme="minorHAnsi"/>
        </w:rPr>
        <w:t xml:space="preserve"> variations.</w:t>
      </w:r>
    </w:p>
    <w:p w14:paraId="48DCB7E7" w14:textId="1C4AF3AC" w:rsidR="00403113" w:rsidRDefault="00403113" w:rsidP="002B620F">
      <w:pPr>
        <w:rPr>
          <w:rFonts w:cstheme="minorHAnsi"/>
        </w:rPr>
      </w:pPr>
      <w:r w:rsidRPr="00403113">
        <w:rPr>
          <w:rFonts w:cstheme="minorHAnsi"/>
        </w:rPr>
        <w:t xml:space="preserve">When applied to </w:t>
      </w:r>
      <w:r>
        <w:rPr>
          <w:rFonts w:cstheme="minorHAnsi"/>
        </w:rPr>
        <w:t xml:space="preserve">the </w:t>
      </w:r>
      <w:r w:rsidRPr="00403113">
        <w:rPr>
          <w:rFonts w:cstheme="minorHAnsi"/>
        </w:rPr>
        <w:t>gene expression data, PCA help</w:t>
      </w:r>
      <w:r>
        <w:rPr>
          <w:rFonts w:cstheme="minorHAnsi"/>
        </w:rPr>
        <w:t>ed</w:t>
      </w:r>
      <w:r w:rsidRPr="00403113">
        <w:rPr>
          <w:rFonts w:cstheme="minorHAnsi"/>
        </w:rPr>
        <w:t xml:space="preserve"> us understand the following:</w:t>
      </w:r>
    </w:p>
    <w:p w14:paraId="4A223F7C" w14:textId="6F61EA54" w:rsidR="00403113" w:rsidRDefault="00403113" w:rsidP="00403113">
      <w:pPr>
        <w:pStyle w:val="ListParagraph"/>
        <w:numPr>
          <w:ilvl w:val="0"/>
          <w:numId w:val="7"/>
        </w:numPr>
        <w:rPr>
          <w:rFonts w:cstheme="minorHAnsi"/>
        </w:rPr>
      </w:pPr>
      <w:r w:rsidRPr="00403113">
        <w:rPr>
          <w:rFonts w:cstheme="minorHAnsi"/>
          <w:b/>
          <w:bCs/>
        </w:rPr>
        <w:t>Variation in Gene Expression</w:t>
      </w:r>
      <w:r w:rsidRPr="00403113">
        <w:rPr>
          <w:rFonts w:cstheme="minorHAnsi"/>
        </w:rPr>
        <w:t>: The principal components</w:t>
      </w:r>
      <w:r>
        <w:rPr>
          <w:rFonts w:cstheme="minorHAnsi"/>
        </w:rPr>
        <w:t xml:space="preserve"> </w:t>
      </w:r>
      <w:r w:rsidRPr="00403113">
        <w:rPr>
          <w:rFonts w:cstheme="minorHAnsi"/>
        </w:rPr>
        <w:t>represent the largest sources of variation in the gene expression data. The first principal component represents the direction in the high-dimensional space along which the samples vary the most.</w:t>
      </w:r>
      <w:r>
        <w:rPr>
          <w:rFonts w:cstheme="minorHAnsi"/>
        </w:rPr>
        <w:t xml:space="preserve"> We were thus able to see the trend of gene expression levels in a lower dimensional space.</w:t>
      </w:r>
    </w:p>
    <w:p w14:paraId="4D26ED7E" w14:textId="4F467798" w:rsidR="00403113" w:rsidRDefault="00403113" w:rsidP="00403113">
      <w:pPr>
        <w:pStyle w:val="ListParagraph"/>
        <w:numPr>
          <w:ilvl w:val="0"/>
          <w:numId w:val="7"/>
        </w:numPr>
        <w:rPr>
          <w:rFonts w:cstheme="minorHAnsi"/>
        </w:rPr>
      </w:pPr>
      <w:r w:rsidRPr="00403113">
        <w:rPr>
          <w:rFonts w:cstheme="minorHAnsi"/>
          <w:b/>
          <w:bCs/>
        </w:rPr>
        <w:t>Sample Grouping</w:t>
      </w:r>
      <w:r w:rsidRPr="00403113">
        <w:rPr>
          <w:rFonts w:cstheme="minorHAnsi"/>
        </w:rPr>
        <w:t xml:space="preserve">: </w:t>
      </w:r>
      <w:r>
        <w:rPr>
          <w:rFonts w:cstheme="minorHAnsi"/>
        </w:rPr>
        <w:t>T</w:t>
      </w:r>
      <w:r w:rsidRPr="00403113">
        <w:rPr>
          <w:rFonts w:cstheme="minorHAnsi"/>
        </w:rPr>
        <w:t xml:space="preserve">he PCA plot can show whether samples within the same group have similar gene expression profiles. Samples from the same group would cluster together in the PCA </w:t>
      </w:r>
      <w:r>
        <w:rPr>
          <w:rFonts w:cstheme="minorHAnsi"/>
        </w:rPr>
        <w:t xml:space="preserve">score </w:t>
      </w:r>
      <w:r w:rsidRPr="00403113">
        <w:rPr>
          <w:rFonts w:cstheme="minorHAnsi"/>
        </w:rPr>
        <w:t>plot.</w:t>
      </w:r>
      <w:r>
        <w:rPr>
          <w:rFonts w:cstheme="minorHAnsi"/>
        </w:rPr>
        <w:t xml:space="preserve"> </w:t>
      </w:r>
    </w:p>
    <w:p w14:paraId="09E55213" w14:textId="3F06521B" w:rsidR="00403113" w:rsidRDefault="00403113" w:rsidP="00403113">
      <w:pPr>
        <w:pStyle w:val="ListParagraph"/>
        <w:numPr>
          <w:ilvl w:val="0"/>
          <w:numId w:val="7"/>
        </w:numPr>
        <w:rPr>
          <w:rFonts w:cstheme="minorHAnsi"/>
        </w:rPr>
      </w:pPr>
      <w:r w:rsidRPr="00403113">
        <w:rPr>
          <w:rFonts w:cstheme="minorHAnsi"/>
          <w:b/>
          <w:bCs/>
        </w:rPr>
        <w:t>Outlier Detection</w:t>
      </w:r>
      <w:r w:rsidRPr="00403113">
        <w:rPr>
          <w:rFonts w:cstheme="minorHAnsi"/>
        </w:rPr>
        <w:t xml:space="preserve">: Outliers, or samples that have unique gene expression profiles, will appear as isolated points in the PCA </w:t>
      </w:r>
      <w:r>
        <w:rPr>
          <w:rFonts w:cstheme="minorHAnsi"/>
        </w:rPr>
        <w:t xml:space="preserve">score </w:t>
      </w:r>
      <w:r w:rsidRPr="00403113">
        <w:rPr>
          <w:rFonts w:cstheme="minorHAnsi"/>
        </w:rPr>
        <w:t>plot.</w:t>
      </w:r>
    </w:p>
    <w:p w14:paraId="44F879CC" w14:textId="02FB40AF" w:rsidR="00403113" w:rsidRPr="00403113" w:rsidRDefault="00403113" w:rsidP="00403113">
      <w:pPr>
        <w:rPr>
          <w:rFonts w:cstheme="minorHAnsi"/>
        </w:rPr>
      </w:pPr>
      <w:r>
        <w:rPr>
          <w:rFonts w:cstheme="minorHAnsi"/>
        </w:rPr>
        <w:t>Thus, PCA allows us to visualize the trends of the higher dimensional data in a low dimensional space allowing us to deduce important insights from it.</w:t>
      </w:r>
    </w:p>
    <w:p w14:paraId="45017D63" w14:textId="46545EE7" w:rsidR="00B43963" w:rsidRPr="00B43963" w:rsidRDefault="00B43963" w:rsidP="002B620F">
      <w:pPr>
        <w:rPr>
          <w:rFonts w:cstheme="minorHAnsi"/>
          <w:b/>
          <w:bCs/>
          <w:sz w:val="32"/>
          <w:szCs w:val="32"/>
        </w:rPr>
      </w:pPr>
      <w:r w:rsidRPr="00B43963">
        <w:rPr>
          <w:rFonts w:cstheme="minorHAnsi"/>
          <w:b/>
          <w:bCs/>
          <w:sz w:val="32"/>
          <w:szCs w:val="32"/>
        </w:rPr>
        <w:t>Code</w:t>
      </w:r>
    </w:p>
    <w:p w14:paraId="3E8D968F" w14:textId="6A3BC97B" w:rsidR="00B43963" w:rsidRDefault="00B43963" w:rsidP="002B620F">
      <w:r>
        <w:rPr>
          <w:rFonts w:cstheme="minorHAnsi"/>
        </w:rPr>
        <w:t xml:space="preserve">The link for the code </w:t>
      </w:r>
      <w:r w:rsidR="006F42E1">
        <w:rPr>
          <w:rFonts w:cstheme="minorHAnsi"/>
        </w:rPr>
        <w:t xml:space="preserve">and all the images used </w:t>
      </w:r>
      <w:r>
        <w:rPr>
          <w:rFonts w:cstheme="minorHAnsi"/>
        </w:rPr>
        <w:t xml:space="preserve">can be found here: </w:t>
      </w:r>
    </w:p>
    <w:p w14:paraId="20E7F84C" w14:textId="732429AF" w:rsidR="00F35D1A" w:rsidRDefault="00000000" w:rsidP="002B620F">
      <w:pPr>
        <w:rPr>
          <w:rFonts w:cstheme="minorHAnsi"/>
        </w:rPr>
      </w:pPr>
      <w:hyperlink r:id="rId10" w:history="1">
        <w:r w:rsidR="00A225BD" w:rsidRPr="00CB4C9D">
          <w:rPr>
            <w:rStyle w:val="Hyperlink"/>
            <w:rFonts w:cstheme="minorHAnsi"/>
          </w:rPr>
          <w:t>https://drive.google.com/drive/folders/1vuBeYWczmkf7Bh3ZE-sH7JkYWfYS6QwS?usp=drive_link</w:t>
        </w:r>
      </w:hyperlink>
      <w:r w:rsidR="00A225BD">
        <w:rPr>
          <w:rFonts w:cstheme="minorHAnsi"/>
        </w:rPr>
        <w:t xml:space="preserve"> </w:t>
      </w:r>
    </w:p>
    <w:p w14:paraId="2D36F04F" w14:textId="77777777" w:rsidR="00B43963" w:rsidRDefault="00B43963" w:rsidP="003C06FE">
      <w:pPr>
        <w:jc w:val="center"/>
        <w:rPr>
          <w:rFonts w:cstheme="minorHAnsi"/>
        </w:rPr>
      </w:pPr>
    </w:p>
    <w:p w14:paraId="3CBCBD9B" w14:textId="77777777" w:rsidR="00B43963" w:rsidRDefault="00B43963" w:rsidP="003C06FE">
      <w:pPr>
        <w:jc w:val="center"/>
        <w:rPr>
          <w:rFonts w:cstheme="minorHAnsi"/>
        </w:rPr>
      </w:pPr>
    </w:p>
    <w:p w14:paraId="5DCDC1BE" w14:textId="77777777" w:rsidR="00B43963" w:rsidRDefault="00B43963" w:rsidP="003C06FE">
      <w:pPr>
        <w:jc w:val="center"/>
        <w:rPr>
          <w:rFonts w:cstheme="minorHAnsi"/>
        </w:rPr>
      </w:pPr>
    </w:p>
    <w:p w14:paraId="28D09E2C" w14:textId="77777777" w:rsidR="00B43963" w:rsidRDefault="00B43963" w:rsidP="003C06FE">
      <w:pPr>
        <w:jc w:val="center"/>
        <w:rPr>
          <w:rFonts w:cstheme="minorHAnsi"/>
        </w:rPr>
      </w:pPr>
    </w:p>
    <w:p w14:paraId="4688AA6B" w14:textId="77777777" w:rsidR="00B43963" w:rsidRDefault="00B43963" w:rsidP="003C06FE">
      <w:pPr>
        <w:jc w:val="center"/>
        <w:rPr>
          <w:rFonts w:cstheme="minorHAnsi"/>
        </w:rPr>
      </w:pPr>
    </w:p>
    <w:p w14:paraId="5C5D7C24" w14:textId="77777777" w:rsidR="00B43963" w:rsidRDefault="00B43963" w:rsidP="003C06FE">
      <w:pPr>
        <w:jc w:val="center"/>
        <w:rPr>
          <w:rFonts w:cstheme="minorHAnsi"/>
        </w:rPr>
      </w:pPr>
    </w:p>
    <w:p w14:paraId="587196D0" w14:textId="37C0A01C" w:rsidR="00A225BD" w:rsidRDefault="00A225BD" w:rsidP="00A225BD">
      <w:pPr>
        <w:rPr>
          <w:rFonts w:cstheme="minorHAnsi"/>
        </w:rPr>
      </w:pPr>
    </w:p>
    <w:p w14:paraId="61CDFC77" w14:textId="77777777" w:rsidR="00B43963" w:rsidRDefault="00B43963" w:rsidP="003C06FE">
      <w:pPr>
        <w:jc w:val="center"/>
        <w:rPr>
          <w:rFonts w:cstheme="minorHAnsi"/>
        </w:rPr>
      </w:pPr>
    </w:p>
    <w:p w14:paraId="457BDEC3" w14:textId="4B1AE4F2" w:rsidR="00005702" w:rsidRPr="0079451D" w:rsidRDefault="00DE0807" w:rsidP="003C06FE">
      <w:pPr>
        <w:jc w:val="center"/>
        <w:rPr>
          <w:rFonts w:cstheme="minorHAnsi"/>
        </w:rPr>
      </w:pPr>
      <w:r w:rsidRPr="0079451D">
        <w:rPr>
          <w:rFonts w:cstheme="minorHAnsi"/>
        </w:rPr>
        <w:br/>
      </w:r>
      <w:r w:rsidRPr="0079451D">
        <w:rPr>
          <w:rFonts w:cstheme="minorHAnsi"/>
          <w:b/>
          <w:bCs/>
          <w:sz w:val="36"/>
          <w:szCs w:val="36"/>
        </w:rPr>
        <w:t>The End</w:t>
      </w:r>
    </w:p>
    <w:sectPr w:rsidR="00005702" w:rsidRPr="0079451D" w:rsidSect="00C04E20">
      <w:headerReference w:type="default" r:id="rId11"/>
      <w:footerReference w:type="default" r:id="rId12"/>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27C7B" w14:textId="77777777" w:rsidR="00B40F14" w:rsidRDefault="00B40F14" w:rsidP="007C2845">
      <w:pPr>
        <w:spacing w:after="0" w:line="240" w:lineRule="auto"/>
      </w:pPr>
      <w:r>
        <w:separator/>
      </w:r>
    </w:p>
  </w:endnote>
  <w:endnote w:type="continuationSeparator" w:id="0">
    <w:p w14:paraId="7E090F31" w14:textId="77777777" w:rsidR="00B40F14" w:rsidRDefault="00B40F14" w:rsidP="007C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8BFC2" w14:textId="77777777" w:rsidR="00E413A7" w:rsidRPr="00E413A7" w:rsidRDefault="00E413A7" w:rsidP="00E413A7">
    <w:pPr>
      <w:pStyle w:val="Footer"/>
      <w:shd w:val="clear" w:color="auto" w:fill="FFFFFF" w:themeFill="background1"/>
      <w:jc w:val="center"/>
      <w:rPr>
        <w:caps/>
        <w:noProof/>
        <w:color w:val="000000" w:themeColor="text1"/>
      </w:rPr>
    </w:pPr>
    <w:r w:rsidRPr="00E413A7">
      <w:rPr>
        <w:caps/>
        <w:color w:val="000000" w:themeColor="text1"/>
      </w:rPr>
      <w:fldChar w:fldCharType="begin"/>
    </w:r>
    <w:r w:rsidRPr="00E413A7">
      <w:rPr>
        <w:caps/>
        <w:color w:val="000000" w:themeColor="text1"/>
      </w:rPr>
      <w:instrText xml:space="preserve"> PAGE   \* MERGEFORMAT </w:instrText>
    </w:r>
    <w:r w:rsidRPr="00E413A7">
      <w:rPr>
        <w:caps/>
        <w:color w:val="000000" w:themeColor="text1"/>
      </w:rPr>
      <w:fldChar w:fldCharType="separate"/>
    </w:r>
    <w:r w:rsidRPr="00E413A7">
      <w:rPr>
        <w:caps/>
        <w:noProof/>
        <w:color w:val="000000" w:themeColor="text1"/>
      </w:rPr>
      <w:t>2</w:t>
    </w:r>
    <w:r w:rsidRPr="00E413A7">
      <w:rPr>
        <w:caps/>
        <w:noProof/>
        <w:color w:val="000000" w:themeColor="text1"/>
      </w:rPr>
      <w:fldChar w:fldCharType="end"/>
    </w:r>
  </w:p>
  <w:p w14:paraId="06D9D705" w14:textId="77777777" w:rsidR="00E413A7" w:rsidRDefault="00E41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31A6C" w14:textId="77777777" w:rsidR="00B40F14" w:rsidRDefault="00B40F14" w:rsidP="007C2845">
      <w:pPr>
        <w:spacing w:after="0" w:line="240" w:lineRule="auto"/>
      </w:pPr>
      <w:r>
        <w:separator/>
      </w:r>
    </w:p>
  </w:footnote>
  <w:footnote w:type="continuationSeparator" w:id="0">
    <w:p w14:paraId="0747D5D8" w14:textId="77777777" w:rsidR="00B40F14" w:rsidRDefault="00B40F14" w:rsidP="007C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9302F" w14:textId="2C1FB7F1" w:rsidR="007C2845" w:rsidRPr="007C2845" w:rsidRDefault="007C2845" w:rsidP="007C2845">
    <w:pPr>
      <w:pStyle w:val="Header"/>
      <w:rPr>
        <w:u w:val="single"/>
      </w:rPr>
    </w:pPr>
    <w:r w:rsidRPr="007C2845">
      <w:rPr>
        <w:u w:val="single"/>
      </w:rPr>
      <w:t>S</w:t>
    </w:r>
    <w:r w:rsidR="0069100B">
      <w:rPr>
        <w:u w:val="single"/>
      </w:rPr>
      <w:t>aturday</w:t>
    </w:r>
    <w:r w:rsidRPr="007C2845">
      <w:rPr>
        <w:u w:val="single"/>
      </w:rPr>
      <w:t xml:space="preserve">, </w:t>
    </w:r>
    <w:r w:rsidR="00144294">
      <w:rPr>
        <w:u w:val="single"/>
      </w:rPr>
      <w:t>18</w:t>
    </w:r>
    <w:r w:rsidR="00B6431E">
      <w:rPr>
        <w:u w:val="single"/>
      </w:rPr>
      <w:t>th</w:t>
    </w:r>
    <w:r w:rsidRPr="007C2845">
      <w:rPr>
        <w:u w:val="single"/>
      </w:rPr>
      <w:t xml:space="preserve"> </w:t>
    </w:r>
    <w:r w:rsidR="00144294">
      <w:rPr>
        <w:u w:val="single"/>
      </w:rPr>
      <w:t>May</w:t>
    </w:r>
    <w:r w:rsidRPr="007C2845">
      <w:rPr>
        <w:u w:val="single"/>
      </w:rPr>
      <w:t xml:space="preserve"> 2024</w:t>
    </w:r>
    <w:r w:rsidRPr="007C2845">
      <w:rPr>
        <w:u w:val="single"/>
      </w:rPr>
      <w:ptab w:relativeTo="margin" w:alignment="right" w:leader="none"/>
    </w:r>
    <w:r w:rsidRPr="007C2845">
      <w:rPr>
        <w:noProof/>
        <w:u w:val="single"/>
      </w:rPr>
      <w:drawing>
        <wp:inline distT="0" distB="0" distL="0" distR="0" wp14:anchorId="30B7501C" wp14:editId="5DD1B5BA">
          <wp:extent cx="219514" cy="219514"/>
          <wp:effectExtent l="0" t="0" r="9525" b="9525"/>
          <wp:docPr id="1468510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10444" name="Picture 1468510444"/>
                  <pic:cNvPicPr/>
                </pic:nvPicPr>
                <pic:blipFill>
                  <a:blip r:embed="rId1">
                    <a:extLst>
                      <a:ext uri="{28A0092B-C50C-407E-A947-70E740481C1C}">
                        <a14:useLocalDpi xmlns:a14="http://schemas.microsoft.com/office/drawing/2010/main" val="0"/>
                      </a:ext>
                    </a:extLst>
                  </a:blip>
                  <a:stretch>
                    <a:fillRect/>
                  </a:stretch>
                </pic:blipFill>
                <pic:spPr>
                  <a:xfrm flipH="1">
                    <a:off x="0" y="0"/>
                    <a:ext cx="244087" cy="2440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1AFE"/>
    <w:multiLevelType w:val="hybridMultilevel"/>
    <w:tmpl w:val="68C4A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66662"/>
    <w:multiLevelType w:val="hybridMultilevel"/>
    <w:tmpl w:val="2E549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F35AC"/>
    <w:multiLevelType w:val="hybridMultilevel"/>
    <w:tmpl w:val="AE0A3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A71424"/>
    <w:multiLevelType w:val="hybridMultilevel"/>
    <w:tmpl w:val="121E7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FA374F"/>
    <w:multiLevelType w:val="hybridMultilevel"/>
    <w:tmpl w:val="289EA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0C566D"/>
    <w:multiLevelType w:val="hybridMultilevel"/>
    <w:tmpl w:val="AA423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800C67"/>
    <w:multiLevelType w:val="hybridMultilevel"/>
    <w:tmpl w:val="DE003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361A06"/>
    <w:multiLevelType w:val="hybridMultilevel"/>
    <w:tmpl w:val="331C4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3E553A"/>
    <w:multiLevelType w:val="hybridMultilevel"/>
    <w:tmpl w:val="66346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6954120">
    <w:abstractNumId w:val="3"/>
  </w:num>
  <w:num w:numId="2" w16cid:durableId="1944416755">
    <w:abstractNumId w:val="4"/>
  </w:num>
  <w:num w:numId="3" w16cid:durableId="1583486252">
    <w:abstractNumId w:val="8"/>
  </w:num>
  <w:num w:numId="4" w16cid:durableId="1295060575">
    <w:abstractNumId w:val="0"/>
  </w:num>
  <w:num w:numId="5" w16cid:durableId="1039552190">
    <w:abstractNumId w:val="1"/>
  </w:num>
  <w:num w:numId="6" w16cid:durableId="110978789">
    <w:abstractNumId w:val="2"/>
  </w:num>
  <w:num w:numId="7" w16cid:durableId="1924558884">
    <w:abstractNumId w:val="6"/>
  </w:num>
  <w:num w:numId="8" w16cid:durableId="1983533670">
    <w:abstractNumId w:val="7"/>
  </w:num>
  <w:num w:numId="9" w16cid:durableId="3738467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5F"/>
    <w:rsid w:val="00005702"/>
    <w:rsid w:val="0003191E"/>
    <w:rsid w:val="000603A4"/>
    <w:rsid w:val="000A3689"/>
    <w:rsid w:val="000D7BDC"/>
    <w:rsid w:val="00104B69"/>
    <w:rsid w:val="00144294"/>
    <w:rsid w:val="0018562C"/>
    <w:rsid w:val="001947FD"/>
    <w:rsid w:val="001A2DE2"/>
    <w:rsid w:val="00247E30"/>
    <w:rsid w:val="0025186C"/>
    <w:rsid w:val="002647B0"/>
    <w:rsid w:val="00282C3E"/>
    <w:rsid w:val="002B4122"/>
    <w:rsid w:val="002B620F"/>
    <w:rsid w:val="002C7E90"/>
    <w:rsid w:val="002E489E"/>
    <w:rsid w:val="002E7543"/>
    <w:rsid w:val="00303FD4"/>
    <w:rsid w:val="00310729"/>
    <w:rsid w:val="00346356"/>
    <w:rsid w:val="003A2A83"/>
    <w:rsid w:val="003A7799"/>
    <w:rsid w:val="003C06FE"/>
    <w:rsid w:val="003D081F"/>
    <w:rsid w:val="003D29C7"/>
    <w:rsid w:val="003E64B5"/>
    <w:rsid w:val="00403113"/>
    <w:rsid w:val="00442A3B"/>
    <w:rsid w:val="004433DE"/>
    <w:rsid w:val="00490702"/>
    <w:rsid w:val="004A793D"/>
    <w:rsid w:val="004C3BF6"/>
    <w:rsid w:val="0050188B"/>
    <w:rsid w:val="00516466"/>
    <w:rsid w:val="00522AD9"/>
    <w:rsid w:val="0052534F"/>
    <w:rsid w:val="005335EC"/>
    <w:rsid w:val="00535E22"/>
    <w:rsid w:val="00586344"/>
    <w:rsid w:val="00597712"/>
    <w:rsid w:val="00610CAA"/>
    <w:rsid w:val="00614E2D"/>
    <w:rsid w:val="00617809"/>
    <w:rsid w:val="00644FFA"/>
    <w:rsid w:val="006712C7"/>
    <w:rsid w:val="0069100B"/>
    <w:rsid w:val="006B0463"/>
    <w:rsid w:val="006E072E"/>
    <w:rsid w:val="006F273F"/>
    <w:rsid w:val="006F42E1"/>
    <w:rsid w:val="00712C7B"/>
    <w:rsid w:val="00766B85"/>
    <w:rsid w:val="007730F4"/>
    <w:rsid w:val="0079451D"/>
    <w:rsid w:val="007C2845"/>
    <w:rsid w:val="00801194"/>
    <w:rsid w:val="00811528"/>
    <w:rsid w:val="00842023"/>
    <w:rsid w:val="008700D3"/>
    <w:rsid w:val="008C1EAA"/>
    <w:rsid w:val="008C1FC7"/>
    <w:rsid w:val="00956282"/>
    <w:rsid w:val="009D3C32"/>
    <w:rsid w:val="00A107C8"/>
    <w:rsid w:val="00A20D51"/>
    <w:rsid w:val="00A225BD"/>
    <w:rsid w:val="00A238BF"/>
    <w:rsid w:val="00A37D8F"/>
    <w:rsid w:val="00A42A55"/>
    <w:rsid w:val="00A46A7C"/>
    <w:rsid w:val="00A525B4"/>
    <w:rsid w:val="00A94AAC"/>
    <w:rsid w:val="00AD0D5C"/>
    <w:rsid w:val="00AF727D"/>
    <w:rsid w:val="00B05FAA"/>
    <w:rsid w:val="00B238F8"/>
    <w:rsid w:val="00B23912"/>
    <w:rsid w:val="00B251C4"/>
    <w:rsid w:val="00B40F14"/>
    <w:rsid w:val="00B43963"/>
    <w:rsid w:val="00B6431E"/>
    <w:rsid w:val="00B73FEB"/>
    <w:rsid w:val="00B75A6B"/>
    <w:rsid w:val="00BA0C2D"/>
    <w:rsid w:val="00BB4E86"/>
    <w:rsid w:val="00C04E20"/>
    <w:rsid w:val="00C1604F"/>
    <w:rsid w:val="00C5695F"/>
    <w:rsid w:val="00C8684D"/>
    <w:rsid w:val="00CB7BA0"/>
    <w:rsid w:val="00CD0867"/>
    <w:rsid w:val="00CE02C2"/>
    <w:rsid w:val="00CE3A97"/>
    <w:rsid w:val="00CE5949"/>
    <w:rsid w:val="00D27ACB"/>
    <w:rsid w:val="00D46F5A"/>
    <w:rsid w:val="00D47790"/>
    <w:rsid w:val="00D674F4"/>
    <w:rsid w:val="00D8458D"/>
    <w:rsid w:val="00DB74FB"/>
    <w:rsid w:val="00DC0DCA"/>
    <w:rsid w:val="00DC4950"/>
    <w:rsid w:val="00DE0807"/>
    <w:rsid w:val="00DF1F8E"/>
    <w:rsid w:val="00E16E08"/>
    <w:rsid w:val="00E229D8"/>
    <w:rsid w:val="00E32594"/>
    <w:rsid w:val="00E37A07"/>
    <w:rsid w:val="00E413A7"/>
    <w:rsid w:val="00E4490D"/>
    <w:rsid w:val="00E971CF"/>
    <w:rsid w:val="00EC7011"/>
    <w:rsid w:val="00ED5DCC"/>
    <w:rsid w:val="00EF17C1"/>
    <w:rsid w:val="00F13658"/>
    <w:rsid w:val="00F35D1A"/>
    <w:rsid w:val="00F6503B"/>
    <w:rsid w:val="00F74D81"/>
    <w:rsid w:val="00F75D23"/>
    <w:rsid w:val="00F84039"/>
    <w:rsid w:val="00FA1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DA4E9"/>
  <w15:chartTrackingRefBased/>
  <w15:docId w15:val="{F14C9469-CF62-4707-8499-799D2B08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845"/>
  </w:style>
  <w:style w:type="paragraph" w:styleId="Footer">
    <w:name w:val="footer"/>
    <w:basedOn w:val="Normal"/>
    <w:link w:val="FooterChar"/>
    <w:uiPriority w:val="99"/>
    <w:unhideWhenUsed/>
    <w:rsid w:val="007C2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845"/>
  </w:style>
  <w:style w:type="paragraph" w:styleId="ListParagraph">
    <w:name w:val="List Paragraph"/>
    <w:basedOn w:val="Normal"/>
    <w:uiPriority w:val="34"/>
    <w:qFormat/>
    <w:rsid w:val="007C2845"/>
    <w:pPr>
      <w:ind w:left="720"/>
      <w:contextualSpacing/>
    </w:pPr>
  </w:style>
  <w:style w:type="table" w:styleId="TableGrid">
    <w:name w:val="Table Grid"/>
    <w:basedOn w:val="TableNormal"/>
    <w:uiPriority w:val="39"/>
    <w:rsid w:val="00E3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37A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37A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F42E1"/>
    <w:rPr>
      <w:color w:val="0563C1" w:themeColor="hyperlink"/>
      <w:u w:val="single"/>
    </w:rPr>
  </w:style>
  <w:style w:type="character" w:styleId="UnresolvedMention">
    <w:name w:val="Unresolved Mention"/>
    <w:basedOn w:val="DefaultParagraphFont"/>
    <w:uiPriority w:val="99"/>
    <w:semiHidden/>
    <w:unhideWhenUsed/>
    <w:rsid w:val="006F42E1"/>
    <w:rPr>
      <w:color w:val="605E5C"/>
      <w:shd w:val="clear" w:color="auto" w:fill="E1DFDD"/>
    </w:rPr>
  </w:style>
  <w:style w:type="character" w:styleId="FollowedHyperlink">
    <w:name w:val="FollowedHyperlink"/>
    <w:basedOn w:val="DefaultParagraphFont"/>
    <w:uiPriority w:val="99"/>
    <w:semiHidden/>
    <w:unhideWhenUsed/>
    <w:rsid w:val="00E971CF"/>
    <w:rPr>
      <w:color w:val="954F72" w:themeColor="followedHyperlink"/>
      <w:u w:val="single"/>
    </w:rPr>
  </w:style>
  <w:style w:type="paragraph" w:customStyle="1" w:styleId="Default">
    <w:name w:val="Default"/>
    <w:rsid w:val="00346356"/>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2286">
      <w:bodyDiv w:val="1"/>
      <w:marLeft w:val="0"/>
      <w:marRight w:val="0"/>
      <w:marTop w:val="0"/>
      <w:marBottom w:val="0"/>
      <w:divBdr>
        <w:top w:val="none" w:sz="0" w:space="0" w:color="auto"/>
        <w:left w:val="none" w:sz="0" w:space="0" w:color="auto"/>
        <w:bottom w:val="none" w:sz="0" w:space="0" w:color="auto"/>
        <w:right w:val="none" w:sz="0" w:space="0" w:color="auto"/>
      </w:divBdr>
    </w:div>
    <w:div w:id="659650860">
      <w:bodyDiv w:val="1"/>
      <w:marLeft w:val="0"/>
      <w:marRight w:val="0"/>
      <w:marTop w:val="0"/>
      <w:marBottom w:val="0"/>
      <w:divBdr>
        <w:top w:val="none" w:sz="0" w:space="0" w:color="auto"/>
        <w:left w:val="none" w:sz="0" w:space="0" w:color="auto"/>
        <w:bottom w:val="none" w:sz="0" w:space="0" w:color="auto"/>
        <w:right w:val="none" w:sz="0" w:space="0" w:color="auto"/>
      </w:divBdr>
    </w:div>
    <w:div w:id="165664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ive.google.com/drive/folders/1vuBeYWczmkf7Bh3ZE-sH7JkYWfYS6QwS?usp=drive_lin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451</Words>
  <Characters>2407</Characters>
  <Application>Microsoft Office Word</Application>
  <DocSecurity>0</DocSecurity>
  <Lines>66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Kangne</dc:creator>
  <cp:keywords/>
  <dc:description/>
  <cp:lastModifiedBy>Sumedh Kangne</cp:lastModifiedBy>
  <cp:revision>5</cp:revision>
  <cp:lastPrinted>2024-05-18T17:39:00Z</cp:lastPrinted>
  <dcterms:created xsi:type="dcterms:W3CDTF">2024-05-18T12:33:00Z</dcterms:created>
  <dcterms:modified xsi:type="dcterms:W3CDTF">2024-05-18T17:45:00Z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9d9655e15e3a8ba64b4e9480c1d7e13544c320138729b69f57df7ec74d346356</vt:lpwstr>
  </property>
</Properties>
</file>