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478A"/>
          <w:sz w:val="52"/>
        </w:rPr>
        <w:t>Cybersecurity &amp; Server Metrics</w:t>
      </w:r>
    </w:p>
    <w:p>
      <w:pPr>
        <w:jc w:val="center"/>
      </w:pPr>
      <w:r>
        <w:rPr>
          <w:b/>
          <w:color w:val="1A478A"/>
          <w:sz w:val="52"/>
        </w:rPr>
        <w:t>Monitoring Platform</w:t>
      </w:r>
    </w:p>
    <w:p/>
    <w:p>
      <w:pPr>
        <w:jc w:val="center"/>
      </w:pPr>
      <w:r>
        <w:rPr>
          <w:color w:val="555555"/>
          <w:sz w:val="28"/>
        </w:rPr>
        <w:t>Code Analysis, Improvement &amp; Feature Recommendation Report</w:t>
      </w:r>
    </w:p>
    <w:p/>
    <w:p>
      <w:pPr>
        <w:jc w:val="center"/>
      </w:pPr>
      <w:r>
        <w:t>Prepared: June 17, 2026</w:t>
      </w:r>
    </w:p>
    <w:p>
      <w:r>
        <w:br w:type="page"/>
      </w:r>
    </w:p>
    <w:p>
      <w:pPr>
        <w:pStyle w:val="Heading1"/>
      </w:pPr>
      <w:r>
        <w:t>Executive Summary</w:t>
      </w:r>
    </w:p>
    <w:p>
      <w:r>
        <w:t>This report presents a full technical analysis of the Cybersecurity &amp; Server Metrics Monitoring Platform — a full-stack application comprising a NestJS/PostgreSQL backend, a Next.js dashboard, and a Linux Node.js monitoring agent. The analysis covers critical security vulnerabilities, data-integrity bugs, code quality issues, and opportunities for new features that would significantly increase operational value.</w:t>
      </w:r>
    </w:p>
    <w:p>
      <w:pPr>
        <w:pStyle w:val="Heading2"/>
      </w:pPr>
      <w:r>
        <w:t>Findings at a Glance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A478A"/>
          </w:tcPr>
          <w:p>
            <w:r>
              <w:rPr>
                <w:b/>
                <w:color w:val="FFFFFF"/>
              </w:rPr>
              <w:t>Category</w:t>
            </w:r>
          </w:p>
        </w:tc>
        <w:tc>
          <w:tcPr>
            <w:tcW w:type="dxa" w:w="3024"/>
            <w:shd w:val="clear" w:color="auto" w:fill="1A478A"/>
          </w:tcPr>
          <w:p>
            <w:r>
              <w:rPr>
                <w:b/>
                <w:color w:val="FFFFFF"/>
              </w:rPr>
              <w:t>Count</w:t>
            </w:r>
          </w:p>
        </w:tc>
        <w:tc>
          <w:tcPr>
            <w:tcW w:type="dxa" w:w="3024"/>
            <w:shd w:val="clear" w:color="auto" w:fill="1A478A"/>
          </w:tcPr>
          <w:p>
            <w:r>
              <w:rPr>
                <w:b/>
                <w:color w:val="FFFFFF"/>
              </w:rPr>
              <w:t>Priority</w:t>
            </w:r>
          </w:p>
        </w:tc>
      </w:tr>
      <w:tr>
        <w:tc>
          <w:tcPr>
            <w:tcW w:type="dxa" w:w="3024"/>
            <w:shd w:val="clear" w:color="auto" w:fill="FFF0F0"/>
          </w:tcPr>
          <w:p>
            <w:r>
              <w:t>Critical Security Bugs</w:t>
            </w:r>
          </w:p>
        </w:tc>
        <w:tc>
          <w:tcPr>
            <w:tcW w:type="dxa" w:w="3024"/>
            <w:shd w:val="clear" w:color="auto" w:fill="FFF0F0"/>
          </w:tcPr>
          <w:p>
            <w:r>
              <w:t>3</w:t>
            </w:r>
          </w:p>
        </w:tc>
        <w:tc>
          <w:tcPr>
            <w:tcW w:type="dxa" w:w="3024"/>
            <w:shd w:val="clear" w:color="auto" w:fill="FFF0F0"/>
          </w:tcPr>
          <w:p>
            <w:r>
              <w:t>Fix Immediately</w:t>
            </w:r>
          </w:p>
        </w:tc>
      </w:tr>
      <w:tr>
        <w:tc>
          <w:tcPr>
            <w:tcW w:type="dxa" w:w="3024"/>
            <w:shd w:val="clear" w:color="auto" w:fill="FFF4E0"/>
          </w:tcPr>
          <w:p>
            <w:r>
              <w:t>Data-Integrity / Logic Bugs</w:t>
            </w:r>
          </w:p>
        </w:tc>
        <w:tc>
          <w:tcPr>
            <w:tcW w:type="dxa" w:w="3024"/>
            <w:shd w:val="clear" w:color="auto" w:fill="FFF4E0"/>
          </w:tcPr>
          <w:p>
            <w:r>
              <w:t>4</w:t>
            </w:r>
          </w:p>
        </w:tc>
        <w:tc>
          <w:tcPr>
            <w:tcW w:type="dxa" w:w="3024"/>
            <w:shd w:val="clear" w:color="auto" w:fill="FFF4E0"/>
          </w:tcPr>
          <w:p>
            <w:r>
              <w:t>Fix Before Next Release</w:t>
            </w:r>
          </w:p>
        </w:tc>
      </w:tr>
      <w:tr>
        <w:tc>
          <w:tcPr>
            <w:tcW w:type="dxa" w:w="3024"/>
            <w:shd w:val="clear" w:color="auto" w:fill="FFFCE0"/>
          </w:tcPr>
          <w:p>
            <w:r>
              <w:t>Code Quality Issues</w:t>
            </w:r>
          </w:p>
        </w:tc>
        <w:tc>
          <w:tcPr>
            <w:tcW w:type="dxa" w:w="3024"/>
            <w:shd w:val="clear" w:color="auto" w:fill="FFFCE0"/>
          </w:tcPr>
          <w:p>
            <w:r>
              <w:t>5</w:t>
            </w:r>
          </w:p>
        </w:tc>
        <w:tc>
          <w:tcPr>
            <w:tcW w:type="dxa" w:w="3024"/>
            <w:shd w:val="clear" w:color="auto" w:fill="FFFCE0"/>
          </w:tcPr>
          <w:p>
            <w:r>
              <w:t>Address in Sprints</w:t>
            </w:r>
          </w:p>
        </w:tc>
      </w:tr>
      <w:tr>
        <w:tc>
          <w:tcPr>
            <w:tcW w:type="dxa" w:w="3024"/>
            <w:shd w:val="clear" w:color="auto" w:fill="F0FFF4"/>
          </w:tcPr>
          <w:p>
            <w:r>
              <w:t>Performance Improvements</w:t>
            </w:r>
          </w:p>
        </w:tc>
        <w:tc>
          <w:tcPr>
            <w:tcW w:type="dxa" w:w="3024"/>
            <w:shd w:val="clear" w:color="auto" w:fill="F0FFF4"/>
          </w:tcPr>
          <w:p>
            <w:r>
              <w:t>3</w:t>
            </w:r>
          </w:p>
        </w:tc>
        <w:tc>
          <w:tcPr>
            <w:tcW w:type="dxa" w:w="3024"/>
            <w:shd w:val="clear" w:color="auto" w:fill="F0FFF4"/>
          </w:tcPr>
          <w:p>
            <w:r>
              <w:t>Address in Sprints</w:t>
            </w:r>
          </w:p>
        </w:tc>
      </w:tr>
      <w:tr>
        <w:tc>
          <w:tcPr>
            <w:tcW w:type="dxa" w:w="3024"/>
            <w:shd w:val="clear" w:color="auto" w:fill="F0F4FF"/>
          </w:tcPr>
          <w:p>
            <w:r>
              <w:t>New Feature Suggestions</w:t>
            </w:r>
          </w:p>
        </w:tc>
        <w:tc>
          <w:tcPr>
            <w:tcW w:type="dxa" w:w="3024"/>
            <w:shd w:val="clear" w:color="auto" w:fill="F0F4FF"/>
          </w:tcPr>
          <w:p>
            <w:r>
              <w:t>10</w:t>
            </w:r>
          </w:p>
        </w:tc>
        <w:tc>
          <w:tcPr>
            <w:tcW w:type="dxa" w:w="3024"/>
            <w:shd w:val="clear" w:color="auto" w:fill="F0F4FF"/>
          </w:tcPr>
          <w:p>
            <w:r>
              <w:t>Roadmap</w:t>
            </w:r>
          </w:p>
        </w:tc>
      </w:tr>
    </w:tbl>
    <w:p>
      <w:r>
        <w:br w:type="page"/>
      </w:r>
    </w:p>
    <w:p>
      <w:pPr>
        <w:pStyle w:val="Heading1"/>
      </w:pPr>
      <w:r>
        <w:t>1. Critical Security Bugs</w:t>
      </w:r>
    </w:p>
    <w:p>
      <w:r>
        <w:t>These issues expose the platform to unauthorized data access or credential theft and must be fixed before any production deployment.</w:t>
      </w:r>
    </w:p>
    <w:p>
      <w:pPr>
        <w:pStyle w:val="Heading2"/>
      </w:pPr>
      <w:r>
        <w:t>1.1  WebSocket Gateway Has No Authentication</w:t>
      </w:r>
    </w:p>
    <w:p>
      <w:r>
        <w:rPr>
          <w:i/>
        </w:rPr>
        <w:t>File: backend/src/realtime/realtime.gateway.ts</w:t>
      </w:r>
    </w:p>
    <w:p>
      <w:r>
        <w:t>Any unauthenticated client can open a WebSocket connection and immediately receive all real-time security events, metric readings, and alerts in the 'all' room. There is no JWT validation, no session check, and no IP filtering on the gateway. An attacker inside the same network — or exposed to the internet — can silently monitor every server metric and every security event without logging in.</w:t>
      </w:r>
    </w:p>
    <w:p>
      <w:r>
        <w:rPr>
          <w:b/>
        </w:rPr>
        <w:t xml:space="preserve">Fix: </w:t>
      </w:r>
      <w:r>
        <w:t>Add a WsGuard (e.g. @UseGuards(WsJwtGuard)) that validates a Bearer token passed in the handshake auth object: { auth: { token: '...' } }. Reject the connection in handleConnection() if the token is missing or invalid. Emit events only to authenticated rooms.</w:t>
      </w:r>
    </w:p>
    <w:p>
      <w:pPr>
        <w:pStyle w:val="Heading2"/>
      </w:pPr>
      <w:r>
        <w:t>1.2  JWT Secret Not Enforced — Falls Back to Undefined</w:t>
      </w:r>
    </w:p>
    <w:p>
      <w:r>
        <w:rPr>
          <w:i/>
        </w:rPr>
        <w:t>File: backend/src/auth/auth.module.ts (and docker-compose.yml)</w:t>
      </w:r>
    </w:p>
    <w:p>
      <w:r>
        <w:t>The docker-compose.yml ships with JWT_SECRET: change-me-to-a-long-random-string. If this environment variable is never changed or is missing in a deployment, NestJS's JwtModule will use the literal string 'undefined' as the secret, allowing anyone who guesses this to forge admin tokens.</w:t>
      </w:r>
    </w:p>
    <w:p>
      <w:r>
        <w:rPr>
          <w:b/>
        </w:rPr>
        <w:t xml:space="preserve">Fix: </w:t>
      </w:r>
      <w:r>
        <w:t>Add a startup guard in main.ts: if (!process.env.JWT_SECRET || process.env.JWT_SECRET === 'change-me-to-a-long-random-string') { throw new Error('JWT_SECRET is not set to a secure value'); }. Also add JWT_SECRET to a .env.example with a clear placeholder and rotation docs.</w:t>
      </w:r>
    </w:p>
    <w:p>
      <w:pPr>
        <w:pStyle w:val="Heading2"/>
      </w:pPr>
      <w:r>
        <w:t>1.3  Dashboard JWT Stored in localStorage (XSS Risk)</w:t>
      </w:r>
    </w:p>
    <w:p>
      <w:r>
        <w:rPr>
          <w:i/>
        </w:rPr>
        <w:t>File: dashboard/lib/api.js</w:t>
      </w:r>
    </w:p>
    <w:p>
      <w:r>
        <w:t>Access tokens are stored in localStorage via setToken(). Any XSS vulnerability — in a third-party dependency, a dangerously-set innerHTML, or a future code change — can silently exfiltrate the JWT, giving an attacker full authenticated access to the API.</w:t>
      </w:r>
    </w:p>
    <w:p>
      <w:r>
        <w:rPr>
          <w:b/>
        </w:rPr>
        <w:t xml:space="preserve">Fix: </w:t>
      </w:r>
      <w:r>
        <w:t>Switch to httpOnly, Secure, SameSite=Strict cookies set by the backend on login. Remove all localStorage.getItem('token') calls from the frontend; the cookie is sent automatically on every request. Update the CORS and cookie configuration accordingly.</w:t>
      </w:r>
    </w:p>
    <w:p>
      <w:r>
        <w:br w:type="page"/>
      </w:r>
    </w:p>
    <w:p>
      <w:pPr>
        <w:pStyle w:val="Heading1"/>
      </w:pPr>
      <w:r>
        <w:t>2. Data-Integrity &amp; Logic Bugs</w:t>
      </w:r>
    </w:p>
    <w:p>
      <w:pPr>
        <w:pStyle w:val="Heading2"/>
      </w:pPr>
      <w:r>
        <w:t>2.1  SSH Brute-Force Alert Never Auto-Resolves</w:t>
      </w:r>
    </w:p>
    <w:p>
      <w:r>
        <w:rPr>
          <w:i/>
        </w:rPr>
        <w:t>File: backend/src/alerts/alert-engine.service.ts — evaluateSecurity()</w:t>
      </w:r>
    </w:p>
    <w:p>
      <w:r>
        <w:t>The evaluateMetric() method correctly calls autoResolve() when a metric drops below its threshold, closing the alert. However, evaluateSecurity() only ever calls raise(). Once an ssh_bruteforce alert is opened it stays open forever — even after the attack stops — polluting the alerts list and masking new real incidents.</w:t>
      </w:r>
    </w:p>
    <w:p>
      <w:r>
        <w:rPr>
          <w:b/>
        </w:rPr>
        <w:t xml:space="preserve">Fix: </w:t>
      </w:r>
      <w:r>
        <w:t>After the brute-force count check, add an else branch: if (rows[0].c &lt; this.bruteCount) { await this.autoResolve(serverId, 'ssh_bruteforce'); }. This mirrors the pattern already used for CPU/memory/disk alerts.</w:t>
      </w:r>
    </w:p>
    <w:p>
      <w:pPr>
        <w:pStyle w:val="Heading2"/>
      </w:pPr>
      <w:r>
        <w:t>2.2  N+1 Database Queries on Metric / Event Ingestion</w:t>
      </w:r>
    </w:p>
    <w:p>
      <w:r>
        <w:rPr>
          <w:i/>
        </w:rPr>
        <w:t>File: backend/src/ingest/ingest.service.ts</w:t>
      </w:r>
    </w:p>
    <w:p>
      <w:r>
        <w:t>ingestMetrics() and ingestSecurityEvents() loop over each item in a batch and issue one INSERT per row plus one alert-engine evaluation per row. A 60-second batch from a busy server (e.g. 60 metric samples) triggers 60 + 60 = 120 round-trips to PostgreSQL, not counting the touch() call at the start. Under load this serialises the database and inflates latency.</w:t>
      </w:r>
    </w:p>
    <w:p>
      <w:r>
        <w:rPr>
          <w:b/>
        </w:rPr>
        <w:t xml:space="preserve">Fix: </w:t>
      </w:r>
      <w:r>
        <w:t>Build a bulk INSERT using unnest($1::..., $2::...) or a VALUES list from the batch array, sending a single query per batch. Batch the alert-engine evaluation to check the MAX value across the batch rather than evaluating each sample individually.</w:t>
      </w:r>
    </w:p>
    <w:p>
      <w:pPr>
        <w:pStyle w:val="Heading2"/>
      </w:pPr>
      <w:r>
        <w:t>2.3  Batch Ingestion Has No Transaction Wrapping</w:t>
      </w:r>
    </w:p>
    <w:p>
      <w:r>
        <w:rPr>
          <w:i/>
        </w:rPr>
        <w:t>File: backend/src/ingest/ingest.service.ts</w:t>
      </w:r>
    </w:p>
    <w:p>
      <w:r>
        <w:t>If the backend crashes after inserting the third of ten metrics in a batch, the first three are committed and the remaining seven are silently dropped. The agent receives no error, re-queues nothing, and the data is permanently lost. The same applies to security events.</w:t>
      </w:r>
    </w:p>
    <w:p>
      <w:r>
        <w:rPr>
          <w:b/>
        </w:rPr>
        <w:t xml:space="preserve">Fix: </w:t>
      </w:r>
      <w:r>
        <w:t>Wrap each ingestMetrics() / ingestSecurityEvents() call in a database transaction: const client = await pool.connect(); client.query('BEGIN'); ... client.query('COMMIT'); with a ROLLBACK in the catch block. Return an HTTP 500 on failure so the agent re-queues the batch.</w:t>
      </w:r>
    </w:p>
    <w:p>
      <w:pPr>
        <w:pStyle w:val="Heading2"/>
      </w:pPr>
      <w:r>
        <w:t>2.4  Audit Log Is Wired Up But Never Called</w:t>
      </w:r>
    </w:p>
    <w:p>
      <w:r>
        <w:rPr>
          <w:i/>
        </w:rPr>
        <w:t>File: backend/src/users/users.service.ts</w:t>
      </w:r>
    </w:p>
    <w:p>
      <w:r>
        <w:t>UsersService.audit() writes to the audit_log table, but none of the mutating methods (create, setRole, setPassword, remove) call it. Admin actions are silently unaudited, making forensic investigation impossible and violating common compliance requirements (SOC 2, ISO 27001, PCI-DSS).</w:t>
      </w:r>
    </w:p>
    <w:p>
      <w:r>
        <w:rPr>
          <w:b/>
        </w:rPr>
        <w:t xml:space="preserve">Fix: </w:t>
      </w:r>
      <w:r>
        <w:t>Call await this.audit(actingUserId, action, target, detail) at the end of each mutating method. Wire the acting user's ID through from the controller (it is already available from the JWT payload via @Req() req.user.sub).</w:t>
      </w:r>
    </w:p>
    <w:p>
      <w:r>
        <w:br w:type="page"/>
      </w:r>
    </w:p>
    <w:p>
      <w:pPr>
        <w:pStyle w:val="Heading1"/>
      </w:pPr>
      <w:r>
        <w:t>3. Code Quality Issues</w:t>
      </w:r>
    </w:p>
    <w:p>
      <w:pPr>
        <w:pStyle w:val="Heading2"/>
      </w:pPr>
      <w:r>
        <w:t>3.1  CORS Wildcard Fallback in Production</w:t>
      </w:r>
    </w:p>
    <w:p>
      <w:r>
        <w:rPr>
          <w:i/>
        </w:rPr>
        <w:t>File: backend/src/main.ts</w:t>
      </w:r>
    </w:p>
    <w:p>
      <w:r>
        <w:t>origin: process.env.DASHBOARD_ORIGIN?.split(',') ?? '*' — if the env var is absent, the API accepts requests from any origin with credentials. The same problem appears in realtime.gateway.ts.</w:t>
      </w:r>
    </w:p>
    <w:p>
      <w:r>
        <w:rPr>
          <w:b/>
        </w:rPr>
        <w:t xml:space="preserve">Fix: </w:t>
      </w:r>
      <w:r>
        <w:t>Make DASHBOARD_ORIGIN a required env var; throw at startup if absent. Remove the '*' fallback entirely.</w:t>
      </w:r>
    </w:p>
    <w:p>
      <w:pPr>
        <w:pStyle w:val="Heading2"/>
      </w:pPr>
      <w:r>
        <w:t>3.2  SecurityEventDto.event_type Has No Length or Allowlist Validation</w:t>
      </w:r>
    </w:p>
    <w:p>
      <w:r>
        <w:rPr>
          <w:i/>
        </w:rPr>
        <w:t>File: backend/src/ingest/dto.ts</w:t>
      </w:r>
    </w:p>
    <w:p>
      <w:r>
        <w:t>event_type is decorated only with @IsString(). A compromised agent key can inject arbitrary-length strings (e.g. 10 000-character event types) that pollute the database and break the 'Events by type' chart.</w:t>
      </w:r>
    </w:p>
    <w:p>
      <w:r>
        <w:rPr>
          <w:b/>
        </w:rPr>
        <w:t xml:space="preserve">Fix: </w:t>
      </w:r>
      <w:r>
        <w:t>Add @MaxLength(64) and optionally @IsIn([...known types]) or at minimum a length cap to bound the stored data.</w:t>
      </w:r>
    </w:p>
    <w:p>
      <w:pPr>
        <w:pStyle w:val="Heading2"/>
      </w:pPr>
      <w:r>
        <w:t>3.3  CORS Wildcard Fallback in Production</w:t>
      </w:r>
    </w:p>
    <w:p>
      <w:r>
        <w:rPr>
          <w:i/>
        </w:rPr>
        <w:t>File: backend/src/alerts/alerts.service.ts — list(status?)</w:t>
      </w:r>
    </w:p>
    <w:p>
      <w:r>
        <w:t>The status filter is passed to the SQL query as a parameter (safe from injection), but no validation rejects unknown values. Callers can query status='nonexistent' and receive an empty array with a 200 — silently masking misconfigured clients.</w:t>
      </w:r>
    </w:p>
    <w:p>
      <w:r>
        <w:rPr>
          <w:b/>
        </w:rPr>
        <w:t xml:space="preserve">Fix: </w:t>
      </w:r>
      <w:r>
        <w:t>Add a guard: if (status &amp;&amp; !['open','acknowledged','resolved'].includes(status)) throw new BadRequestException('Invalid status'). The same pattern exists in the dashboard filter but is harder to validate on the frontend.</w:t>
      </w:r>
    </w:p>
    <w:p>
      <w:pPr>
        <w:pStyle w:val="Heading2"/>
      </w:pPr>
      <w:r>
        <w:t>3.4  Agent Enqueues Null Metrics on First Sample</w:t>
      </w:r>
    </w:p>
    <w:p>
      <w:r>
        <w:rPr>
          <w:i/>
        </w:rPr>
        <w:t>File: agent/src/index.js and agent/src/collectors/metrics.js</w:t>
      </w:r>
    </w:p>
    <w:p>
      <w:r>
        <w:t>collectMetric() is called once at startup to prime the CPU/network counters. This correctly returns null for cpu and net_in/net_out. However the first interval tick still calls sender.enqueueMetric() with these nulls, inserting a row of NULLs into the metrics hypertable.</w:t>
      </w:r>
    </w:p>
    <w:p>
      <w:r>
        <w:rPr>
          <w:b/>
        </w:rPr>
        <w:t xml:space="preserve">Fix: </w:t>
      </w:r>
      <w:r>
        <w:t>Filter out the null sample in index.js: const m = collectMetric(); if (m.cpu !== null) sender.enqueueMetric(m); or simply skip the first real collection tick after the prime.</w:t>
      </w:r>
    </w:p>
    <w:p>
      <w:pPr>
        <w:pStyle w:val="Heading2"/>
      </w:pPr>
      <w:r>
        <w:t>3.5  No Rate Limiting on Ingest or Auth Endpoints</w:t>
      </w:r>
    </w:p>
    <w:p>
      <w:r>
        <w:rPr>
          <w:i/>
        </w:rPr>
        <w:t>File: backend/src/main.ts</w:t>
      </w:r>
    </w:p>
    <w:p>
      <w:r>
        <w:t>There is no rate limiter on /api/v1/metrics, /api/v1/security-events, or /api/v1/auth/login. A compromised agent key or credential-stuffing attack can overwhelm both the API and the database with no circuit-breaker.</w:t>
      </w:r>
    </w:p>
    <w:p>
      <w:r>
        <w:rPr>
          <w:b/>
        </w:rPr>
        <w:t xml:space="preserve">Fix: </w:t>
      </w:r>
      <w:r>
        <w:t>Install @nestjs/throttler and apply ThrottlerGuard globally with generous limits for agents (e.g. 300 req/min) and strict limits for auth endpoints (e.g. 10 req/min per IP).</w:t>
      </w:r>
    </w:p>
    <w:p>
      <w:r>
        <w:br w:type="page"/>
      </w:r>
    </w:p>
    <w:p>
      <w:pPr>
        <w:pStyle w:val="Heading1"/>
      </w:pPr>
      <w:r>
        <w:t>4. Performance Improvements</w:t>
      </w:r>
    </w:p>
    <w:p>
      <w:pPr>
        <w:pStyle w:val="Heading2"/>
      </w:pPr>
      <w:r>
        <w:t>4.1  Use the metrics_1m Continuous Aggregate for Dashboard Charts</w:t>
      </w:r>
    </w:p>
    <w:p>
      <w:r>
        <w:rPr>
          <w:i/>
        </w:rPr>
        <w:t>File: backend/src/servers/servers.service.ts (metrics query)</w:t>
      </w:r>
    </w:p>
    <w:p>
      <w:r>
        <w:t>The per-server metrics endpoint queries the raw metrics hypertable directly. After 30 days of data at 10-second collection intervals, this is ~260 000 rows per server. The schema already defines a metrics_1m continuous aggregate that TimescaleDB keeps current, but it is never queried.</w:t>
      </w:r>
    </w:p>
    <w:p>
      <w:r>
        <w:rPr>
          <w:b/>
        </w:rPr>
        <w:t xml:space="preserve">Fix: </w:t>
      </w:r>
      <w:r>
        <w:t>Switch the dashboard 'last 1h / 6h / 24h' queries to metrics_1m. Only use the raw hypertable for live/recent data (&lt; 5 minutes) and exports.</w:t>
      </w:r>
    </w:p>
    <w:p>
      <w:pPr>
        <w:pStyle w:val="Heading2"/>
      </w:pPr>
      <w:r>
        <w:t>4.2  Add a Source IP Index to security_events</w:t>
      </w:r>
    </w:p>
    <w:p>
      <w:r>
        <w:rPr>
          <w:i/>
        </w:rPr>
        <w:t>File: database/schema.sql</w:t>
      </w:r>
    </w:p>
    <w:p>
      <w:r>
        <w:t>SecurityService.where() filters on source_ip using ILIKE after casting INET to text. There is no index on source_ip, so every IP filter does a full hypertable scan. With 180-day retention and busy servers this degrades quickly.</w:t>
      </w:r>
    </w:p>
    <w:p>
      <w:r>
        <w:rPr>
          <w:b/>
        </w:rPr>
        <w:t xml:space="preserve">Fix: </w:t>
      </w:r>
      <w:r>
        <w:t>Add: CREATE INDEX IF NOT EXISTS idx_secevents_ip ON security_events (source_ip) WHERE source_ip IS NOT NULL; Additionally, consider storing IP as TEXT to avoid the cast overhead on ILIKE queries, or use host(source_ip) in a functional index.</w:t>
      </w:r>
    </w:p>
    <w:p>
      <w:pPr>
        <w:pStyle w:val="Heading2"/>
      </w:pPr>
      <w:r>
        <w:t>4.3  WebSocket Authentication Round-Trip on Every Subscription</w:t>
      </w:r>
    </w:p>
    <w:p>
      <w:r>
        <w:rPr>
          <w:i/>
        </w:rPr>
        <w:t>File: backend/src/realtime/realtime.gateway.ts</w:t>
      </w:r>
    </w:p>
    <w:p>
      <w:r>
        <w:t>Once WebSocket auth is added (see §1.1), validate the token at handleConnection() and cache the user identity on the socket object. The onSubscribe() handler can then do a role check without another database query per subscription message.</w:t>
      </w:r>
    </w:p>
    <w:p>
      <w:r>
        <w:rPr>
          <w:b/>
        </w:rPr>
        <w:t xml:space="preserve">Fix: </w:t>
      </w:r>
      <w:r>
        <w:t>Store the decoded payload on client.data.user at connection time and check client.data.user.role in onSubscribe() without re-verifying the JWT.</w:t>
      </w:r>
    </w:p>
    <w:p>
      <w:r>
        <w:br w:type="page"/>
      </w:r>
    </w:p>
    <w:p>
      <w:pPr>
        <w:pStyle w:val="Heading1"/>
      </w:pPr>
      <w:r>
        <w:t>5. New Feature Suggestions</w:t>
      </w:r>
    </w:p>
    <w:p>
      <w:r>
        <w:t>The following features would materially increase the platform's operational value. They are grouped by theme and roughly ordered by implementation complexity.</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478A"/>
          </w:tcPr>
          <w:p>
            <w:r>
              <w:rPr>
                <w:b/>
                <w:color w:val="FFFFFF"/>
              </w:rPr>
              <w:t>Feature</w:t>
            </w:r>
          </w:p>
        </w:tc>
        <w:tc>
          <w:tcPr>
            <w:tcW w:type="dxa" w:w="2268"/>
            <w:shd w:val="clear" w:color="auto" w:fill="1A478A"/>
          </w:tcPr>
          <w:p>
            <w:r>
              <w:rPr>
                <w:b/>
                <w:color w:val="FFFFFF"/>
              </w:rPr>
              <w:t>Security Impact</w:t>
            </w:r>
          </w:p>
        </w:tc>
        <w:tc>
          <w:tcPr>
            <w:tcW w:type="dxa" w:w="2268"/>
            <w:shd w:val="clear" w:color="auto" w:fill="1A478A"/>
          </w:tcPr>
          <w:p>
            <w:r>
              <w:rPr>
                <w:b/>
                <w:color w:val="FFFFFF"/>
              </w:rPr>
              <w:t>Effort</w:t>
            </w:r>
          </w:p>
        </w:tc>
        <w:tc>
          <w:tcPr>
            <w:tcW w:type="dxa" w:w="2268"/>
            <w:shd w:val="clear" w:color="auto" w:fill="1A478A"/>
          </w:tcPr>
          <w:p>
            <w:r>
              <w:rPr>
                <w:b/>
                <w:color w:val="FFFFFF"/>
              </w:rPr>
              <w:t>Description</w:t>
            </w:r>
          </w:p>
        </w:tc>
      </w:tr>
      <w:tr>
        <w:tc>
          <w:tcPr>
            <w:tcW w:type="dxa" w:w="2268"/>
          </w:tcPr>
          <w:p>
            <w:r>
              <w:rPr>
                <w:b/>
              </w:rPr>
              <w:t>Alert Notification Channels</w:t>
            </w:r>
          </w:p>
        </w:tc>
        <w:tc>
          <w:tcPr>
            <w:tcW w:type="dxa" w:w="2268"/>
            <w:shd w:val="clear" w:color="auto" w:fill="FFE0E0"/>
          </w:tcPr>
          <w:p>
            <w:r>
              <w:t>High</w:t>
            </w:r>
          </w:p>
        </w:tc>
        <w:tc>
          <w:tcPr>
            <w:tcW w:type="dxa" w:w="2268"/>
          </w:tcPr>
          <w:p>
            <w:r>
              <w:t>Medium</w:t>
            </w:r>
          </w:p>
        </w:tc>
        <w:tc>
          <w:tcPr>
            <w:tcW w:type="dxa" w:w="2268"/>
          </w:tcPr>
          <w:p>
            <w:r>
              <w:t>Currently, alerts are visible only in the dashboard and via WebSocket. Add outbound notification channels: email (SMTP/SendGrid), Slack webhook, PagerDuty, and generic webhook (HTTP POST). Each channel is configured per-user or per-server-group, with per-severity filters (e.g. only send PagerDuty for 'critical'). Store channel config in a new notifications table. The AlertEngineService.raise() method calls a NotificationService after upserting the alert.</w:t>
            </w:r>
          </w:p>
        </w:tc>
      </w:tr>
      <w:tr>
        <w:tc>
          <w:tcPr>
            <w:tcW w:type="dxa" w:w="2268"/>
          </w:tcPr>
          <w:p>
            <w:r>
              <w:rPr>
                <w:b/>
              </w:rPr>
              <w:t>Per-Server Custom Alert Thresholds</w:t>
            </w:r>
          </w:p>
        </w:tc>
        <w:tc>
          <w:tcPr>
            <w:tcW w:type="dxa" w:w="2268"/>
            <w:shd w:val="clear" w:color="auto" w:fill="FFE0E0"/>
          </w:tcPr>
          <w:p>
            <w:r>
              <w:t>High</w:t>
            </w:r>
          </w:p>
        </w:tc>
        <w:tc>
          <w:tcPr>
            <w:tcW w:type="dxa" w:w="2268"/>
          </w:tcPr>
          <w:p>
            <w:r>
              <w:t>Medium</w:t>
            </w:r>
          </w:p>
        </w:tc>
        <w:tc>
          <w:tcPr>
            <w:tcW w:type="dxa" w:w="2268"/>
          </w:tcPr>
          <w:p>
            <w:r>
              <w:t>All thresholds (CPU, memory, disk, offline timeout, brute-force count) are currently global environment variables. Add a server_alert_config table (server_id, metric, threshold, enabled). The AlertEngineService reads per-server overrides, falling back to the global defaults. Expose a UI panel on the Server Detail page to configure thresholds.</w:t>
            </w:r>
          </w:p>
        </w:tc>
      </w:tr>
      <w:tr>
        <w:tc>
          <w:tcPr>
            <w:tcW w:type="dxa" w:w="2268"/>
          </w:tcPr>
          <w:p>
            <w:r>
              <w:rPr>
                <w:b/>
              </w:rPr>
              <w:t>Maintenance Windows / Alert Suppression</w:t>
            </w:r>
          </w:p>
        </w:tc>
        <w:tc>
          <w:tcPr>
            <w:tcW w:type="dxa" w:w="2268"/>
            <w:shd w:val="clear" w:color="auto" w:fill="FFE0E0"/>
          </w:tcPr>
          <w:p>
            <w:r>
              <w:t>High</w:t>
            </w:r>
          </w:p>
        </w:tc>
        <w:tc>
          <w:tcPr>
            <w:tcW w:type="dxa" w:w="2268"/>
          </w:tcPr>
          <w:p>
            <w:r>
              <w:t>Low</w:t>
            </w:r>
          </w:p>
        </w:tc>
        <w:tc>
          <w:tcPr>
            <w:tcW w:type="dxa" w:w="2268"/>
          </w:tcPr>
          <w:p>
            <w:r>
              <w:t>Allow operators to schedule maintenance windows (start, end, servers, suppress_types). During a window the AlertEngineService skips raise() for suppressed alert types. This prevents flood-alert noise during planned reboots or updates. Add a maintenance_windows table and a simple calendar UI on the Alerts page.</w:t>
            </w:r>
          </w:p>
        </w:tc>
      </w:tr>
      <w:tr>
        <w:tc>
          <w:tcPr>
            <w:tcW w:type="dxa" w:w="2268"/>
          </w:tcPr>
          <w:p>
            <w:r>
              <w:rPr>
                <w:b/>
              </w:rPr>
              <w:t>2-Factor Authentication (TOTP) for Admin Accounts</w:t>
            </w:r>
          </w:p>
        </w:tc>
        <w:tc>
          <w:tcPr>
            <w:tcW w:type="dxa" w:w="2268"/>
            <w:shd w:val="clear" w:color="auto" w:fill="FFE0E0"/>
          </w:tcPr>
          <w:p>
            <w:r>
              <w:t>High</w:t>
            </w:r>
          </w:p>
        </w:tc>
        <w:tc>
          <w:tcPr>
            <w:tcW w:type="dxa" w:w="2268"/>
          </w:tcPr>
          <w:p>
            <w:r>
              <w:t>Medium</w:t>
            </w:r>
          </w:p>
        </w:tc>
        <w:tc>
          <w:tcPr>
            <w:tcW w:type="dxa" w:w="2268"/>
          </w:tcPr>
          <w:p>
            <w:r>
              <w:t>Admin and operator accounts should require TOTP (Google Authenticator / Authy) in addition to a password. Add totp_secret (nullable) to the users table. On login, if totp_secret is set, return a partial token and require a /auth/verify-otp step. Use the 'otplib' library server-side. Add a QR-code setup flow in the Users page.</w:t>
            </w:r>
          </w:p>
        </w:tc>
      </w:tr>
      <w:tr>
        <w:tc>
          <w:tcPr>
            <w:tcW w:type="dxa" w:w="2268"/>
          </w:tcPr>
          <w:p>
            <w:r>
              <w:rPr>
                <w:b/>
              </w:rPr>
              <w:t>Multi-Disk &amp; Mount-Point Monitoring</w:t>
            </w:r>
          </w:p>
        </w:tc>
        <w:tc>
          <w:tcPr>
            <w:tcW w:type="dxa" w:w="2268"/>
            <w:shd w:val="clear" w:color="auto" w:fill="FFF4CC"/>
          </w:tcPr>
          <w:p>
            <w:r>
              <w:t>Medium</w:t>
            </w:r>
          </w:p>
        </w:tc>
        <w:tc>
          <w:tcPr>
            <w:tcW w:type="dxa" w:w="2268"/>
          </w:tcPr>
          <w:p>
            <w:r>
              <w:t>Low</w:t>
            </w:r>
          </w:p>
        </w:tc>
        <w:tc>
          <w:tcPr>
            <w:tcW w:type="dxa" w:w="2268"/>
          </w:tcPr>
          <w:p>
            <w:r>
              <w:t>The agent's diskUsagePercent() only monitors '/'. Many servers have separate mounts (/var, /home, /data). Extend the agent config to accept disk_mounts: ['/', '/var', '/data']. Collect usage per mount and send them as separate metrics (disk_/ , disk_/var, etc.). Update the schema to store mount as a dimension and display per-mount gauges on the Server Detail page.</w:t>
            </w:r>
          </w:p>
        </w:tc>
      </w:tr>
      <w:tr>
        <w:tc>
          <w:tcPr>
            <w:tcW w:type="dxa" w:w="2268"/>
          </w:tcPr>
          <w:p>
            <w:r>
              <w:rPr>
                <w:b/>
              </w:rPr>
              <w:t>Audit Log Dashboard Page</w:t>
            </w:r>
          </w:p>
        </w:tc>
        <w:tc>
          <w:tcPr>
            <w:tcW w:type="dxa" w:w="2268"/>
            <w:shd w:val="clear" w:color="auto" w:fill="FFF4CC"/>
          </w:tcPr>
          <w:p>
            <w:r>
              <w:t>Medium</w:t>
            </w:r>
          </w:p>
        </w:tc>
        <w:tc>
          <w:tcPr>
            <w:tcW w:type="dxa" w:w="2268"/>
          </w:tcPr>
          <w:p>
            <w:r>
              <w:t>Low</w:t>
            </w:r>
          </w:p>
        </w:tc>
        <w:tc>
          <w:tcPr>
            <w:tcW w:type="dxa" w:w="2268"/>
          </w:tcPr>
          <w:p>
            <w:r>
              <w:t>The audit_log table exists and is schema-complete but has no UI. Add an /audit page (admin-only) showing a searchable, paginated log of who did what and when. Filter by user, action type, and date range. This is essential for SOC 2 / ISO 27001 compliance reviews.</w:t>
            </w:r>
          </w:p>
        </w:tc>
      </w:tr>
      <w:tr>
        <w:tc>
          <w:tcPr>
            <w:tcW w:type="dxa" w:w="2268"/>
          </w:tcPr>
          <w:p>
            <w:r>
              <w:rPr>
                <w:b/>
              </w:rPr>
              <w:t>PDF / CSV Export of Security &amp; Performance Reports</w:t>
            </w:r>
          </w:p>
        </w:tc>
        <w:tc>
          <w:tcPr>
            <w:tcW w:type="dxa" w:w="2268"/>
            <w:shd w:val="clear" w:color="auto" w:fill="FFF4CC"/>
          </w:tcPr>
          <w:p>
            <w:r>
              <w:t>Medium</w:t>
            </w:r>
          </w:p>
        </w:tc>
        <w:tc>
          <w:tcPr>
            <w:tcW w:type="dxa" w:w="2268"/>
          </w:tcPr>
          <w:p>
            <w:r>
              <w:t>Low</w:t>
            </w:r>
          </w:p>
        </w:tc>
        <w:tc>
          <w:tcPr>
            <w:tcW w:type="dxa" w:w="2268"/>
          </w:tcPr>
          <w:p>
            <w:r>
              <w:t>Add export buttons to the Security page and the Server Detail page. For CSV: stream the query result directly to the browser. For PDF: use Puppeteer or a server-side chart renderer to capture the current filter state. This satisfies incident report and compliance documentation requirements.</w:t>
            </w:r>
          </w:p>
        </w:tc>
      </w:tr>
      <w:tr>
        <w:tc>
          <w:tcPr>
            <w:tcW w:type="dxa" w:w="2268"/>
          </w:tcPr>
          <w:p>
            <w:r>
              <w:rPr>
                <w:b/>
              </w:rPr>
              <w:t>Anomaly / Baseline Detection</w:t>
            </w:r>
          </w:p>
        </w:tc>
        <w:tc>
          <w:tcPr>
            <w:tcW w:type="dxa" w:w="2268"/>
            <w:shd w:val="clear" w:color="auto" w:fill="FFF4CC"/>
          </w:tcPr>
          <w:p>
            <w:r>
              <w:t>Medium</w:t>
            </w:r>
          </w:p>
        </w:tc>
        <w:tc>
          <w:tcPr>
            <w:tcW w:type="dxa" w:w="2268"/>
          </w:tcPr>
          <w:p>
            <w:r>
              <w:t>High</w:t>
            </w:r>
          </w:p>
        </w:tc>
        <w:tc>
          <w:tcPr>
            <w:tcW w:type="dxa" w:w="2268"/>
          </w:tcPr>
          <w:p>
            <w:r>
              <w:t>Instead of only fixed thresholds, build a rolling-baseline alert: compute the 7-day average and standard deviation for CPU/memory per server using TimescaleDB's stats_agg() and flag samples that deviate more than 3σ. Store baselines in a continuous aggregate and run the check in the periodic cron alongside the offline check. This catches gradual leaks that never breach a static threshold.</w:t>
            </w:r>
          </w:p>
        </w:tc>
      </w:tr>
      <w:tr>
        <w:tc>
          <w:tcPr>
            <w:tcW w:type="dxa" w:w="2268"/>
          </w:tcPr>
          <w:p>
            <w:r>
              <w:rPr>
                <w:b/>
              </w:rPr>
              <w:t>OpenAPI / Swagger Documentation</w:t>
            </w:r>
          </w:p>
        </w:tc>
        <w:tc>
          <w:tcPr>
            <w:tcW w:type="dxa" w:w="2268"/>
            <w:shd w:val="clear" w:color="auto" w:fill="E8F5E9"/>
          </w:tcPr>
          <w:p>
            <w:r>
              <w:t>Low</w:t>
            </w:r>
          </w:p>
        </w:tc>
        <w:tc>
          <w:tcPr>
            <w:tcW w:type="dxa" w:w="2268"/>
          </w:tcPr>
          <w:p>
            <w:r>
              <w:t>Low</w:t>
            </w:r>
          </w:p>
        </w:tc>
        <w:tc>
          <w:tcPr>
            <w:tcW w:type="dxa" w:w="2268"/>
          </w:tcPr>
          <w:p>
            <w:r>
              <w:t>Add @nestjs/swagger to the backend and annotate controllers with @ApiOperation, @ApiBody, and @ApiResponse decorators. Expose the Swagger UI at /api/v1/docs behind JWT auth. This makes it trivial to integrate additional agents, third-party tools, or write integration tests against a machine-readable spec.</w:t>
            </w:r>
          </w:p>
        </w:tc>
      </w:tr>
      <w:tr>
        <w:tc>
          <w:tcPr>
            <w:tcW w:type="dxa" w:w="2268"/>
          </w:tcPr>
          <w:p>
            <w:r>
              <w:rPr>
                <w:b/>
              </w:rPr>
              <w:t>Agent Auto-Update &amp; Version Reporting</w:t>
            </w:r>
          </w:p>
        </w:tc>
        <w:tc>
          <w:tcPr>
            <w:tcW w:type="dxa" w:w="2268"/>
            <w:shd w:val="clear" w:color="auto" w:fill="E8F5E9"/>
          </w:tcPr>
          <w:p>
            <w:r>
              <w:t>Low</w:t>
            </w:r>
          </w:p>
        </w:tc>
        <w:tc>
          <w:tcPr>
            <w:tcW w:type="dxa" w:w="2268"/>
          </w:tcPr>
          <w:p>
            <w:r>
              <w:t>Medium</w:t>
            </w:r>
          </w:p>
        </w:tc>
        <w:tc>
          <w:tcPr>
            <w:tcW w:type="dxa" w:w="2268"/>
          </w:tcPr>
          <w:p>
            <w:r>
              <w:t>Add an agent_version field to the servers table, populated by the agent on each heartbeat (metrics push). Add a /setup page widget showing which agents are outdated. The packaging/debian structure is already in place — extend build-deb.sh to embed the version and have the agent POST it with every batch. This enables fleet-wide visibility into agent versions and simplifies rollout of security patches to the agent.</w:t>
            </w:r>
          </w:p>
        </w:tc>
      </w:tr>
    </w:tbl>
    <w:p>
      <w:r>
        <w:br w:type="page"/>
      </w:r>
    </w:p>
    <w:p>
      <w:pPr>
        <w:pStyle w:val="Heading1"/>
      </w:pPr>
      <w:r>
        <w:t>6. Prioritised Remediation Roadmap</w:t>
      </w:r>
    </w:p>
    <w:p>
      <w:r>
        <w:rPr>
          <w:b/>
        </w:rPr>
        <w:t>Sprint 1 — Security Hardening (Week 1–2)</w:t>
      </w:r>
    </w:p>
    <w:p>
      <w:pPr>
        <w:pStyle w:val="ListBullet"/>
      </w:pPr>
      <w:r>
        <w:t>Fix §1.1: Add JWT authentication to WebSocket gateway</w:t>
      </w:r>
    </w:p>
    <w:p>
      <w:pPr>
        <w:pStyle w:val="ListBullet"/>
      </w:pPr>
      <w:r>
        <w:t>Fix §1.2: Enforce JWT_SECRET at startup; crash-fail if default is detected</w:t>
      </w:r>
    </w:p>
    <w:p>
      <w:pPr>
        <w:pStyle w:val="ListBullet"/>
      </w:pPr>
      <w:r>
        <w:t>Fix §1.3: Move JWT from localStorage to httpOnly cookies</w:t>
      </w:r>
    </w:p>
    <w:p>
      <w:pPr>
        <w:pStyle w:val="ListBullet"/>
      </w:pPr>
      <w:r>
        <w:t>Fix §3.1: Remove CORS wildcard fallback; enforce DASHBOARD_ORIGIN</w:t>
      </w:r>
    </w:p>
    <w:p>
      <w:pPr>
        <w:pStyle w:val="ListBullet"/>
      </w:pPr>
      <w:r>
        <w:t>Fix §3.5: Add rate limiting to auth and ingest endpoints</w:t>
      </w:r>
    </w:p>
    <w:p>
      <w:r>
        <w:rPr>
          <w:b/>
        </w:rPr>
        <w:t>Sprint 2 — Data Integrity (Week 3–4)</w:t>
      </w:r>
    </w:p>
    <w:p>
      <w:pPr>
        <w:pStyle w:val="ListBullet"/>
      </w:pPr>
      <w:r>
        <w:t>Fix §2.1: Add autoResolve() call to ssh_bruteforce alert path</w:t>
      </w:r>
    </w:p>
    <w:p>
      <w:pPr>
        <w:pStyle w:val="ListBullet"/>
      </w:pPr>
      <w:r>
        <w:t>Fix §2.2: Rewrite ingest loops as bulk INSERTs</w:t>
      </w:r>
    </w:p>
    <w:p>
      <w:pPr>
        <w:pStyle w:val="ListBullet"/>
      </w:pPr>
      <w:r>
        <w:t>Fix §2.3: Wrap batch ingestion in database transactions</w:t>
      </w:r>
    </w:p>
    <w:p>
      <w:pPr>
        <w:pStyle w:val="ListBullet"/>
      </w:pPr>
      <w:r>
        <w:t>Fix §2.4: Wire audit() calls into all UsersService mutations</w:t>
      </w:r>
    </w:p>
    <w:p>
      <w:pPr>
        <w:pStyle w:val="ListBullet"/>
      </w:pPr>
      <w:r>
        <w:t>Fix §3.2: Add MaxLength/allowlist validation on event_type</w:t>
      </w:r>
    </w:p>
    <w:p>
      <w:pPr>
        <w:pStyle w:val="ListBullet"/>
      </w:pPr>
      <w:r>
        <w:t>Fix §3.4: Filter null samples before enqueue in agent</w:t>
      </w:r>
    </w:p>
    <w:p>
      <w:r>
        <w:rPr>
          <w:b/>
        </w:rPr>
        <w:t>Sprint 3 — Performance &amp; Quality (Week 5–6)</w:t>
      </w:r>
    </w:p>
    <w:p>
      <w:pPr>
        <w:pStyle w:val="ListBullet"/>
      </w:pPr>
      <w:r>
        <w:t>Fix §4.1: Switch dashboard chart queries to metrics_1m aggregate</w:t>
      </w:r>
    </w:p>
    <w:p>
      <w:pPr>
        <w:pStyle w:val="ListBullet"/>
      </w:pPr>
      <w:r>
        <w:t>Fix §4.2: Add source_ip index to security_events</w:t>
      </w:r>
    </w:p>
    <w:p>
      <w:pPr>
        <w:pStyle w:val="ListBullet"/>
      </w:pPr>
      <w:r>
        <w:t>Fix §3.3: Add status validation to AlertsService.list()</w:t>
      </w:r>
    </w:p>
    <w:p>
      <w:pPr>
        <w:pStyle w:val="ListBullet"/>
      </w:pPr>
      <w:r>
        <w:t>Add §5.9: OpenAPI/Swagger documentation (low effort, high dev-ops value)</w:t>
      </w:r>
    </w:p>
    <w:p>
      <w:r>
        <w:rPr>
          <w:b/>
        </w:rPr>
        <w:t>Q3 Roadmap — New Features</w:t>
      </w:r>
    </w:p>
    <w:p>
      <w:pPr>
        <w:pStyle w:val="ListBullet"/>
      </w:pPr>
      <w:r>
        <w:t>§5.1: Alert notification channels (email, Slack, PagerDuty)</w:t>
      </w:r>
    </w:p>
    <w:p>
      <w:pPr>
        <w:pStyle w:val="ListBullet"/>
      </w:pPr>
      <w:r>
        <w:t>§5.2: Per-server custom alert thresholds</w:t>
      </w:r>
    </w:p>
    <w:p>
      <w:pPr>
        <w:pStyle w:val="ListBullet"/>
      </w:pPr>
      <w:r>
        <w:t>§5.4: TOTP / 2FA for admin &amp; operator accounts</w:t>
      </w:r>
    </w:p>
    <w:p>
      <w:pPr>
        <w:pStyle w:val="ListBullet"/>
      </w:pPr>
      <w:r>
        <w:t>§5.6: Audit log dashboard page</w:t>
      </w:r>
    </w:p>
    <w:p>
      <w:pPr>
        <w:pStyle w:val="ListBullet"/>
      </w:pPr>
      <w:r>
        <w:t>§5.3: Maintenance window / alert suppression</w:t>
      </w:r>
    </w:p>
    <w:p>
      <w:r>
        <w:rPr>
          <w:b/>
        </w:rPr>
        <w:t>Q4 Roadmap — Advanced Features</w:t>
      </w:r>
    </w:p>
    <w:p>
      <w:pPr>
        <w:pStyle w:val="ListBullet"/>
      </w:pPr>
      <w:r>
        <w:t>§5.5: Multi-disk / mount-point monitoring in agent</w:t>
      </w:r>
    </w:p>
    <w:p>
      <w:pPr>
        <w:pStyle w:val="ListBullet"/>
      </w:pPr>
      <w:r>
        <w:t>§5.7: PDF &amp; CSV export</w:t>
      </w:r>
    </w:p>
    <w:p>
      <w:pPr>
        <w:pStyle w:val="ListBullet"/>
      </w:pPr>
      <w:r>
        <w:t>§5.8: Anomaly / baseline detection</w:t>
      </w:r>
    </w:p>
    <w:p>
      <w:pPr>
        <w:pStyle w:val="ListBullet"/>
      </w:pPr>
      <w:r>
        <w:t>§5.10: Agent auto-update &amp; version reporting</w:t>
      </w:r>
    </w:p>
    <w:p>
      <w:r>
        <w:br w:type="page"/>
      </w:r>
    </w:p>
    <w:p>
      <w:pPr>
        <w:pStyle w:val="Heading1"/>
      </w:pPr>
      <w:r>
        <w:t>Appendix: System Data Flow</w:t>
      </w:r>
    </w:p>
    <w:p>
      <w:r>
        <w:t>The diagram below describes the data flow between the three main components of the platform. Each arrow represents a direction of data movement; authenticated paths are noted.</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A478A"/>
          </w:tcPr>
          <w:p>
            <w:r>
              <w:rPr>
                <w:b/>
                <w:color w:val="FFFFFF"/>
              </w:rPr>
              <w:t>Component</w:t>
            </w:r>
          </w:p>
        </w:tc>
        <w:tc>
          <w:tcPr>
            <w:tcW w:type="dxa" w:w="3024"/>
            <w:shd w:val="clear" w:color="auto" w:fill="1A478A"/>
          </w:tcPr>
          <w:p>
            <w:r>
              <w:rPr>
                <w:b/>
                <w:color w:val="FFFFFF"/>
              </w:rPr>
              <w:t>Protocol / Auth</w:t>
            </w:r>
          </w:p>
        </w:tc>
        <w:tc>
          <w:tcPr>
            <w:tcW w:type="dxa" w:w="3024"/>
            <w:shd w:val="clear" w:color="auto" w:fill="1A478A"/>
          </w:tcPr>
          <w:p>
            <w:r>
              <w:rPr>
                <w:b/>
                <w:color w:val="FFFFFF"/>
              </w:rPr>
              <w:t>Destination</w:t>
            </w:r>
          </w:p>
        </w:tc>
      </w:tr>
      <w:tr>
        <w:tc>
          <w:tcPr>
            <w:tcW w:type="dxa" w:w="3024"/>
          </w:tcPr>
          <w:p>
            <w:r>
              <w:t>Linux Agent</w:t>
            </w:r>
          </w:p>
        </w:tc>
        <w:tc>
          <w:tcPr>
            <w:tcW w:type="dxa" w:w="3024"/>
          </w:tcPr>
          <w:p>
            <w:r>
              <w:t>HTTPS POST, X-Api-Key header</w:t>
            </w:r>
          </w:p>
        </w:tc>
        <w:tc>
          <w:tcPr>
            <w:tcW w:type="dxa" w:w="3024"/>
          </w:tcPr>
          <w:p>
            <w:r>
              <w:t>Backend /api/v1/metrics and /api/v1/security-events</w:t>
            </w:r>
          </w:p>
        </w:tc>
      </w:tr>
      <w:tr>
        <w:tc>
          <w:tcPr>
            <w:tcW w:type="dxa" w:w="3024"/>
          </w:tcPr>
          <w:p>
            <w:r>
              <w:t>Backend (NestJS)</w:t>
            </w:r>
          </w:p>
        </w:tc>
        <w:tc>
          <w:tcPr>
            <w:tcW w:type="dxa" w:w="3024"/>
          </w:tcPr>
          <w:p>
            <w:r>
              <w:t>TCP + pg driver</w:t>
            </w:r>
          </w:p>
        </w:tc>
        <w:tc>
          <w:tcPr>
            <w:tcW w:type="dxa" w:w="3024"/>
          </w:tcPr>
          <w:p>
            <w:r>
              <w:t>PostgreSQL / TimescaleDB</w:t>
            </w:r>
          </w:p>
        </w:tc>
      </w:tr>
      <w:tr>
        <w:tc>
          <w:tcPr>
            <w:tcW w:type="dxa" w:w="3024"/>
          </w:tcPr>
          <w:p>
            <w:r>
              <w:t>Dashboard (Next.js)</w:t>
            </w:r>
          </w:p>
        </w:tc>
        <w:tc>
          <w:tcPr>
            <w:tcW w:type="dxa" w:w="3024"/>
          </w:tcPr>
          <w:p>
            <w:r>
              <w:t>HTTPS REST + WebSocket, JWT Bearer (currently localStorage)</w:t>
            </w:r>
          </w:p>
        </w:tc>
        <w:tc>
          <w:tcPr>
            <w:tcW w:type="dxa" w:w="3024"/>
          </w:tcPr>
          <w:p>
            <w:r>
              <w:t>Backend /api/v1/* and WebSocket gateway</w:t>
            </w:r>
          </w:p>
        </w:tc>
      </w:tr>
    </w:tbl>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