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38B" w:rsidRPr="00E8638B" w:rsidRDefault="00E8638B" w:rsidP="00E8638B">
      <w:pPr>
        <w:rPr>
          <w:b/>
          <w:bCs/>
          <w:sz w:val="24"/>
          <w:szCs w:val="24"/>
        </w:rPr>
      </w:pPr>
      <w:r w:rsidRPr="00E8638B">
        <w:rPr>
          <w:b/>
          <w:bCs/>
          <w:sz w:val="24"/>
          <w:szCs w:val="24"/>
        </w:rPr>
        <w:t xml:space="preserve">Analyse: Verbraucherrechte und DSGVO-Konformität des ZED Terms </w:t>
      </w:r>
      <w:proofErr w:type="spellStart"/>
      <w:r w:rsidRPr="00E8638B">
        <w:rPr>
          <w:b/>
          <w:bCs/>
          <w:sz w:val="24"/>
          <w:szCs w:val="24"/>
        </w:rPr>
        <w:t>of</w:t>
      </w:r>
      <w:proofErr w:type="spellEnd"/>
      <w:r w:rsidRPr="00E8638B">
        <w:rPr>
          <w:b/>
          <w:bCs/>
          <w:sz w:val="24"/>
          <w:szCs w:val="24"/>
        </w:rPr>
        <w:t xml:space="preserve"> Service</w:t>
      </w:r>
    </w:p>
    <w:p w:rsidR="00E8638B" w:rsidRPr="00E8638B" w:rsidRDefault="00E8638B" w:rsidP="00E8638B">
      <w:pPr>
        <w:rPr>
          <w:sz w:val="24"/>
          <w:szCs w:val="24"/>
        </w:rPr>
      </w:pPr>
      <w:r w:rsidRPr="00E8638B">
        <w:rPr>
          <w:sz w:val="24"/>
          <w:szCs w:val="24"/>
        </w:rPr>
        <w:t>Ihnen liegt das Dokument vom 2. März 2026 vor. Hier meine Analyse aus rechtlicher Perspektive:</w:t>
      </w:r>
    </w:p>
    <w:p w:rsidR="00E8638B" w:rsidRPr="00E8638B" w:rsidRDefault="00E8638B" w:rsidP="00E8638B">
      <w:pPr>
        <w:rPr>
          <w:sz w:val="24"/>
          <w:szCs w:val="24"/>
        </w:rPr>
      </w:pPr>
      <w:r w:rsidRPr="00E8638B">
        <w:rPr>
          <w:sz w:val="24"/>
          <w:szCs w:val="24"/>
        </w:rPr>
        <w:pict>
          <v:rect id="_x0000_i1025" style="width:0;height:1.5pt" o:hralign="center" o:hrstd="t" o:hrnoshade="t" o:hr="t" fillcolor="black" stroked="f"/>
        </w:pict>
      </w:r>
    </w:p>
    <w:p w:rsidR="00E8638B" w:rsidRPr="00E8638B" w:rsidRDefault="00E8638B" w:rsidP="00E8638B">
      <w:pPr>
        <w:rPr>
          <w:b/>
          <w:bCs/>
          <w:sz w:val="24"/>
          <w:szCs w:val="24"/>
        </w:rPr>
      </w:pPr>
      <w:r w:rsidRPr="00E8638B">
        <w:rPr>
          <w:rFonts w:ascii="Segoe UI Symbol" w:hAnsi="Segoe UI Symbol" w:cs="Segoe UI Symbol"/>
          <w:b/>
          <w:bCs/>
          <w:sz w:val="24"/>
          <w:szCs w:val="24"/>
        </w:rPr>
        <w:t>⚠</w:t>
      </w:r>
      <w:r w:rsidRPr="00E8638B">
        <w:rPr>
          <w:b/>
          <w:bCs/>
          <w:sz w:val="24"/>
          <w:szCs w:val="24"/>
        </w:rPr>
        <w:t>️ Kritische Bedenken bei Verbraucherrechten</w:t>
      </w:r>
    </w:p>
    <w:p w:rsidR="00E8638B" w:rsidRPr="00E8638B" w:rsidRDefault="00E8638B" w:rsidP="00E8638B">
      <w:pPr>
        <w:rPr>
          <w:sz w:val="24"/>
          <w:szCs w:val="24"/>
        </w:rPr>
      </w:pPr>
      <w:r w:rsidRPr="00E8638B">
        <w:rPr>
          <w:b/>
          <w:bCs/>
          <w:sz w:val="24"/>
          <w:szCs w:val="24"/>
        </w:rPr>
        <w:t>1. Schiedsverfahrenspflicht mit Jury-</w:t>
      </w:r>
      <w:proofErr w:type="spellStart"/>
      <w:r w:rsidRPr="00E8638B">
        <w:rPr>
          <w:b/>
          <w:bCs/>
          <w:sz w:val="24"/>
          <w:szCs w:val="24"/>
        </w:rPr>
        <w:t>Waiver</w:t>
      </w:r>
      <w:proofErr w:type="spellEnd"/>
      <w:r w:rsidRPr="00E8638B">
        <w:rPr>
          <w:b/>
          <w:bCs/>
          <w:sz w:val="24"/>
          <w:szCs w:val="24"/>
        </w:rPr>
        <w:t xml:space="preserve"> (</w:t>
      </w:r>
      <w:proofErr w:type="spellStart"/>
      <w:r w:rsidRPr="00E8638B">
        <w:rPr>
          <w:b/>
          <w:bCs/>
          <w:sz w:val="24"/>
          <w:szCs w:val="24"/>
        </w:rPr>
        <w:t>Section</w:t>
      </w:r>
      <w:proofErr w:type="spellEnd"/>
      <w:r w:rsidRPr="00E8638B">
        <w:rPr>
          <w:b/>
          <w:bCs/>
          <w:sz w:val="24"/>
          <w:szCs w:val="24"/>
        </w:rPr>
        <w:t xml:space="preserve"> 15)</w:t>
      </w:r>
    </w:p>
    <w:p w:rsidR="00E8638B" w:rsidRPr="00E8638B" w:rsidRDefault="00E8638B" w:rsidP="00E8638B">
      <w:pPr>
        <w:numPr>
          <w:ilvl w:val="0"/>
          <w:numId w:val="1"/>
        </w:numPr>
        <w:rPr>
          <w:sz w:val="24"/>
          <w:szCs w:val="24"/>
        </w:rPr>
      </w:pPr>
      <w:r w:rsidRPr="00E8638B">
        <w:rPr>
          <w:sz w:val="24"/>
          <w:szCs w:val="24"/>
        </w:rPr>
        <w:t>Bindende individuelle Schiedsgerichtsbarkeit vorgeschrieben</w:t>
      </w:r>
    </w:p>
    <w:p w:rsidR="00E8638B" w:rsidRPr="00E8638B" w:rsidRDefault="00E8638B" w:rsidP="00E8638B">
      <w:pPr>
        <w:numPr>
          <w:ilvl w:val="0"/>
          <w:numId w:val="1"/>
        </w:numPr>
        <w:rPr>
          <w:sz w:val="24"/>
          <w:szCs w:val="24"/>
        </w:rPr>
      </w:pPr>
      <w:r w:rsidRPr="00E8638B">
        <w:rPr>
          <w:sz w:val="24"/>
          <w:szCs w:val="24"/>
        </w:rPr>
        <w:t>Verzicht auf Gerichtsverfahren und Klassenklagen</w:t>
      </w:r>
    </w:p>
    <w:p w:rsidR="00E8638B" w:rsidRPr="00E8638B" w:rsidRDefault="00E8638B" w:rsidP="00E8638B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E8638B">
        <w:rPr>
          <w:sz w:val="24"/>
          <w:szCs w:val="24"/>
        </w:rPr>
        <w:t>Opt</w:t>
      </w:r>
      <w:proofErr w:type="spellEnd"/>
      <w:r w:rsidRPr="00E8638B">
        <w:rPr>
          <w:sz w:val="24"/>
          <w:szCs w:val="24"/>
        </w:rPr>
        <w:t>-Out innerhalb 30 Tagen möglich (</w:t>
      </w:r>
      <w:hyperlink r:id="rId5" w:history="1">
        <w:r w:rsidRPr="00E8638B">
          <w:rPr>
            <w:rStyle w:val="Hyperlink"/>
            <w:sz w:val="24"/>
            <w:szCs w:val="24"/>
          </w:rPr>
          <w:t>arbitration-opt-out@zed.dev</w:t>
        </w:r>
      </w:hyperlink>
      <w:r w:rsidRPr="00E8638B">
        <w:rPr>
          <w:sz w:val="24"/>
          <w:szCs w:val="24"/>
        </w:rPr>
        <w:t>)</w:t>
      </w:r>
    </w:p>
    <w:p w:rsidR="00E8638B" w:rsidRPr="00E8638B" w:rsidRDefault="00E8638B" w:rsidP="00E8638B">
      <w:pPr>
        <w:numPr>
          <w:ilvl w:val="0"/>
          <w:numId w:val="1"/>
        </w:numPr>
        <w:rPr>
          <w:sz w:val="24"/>
          <w:szCs w:val="24"/>
        </w:rPr>
      </w:pPr>
      <w:r w:rsidRPr="00E8638B">
        <w:rPr>
          <w:sz w:val="24"/>
          <w:szCs w:val="24"/>
        </w:rPr>
        <w:t>Für EU-Verbraucher problematisch: BGB § 10 AGB-Gesetz begrenzt solche Klauseln</w:t>
      </w:r>
    </w:p>
    <w:p w:rsidR="00E8638B" w:rsidRPr="00E8638B" w:rsidRDefault="00E8638B" w:rsidP="00E8638B">
      <w:pPr>
        <w:rPr>
          <w:sz w:val="24"/>
          <w:szCs w:val="24"/>
        </w:rPr>
      </w:pPr>
      <w:r w:rsidRPr="00E8638B">
        <w:rPr>
          <w:b/>
          <w:bCs/>
          <w:sz w:val="24"/>
          <w:szCs w:val="24"/>
        </w:rPr>
        <w:t>2. Einseitige Vertragsänderungen (</w:t>
      </w:r>
      <w:proofErr w:type="spellStart"/>
      <w:r w:rsidRPr="00E8638B">
        <w:rPr>
          <w:b/>
          <w:bCs/>
          <w:sz w:val="24"/>
          <w:szCs w:val="24"/>
        </w:rPr>
        <w:t>Section</w:t>
      </w:r>
      <w:proofErr w:type="spellEnd"/>
      <w:r w:rsidRPr="00E8638B">
        <w:rPr>
          <w:b/>
          <w:bCs/>
          <w:sz w:val="24"/>
          <w:szCs w:val="24"/>
        </w:rPr>
        <w:t xml:space="preserve"> 16.4)</w:t>
      </w:r>
    </w:p>
    <w:p w:rsidR="00E8638B" w:rsidRPr="00E8638B" w:rsidRDefault="00E8638B" w:rsidP="00E8638B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E8638B">
        <w:rPr>
          <w:sz w:val="24"/>
          <w:szCs w:val="24"/>
        </w:rPr>
        <w:t>Zed</w:t>
      </w:r>
      <w:proofErr w:type="spellEnd"/>
      <w:r w:rsidRPr="00E8638B">
        <w:rPr>
          <w:sz w:val="24"/>
          <w:szCs w:val="24"/>
        </w:rPr>
        <w:t xml:space="preserve"> darf Bedingungen jederzeit ändern</w:t>
      </w:r>
    </w:p>
    <w:p w:rsidR="00E8638B" w:rsidRPr="00E8638B" w:rsidRDefault="00E8638B" w:rsidP="00E8638B">
      <w:pPr>
        <w:numPr>
          <w:ilvl w:val="0"/>
          <w:numId w:val="2"/>
        </w:numPr>
        <w:rPr>
          <w:sz w:val="24"/>
          <w:szCs w:val="24"/>
        </w:rPr>
      </w:pPr>
      <w:r w:rsidRPr="00E8638B">
        <w:rPr>
          <w:sz w:val="24"/>
          <w:szCs w:val="24"/>
        </w:rPr>
        <w:t>30-Tage-Frist für materielle Änderungen</w:t>
      </w:r>
    </w:p>
    <w:p w:rsidR="00E8638B" w:rsidRPr="00187BD9" w:rsidRDefault="00E8638B" w:rsidP="00E8638B">
      <w:pPr>
        <w:numPr>
          <w:ilvl w:val="0"/>
          <w:numId w:val="2"/>
        </w:numPr>
        <w:rPr>
          <w:color w:val="FF0000"/>
          <w:sz w:val="24"/>
          <w:szCs w:val="24"/>
        </w:rPr>
      </w:pPr>
      <w:r w:rsidRPr="00187BD9">
        <w:rPr>
          <w:color w:val="FF0000"/>
          <w:sz w:val="24"/>
          <w:szCs w:val="24"/>
        </w:rPr>
        <w:t xml:space="preserve">"Weiterbenutzung = Zustimmung" – typische </w:t>
      </w:r>
      <w:proofErr w:type="spellStart"/>
      <w:r w:rsidRPr="00187BD9">
        <w:rPr>
          <w:color w:val="FF0000"/>
          <w:sz w:val="24"/>
          <w:szCs w:val="24"/>
        </w:rPr>
        <w:t>Clickwrap</w:t>
      </w:r>
      <w:proofErr w:type="spellEnd"/>
      <w:r w:rsidRPr="00187BD9">
        <w:rPr>
          <w:color w:val="FF0000"/>
          <w:sz w:val="24"/>
          <w:szCs w:val="24"/>
        </w:rPr>
        <w:t>-Klausel</w:t>
      </w:r>
    </w:p>
    <w:p w:rsidR="00E8638B" w:rsidRPr="00E8638B" w:rsidRDefault="00E8638B" w:rsidP="00E8638B">
      <w:pPr>
        <w:numPr>
          <w:ilvl w:val="0"/>
          <w:numId w:val="2"/>
        </w:numPr>
        <w:rPr>
          <w:sz w:val="24"/>
          <w:szCs w:val="24"/>
        </w:rPr>
      </w:pPr>
      <w:r w:rsidRPr="00E8638B">
        <w:rPr>
          <w:sz w:val="24"/>
          <w:szCs w:val="24"/>
        </w:rPr>
        <w:t>Problematisch unter EU-Richtlinie 93/13/EWG (unangemessene Vertragsklauseln)</w:t>
      </w:r>
    </w:p>
    <w:p w:rsidR="00E8638B" w:rsidRPr="00E8638B" w:rsidRDefault="00E8638B" w:rsidP="00E8638B">
      <w:pPr>
        <w:rPr>
          <w:sz w:val="24"/>
          <w:szCs w:val="24"/>
        </w:rPr>
      </w:pPr>
      <w:r w:rsidRPr="00E8638B">
        <w:rPr>
          <w:b/>
          <w:bCs/>
          <w:sz w:val="24"/>
          <w:szCs w:val="24"/>
        </w:rPr>
        <w:t>3. Kündigungsrecht (</w:t>
      </w:r>
      <w:proofErr w:type="spellStart"/>
      <w:r w:rsidRPr="00E8638B">
        <w:rPr>
          <w:b/>
          <w:bCs/>
          <w:sz w:val="24"/>
          <w:szCs w:val="24"/>
        </w:rPr>
        <w:t>Section</w:t>
      </w:r>
      <w:proofErr w:type="spellEnd"/>
      <w:r w:rsidRPr="00E8638B">
        <w:rPr>
          <w:b/>
          <w:bCs/>
          <w:sz w:val="24"/>
          <w:szCs w:val="24"/>
        </w:rPr>
        <w:t xml:space="preserve"> 9.2)</w:t>
      </w:r>
    </w:p>
    <w:p w:rsidR="00E8638B" w:rsidRPr="00E8638B" w:rsidRDefault="00E8638B" w:rsidP="00E8638B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E8638B">
        <w:rPr>
          <w:sz w:val="24"/>
          <w:szCs w:val="24"/>
        </w:rPr>
        <w:t>Zed</w:t>
      </w:r>
      <w:proofErr w:type="spellEnd"/>
      <w:r w:rsidRPr="00E8638B">
        <w:rPr>
          <w:sz w:val="24"/>
          <w:szCs w:val="24"/>
        </w:rPr>
        <w:t xml:space="preserve"> kann "jederzeit, jeden Grund oder keinen Grund" kündigen</w:t>
      </w:r>
    </w:p>
    <w:p w:rsidR="00E8638B" w:rsidRPr="00E8638B" w:rsidRDefault="00E8638B" w:rsidP="00E8638B">
      <w:pPr>
        <w:numPr>
          <w:ilvl w:val="0"/>
          <w:numId w:val="3"/>
        </w:numPr>
        <w:rPr>
          <w:sz w:val="24"/>
          <w:szCs w:val="24"/>
        </w:rPr>
      </w:pPr>
      <w:r w:rsidRPr="00E8638B">
        <w:rPr>
          <w:sz w:val="24"/>
          <w:szCs w:val="24"/>
        </w:rPr>
        <w:t xml:space="preserve">Ohne </w:t>
      </w:r>
      <w:proofErr w:type="spellStart"/>
      <w:r w:rsidRPr="00E8638B">
        <w:rPr>
          <w:sz w:val="24"/>
          <w:szCs w:val="24"/>
        </w:rPr>
        <w:t>Notice</w:t>
      </w:r>
      <w:proofErr w:type="spellEnd"/>
      <w:r w:rsidRPr="00E8638B">
        <w:rPr>
          <w:sz w:val="24"/>
          <w:szCs w:val="24"/>
        </w:rPr>
        <w:t>-Pflicht bei eigener Willkür</w:t>
      </w:r>
    </w:p>
    <w:p w:rsidR="00E8638B" w:rsidRPr="00E8638B" w:rsidRDefault="00E8638B" w:rsidP="00E8638B">
      <w:pPr>
        <w:numPr>
          <w:ilvl w:val="0"/>
          <w:numId w:val="3"/>
        </w:numPr>
        <w:rPr>
          <w:sz w:val="24"/>
          <w:szCs w:val="24"/>
        </w:rPr>
      </w:pPr>
      <w:r w:rsidRPr="00E8638B">
        <w:rPr>
          <w:sz w:val="24"/>
          <w:szCs w:val="24"/>
        </w:rPr>
        <w:t>Keine Differenzierung zwischen Verbrauchern und Unternehmen</w:t>
      </w:r>
    </w:p>
    <w:p w:rsidR="00E8638B" w:rsidRPr="00E8638B" w:rsidRDefault="00E8638B" w:rsidP="00E8638B">
      <w:pPr>
        <w:rPr>
          <w:sz w:val="24"/>
          <w:szCs w:val="24"/>
        </w:rPr>
      </w:pPr>
      <w:r w:rsidRPr="00E8638B">
        <w:rPr>
          <w:b/>
          <w:bCs/>
          <w:sz w:val="24"/>
          <w:szCs w:val="24"/>
        </w:rPr>
        <w:t>4. Haftungsbeschränkungen (</w:t>
      </w:r>
      <w:proofErr w:type="spellStart"/>
      <w:r w:rsidRPr="00E8638B">
        <w:rPr>
          <w:b/>
          <w:bCs/>
          <w:sz w:val="24"/>
          <w:szCs w:val="24"/>
        </w:rPr>
        <w:t>Section</w:t>
      </w:r>
      <w:proofErr w:type="spellEnd"/>
      <w:r w:rsidRPr="00E8638B">
        <w:rPr>
          <w:b/>
          <w:bCs/>
          <w:sz w:val="24"/>
          <w:szCs w:val="24"/>
        </w:rPr>
        <w:t xml:space="preserve"> 11)</w:t>
      </w:r>
    </w:p>
    <w:p w:rsidR="00E8638B" w:rsidRPr="00E8638B" w:rsidRDefault="00E8638B" w:rsidP="00E8638B">
      <w:pPr>
        <w:numPr>
          <w:ilvl w:val="0"/>
          <w:numId w:val="4"/>
        </w:numPr>
        <w:rPr>
          <w:sz w:val="24"/>
          <w:szCs w:val="24"/>
        </w:rPr>
      </w:pPr>
      <w:r w:rsidRPr="00E8638B">
        <w:rPr>
          <w:sz w:val="24"/>
          <w:szCs w:val="24"/>
        </w:rPr>
        <w:t>Maximierung auf $100 oder 12 Monate Gebühren</w:t>
      </w:r>
    </w:p>
    <w:p w:rsidR="00E8638B" w:rsidRPr="00E8638B" w:rsidRDefault="00E8638B" w:rsidP="00E8638B">
      <w:pPr>
        <w:numPr>
          <w:ilvl w:val="0"/>
          <w:numId w:val="4"/>
        </w:numPr>
        <w:rPr>
          <w:sz w:val="24"/>
          <w:szCs w:val="24"/>
        </w:rPr>
      </w:pPr>
      <w:r w:rsidRPr="00E8638B">
        <w:rPr>
          <w:sz w:val="24"/>
          <w:szCs w:val="24"/>
        </w:rPr>
        <w:t>Ausschluss von indirekten Schäden</w:t>
      </w:r>
      <w:bookmarkStart w:id="0" w:name="_GoBack"/>
      <w:bookmarkEnd w:id="0"/>
    </w:p>
    <w:p w:rsidR="00E8638B" w:rsidRPr="00E8638B" w:rsidRDefault="00E8638B" w:rsidP="00E8638B">
      <w:pPr>
        <w:numPr>
          <w:ilvl w:val="0"/>
          <w:numId w:val="4"/>
        </w:numPr>
        <w:rPr>
          <w:sz w:val="24"/>
          <w:szCs w:val="24"/>
        </w:rPr>
      </w:pPr>
      <w:r w:rsidRPr="00E8638B">
        <w:rPr>
          <w:sz w:val="24"/>
          <w:szCs w:val="24"/>
        </w:rPr>
        <w:t>Unter deutschem Recht (§ 307 BGB) teilweise unwirksam</w:t>
      </w:r>
    </w:p>
    <w:p w:rsidR="00E8638B" w:rsidRPr="00E8638B" w:rsidRDefault="00E8638B" w:rsidP="00E8638B">
      <w:pPr>
        <w:rPr>
          <w:sz w:val="24"/>
          <w:szCs w:val="24"/>
        </w:rPr>
      </w:pPr>
      <w:r w:rsidRPr="00E8638B">
        <w:rPr>
          <w:b/>
          <w:bCs/>
          <w:sz w:val="24"/>
          <w:szCs w:val="24"/>
        </w:rPr>
        <w:t>5. Gerichtsstand Delaware (</w:t>
      </w:r>
      <w:proofErr w:type="spellStart"/>
      <w:r w:rsidRPr="00E8638B">
        <w:rPr>
          <w:b/>
          <w:bCs/>
          <w:sz w:val="24"/>
          <w:szCs w:val="24"/>
        </w:rPr>
        <w:t>Section</w:t>
      </w:r>
      <w:proofErr w:type="spellEnd"/>
      <w:r w:rsidRPr="00E8638B">
        <w:rPr>
          <w:b/>
          <w:bCs/>
          <w:sz w:val="24"/>
          <w:szCs w:val="24"/>
        </w:rPr>
        <w:t xml:space="preserve"> 15.1)</w:t>
      </w:r>
    </w:p>
    <w:p w:rsidR="00E8638B" w:rsidRPr="00E8638B" w:rsidRDefault="00E8638B" w:rsidP="00E8638B">
      <w:pPr>
        <w:numPr>
          <w:ilvl w:val="0"/>
          <w:numId w:val="5"/>
        </w:numPr>
        <w:rPr>
          <w:sz w:val="24"/>
          <w:szCs w:val="24"/>
        </w:rPr>
      </w:pPr>
      <w:r w:rsidRPr="00E8638B">
        <w:rPr>
          <w:sz w:val="24"/>
          <w:szCs w:val="24"/>
        </w:rPr>
        <w:t>Für EU-Verbraucher unzulässig nach EU-</w:t>
      </w:r>
      <w:proofErr w:type="spellStart"/>
      <w:r w:rsidRPr="00E8638B">
        <w:rPr>
          <w:sz w:val="24"/>
          <w:szCs w:val="24"/>
        </w:rPr>
        <w:t>Verordnungsgerichtsstandsrecht</w:t>
      </w:r>
      <w:proofErr w:type="spellEnd"/>
      <w:r w:rsidRPr="00E8638B">
        <w:rPr>
          <w:sz w:val="24"/>
          <w:szCs w:val="24"/>
        </w:rPr>
        <w:t xml:space="preserve"> (Brüssel </w:t>
      </w:r>
      <w:proofErr w:type="spellStart"/>
      <w:r w:rsidRPr="00E8638B">
        <w:rPr>
          <w:sz w:val="24"/>
          <w:szCs w:val="24"/>
        </w:rPr>
        <w:t>Ia</w:t>
      </w:r>
      <w:proofErr w:type="spellEnd"/>
      <w:r w:rsidRPr="00E8638B">
        <w:rPr>
          <w:sz w:val="24"/>
          <w:szCs w:val="24"/>
        </w:rPr>
        <w:t>-VO)</w:t>
      </w:r>
    </w:p>
    <w:p w:rsidR="00E8638B" w:rsidRPr="00E8638B" w:rsidRDefault="00E8638B" w:rsidP="00E8638B">
      <w:pPr>
        <w:rPr>
          <w:sz w:val="24"/>
          <w:szCs w:val="24"/>
        </w:rPr>
      </w:pPr>
      <w:r w:rsidRPr="00E8638B">
        <w:rPr>
          <w:sz w:val="24"/>
          <w:szCs w:val="24"/>
        </w:rPr>
        <w:pict>
          <v:rect id="_x0000_i1026" style="width:0;height:1.5pt" o:hralign="center" o:hrstd="t" o:hrnoshade="t" o:hr="t" fillcolor="black" stroked="f"/>
        </w:pict>
      </w:r>
    </w:p>
    <w:p w:rsidR="00E8638B" w:rsidRPr="00E8638B" w:rsidRDefault="00E8638B" w:rsidP="00E8638B">
      <w:pPr>
        <w:rPr>
          <w:b/>
          <w:bCs/>
          <w:sz w:val="24"/>
          <w:szCs w:val="24"/>
        </w:rPr>
      </w:pPr>
      <w:r w:rsidRPr="00E8638B">
        <w:rPr>
          <w:rFonts w:ascii="Segoe UI Symbol" w:hAnsi="Segoe UI Symbol" w:cs="Segoe UI Symbol"/>
          <w:b/>
          <w:bCs/>
          <w:sz w:val="24"/>
          <w:szCs w:val="24"/>
        </w:rPr>
        <w:t>🔴</w:t>
      </w:r>
      <w:r w:rsidRPr="00E8638B">
        <w:rPr>
          <w:b/>
          <w:bCs/>
          <w:sz w:val="24"/>
          <w:szCs w:val="24"/>
        </w:rPr>
        <w:t xml:space="preserve"> DSGVO-Bedenken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6892"/>
      </w:tblGrid>
      <w:tr w:rsidR="00E8638B" w:rsidRPr="00E8638B" w:rsidTr="00E8638B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b/>
                <w:bCs/>
                <w:sz w:val="24"/>
                <w:szCs w:val="24"/>
              </w:rPr>
            </w:pPr>
            <w:r w:rsidRPr="00E8638B">
              <w:rPr>
                <w:b/>
                <w:bCs/>
                <w:sz w:val="24"/>
                <w:szCs w:val="24"/>
              </w:rPr>
              <w:lastRenderedPageBreak/>
              <w:t>Bereich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b/>
                <w:bCs/>
                <w:sz w:val="24"/>
                <w:szCs w:val="24"/>
              </w:rPr>
            </w:pPr>
            <w:r w:rsidRPr="00E8638B">
              <w:rPr>
                <w:b/>
                <w:bCs/>
                <w:sz w:val="24"/>
                <w:szCs w:val="24"/>
              </w:rPr>
              <w:t>Problematik</w:t>
            </w:r>
          </w:p>
        </w:tc>
      </w:tr>
      <w:tr w:rsidR="00E8638B" w:rsidRPr="00E8638B" w:rsidTr="00E863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sz w:val="24"/>
                <w:szCs w:val="24"/>
              </w:rPr>
            </w:pPr>
            <w:r w:rsidRPr="00E8638B">
              <w:rPr>
                <w:b/>
                <w:bCs/>
                <w:sz w:val="24"/>
                <w:szCs w:val="24"/>
              </w:rPr>
              <w:t>Rechtsgrundlage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sz w:val="24"/>
                <w:szCs w:val="24"/>
              </w:rPr>
            </w:pPr>
            <w:r w:rsidRPr="00E8638B">
              <w:rPr>
                <w:sz w:val="24"/>
                <w:szCs w:val="24"/>
              </w:rPr>
              <w:t>Keine klare Nennung der DSGVO-Art. 6 Rechtsgrundlage (Einwilligung? Vertragserfüllung?)</w:t>
            </w:r>
          </w:p>
        </w:tc>
      </w:tr>
      <w:tr w:rsidR="00E8638B" w:rsidRPr="00E8638B" w:rsidTr="00E863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sz w:val="24"/>
                <w:szCs w:val="24"/>
              </w:rPr>
            </w:pPr>
            <w:r w:rsidRPr="00E8638B">
              <w:rPr>
                <w:b/>
                <w:bCs/>
                <w:sz w:val="24"/>
                <w:szCs w:val="24"/>
              </w:rPr>
              <w:t>Datenweitergabe USA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sz w:val="24"/>
                <w:szCs w:val="24"/>
              </w:rPr>
            </w:pPr>
            <w:r w:rsidRPr="00E8638B">
              <w:rPr>
                <w:sz w:val="24"/>
                <w:szCs w:val="24"/>
              </w:rPr>
              <w:t>AI-Provider (</w:t>
            </w:r>
            <w:proofErr w:type="spellStart"/>
            <w:r w:rsidRPr="00E8638B">
              <w:rPr>
                <w:sz w:val="24"/>
                <w:szCs w:val="24"/>
              </w:rPr>
              <w:t>Anthropic</w:t>
            </w:r>
            <w:proofErr w:type="spellEnd"/>
            <w:r w:rsidRPr="00E8638B">
              <w:rPr>
                <w:sz w:val="24"/>
                <w:szCs w:val="24"/>
              </w:rPr>
              <w:t xml:space="preserve">, </w:t>
            </w:r>
            <w:proofErr w:type="spellStart"/>
            <w:r w:rsidRPr="00E8638B">
              <w:rPr>
                <w:sz w:val="24"/>
                <w:szCs w:val="24"/>
              </w:rPr>
              <w:t>OpenAI</w:t>
            </w:r>
            <w:proofErr w:type="spellEnd"/>
            <w:r w:rsidRPr="00E8638B">
              <w:rPr>
                <w:sz w:val="24"/>
                <w:szCs w:val="24"/>
              </w:rPr>
              <w:t>, Google) in USA – kein Hinweis auf SCCs</w:t>
            </w:r>
          </w:p>
        </w:tc>
      </w:tr>
      <w:tr w:rsidR="00E8638B" w:rsidRPr="00E8638B" w:rsidTr="00E863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sz w:val="24"/>
                <w:szCs w:val="24"/>
              </w:rPr>
            </w:pPr>
            <w:r w:rsidRPr="00E8638B">
              <w:rPr>
                <w:b/>
                <w:bCs/>
                <w:sz w:val="24"/>
                <w:szCs w:val="24"/>
              </w:rPr>
              <w:t>Transparenz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sz w:val="24"/>
                <w:szCs w:val="24"/>
              </w:rPr>
            </w:pPr>
            <w:r w:rsidRPr="00E8638B">
              <w:rPr>
                <w:sz w:val="24"/>
                <w:szCs w:val="24"/>
              </w:rPr>
              <w:t>Telemetrie-Erhebung (</w:t>
            </w:r>
            <w:proofErr w:type="spellStart"/>
            <w:r w:rsidRPr="00E8638B">
              <w:rPr>
                <w:sz w:val="24"/>
                <w:szCs w:val="24"/>
              </w:rPr>
              <w:t>Section</w:t>
            </w:r>
            <w:proofErr w:type="spellEnd"/>
            <w:r w:rsidRPr="00E8638B">
              <w:rPr>
                <w:sz w:val="24"/>
                <w:szCs w:val="24"/>
              </w:rPr>
              <w:t xml:space="preserve"> 4.4) ohne detaillierte Zweckbegrenzung</w:t>
            </w:r>
          </w:p>
        </w:tc>
      </w:tr>
      <w:tr w:rsidR="00E8638B" w:rsidRPr="00E8638B" w:rsidTr="00E863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sz w:val="24"/>
                <w:szCs w:val="24"/>
              </w:rPr>
            </w:pPr>
            <w:r w:rsidRPr="00E8638B">
              <w:rPr>
                <w:b/>
                <w:bCs/>
                <w:sz w:val="24"/>
                <w:szCs w:val="24"/>
              </w:rPr>
              <w:t>Betroffenenrechte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sz w:val="24"/>
                <w:szCs w:val="24"/>
              </w:rPr>
            </w:pPr>
            <w:r w:rsidRPr="00E8638B">
              <w:rPr>
                <w:sz w:val="24"/>
                <w:szCs w:val="24"/>
              </w:rPr>
              <w:t>Keine Erwähnung von Auskunft (Art. 15), Löschung (Art. 17), Portabilität (Art. 20)</w:t>
            </w:r>
          </w:p>
        </w:tc>
      </w:tr>
      <w:tr w:rsidR="00E8638B" w:rsidRPr="00E8638B" w:rsidTr="00E863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sz w:val="24"/>
                <w:szCs w:val="24"/>
              </w:rPr>
            </w:pPr>
            <w:r w:rsidRPr="00E8638B">
              <w:rPr>
                <w:b/>
                <w:bCs/>
                <w:sz w:val="24"/>
                <w:szCs w:val="24"/>
              </w:rPr>
              <w:t>DPA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sz w:val="24"/>
                <w:szCs w:val="24"/>
              </w:rPr>
            </w:pPr>
            <w:r w:rsidRPr="00E8638B">
              <w:rPr>
                <w:sz w:val="24"/>
                <w:szCs w:val="24"/>
              </w:rPr>
              <w:t>Nur "auf Anfrage" verfügbar (</w:t>
            </w:r>
            <w:proofErr w:type="spellStart"/>
            <w:r w:rsidRPr="00E8638B">
              <w:rPr>
                <w:sz w:val="24"/>
                <w:szCs w:val="24"/>
              </w:rPr>
              <w:t>Section</w:t>
            </w:r>
            <w:proofErr w:type="spellEnd"/>
            <w:r w:rsidRPr="00E8638B">
              <w:rPr>
                <w:sz w:val="24"/>
                <w:szCs w:val="24"/>
              </w:rPr>
              <w:t xml:space="preserve"> 16.3) – sollte direkt zugänglich sein</w:t>
            </w:r>
          </w:p>
        </w:tc>
      </w:tr>
      <w:tr w:rsidR="00E8638B" w:rsidRPr="00E8638B" w:rsidTr="00E863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sz w:val="24"/>
                <w:szCs w:val="24"/>
              </w:rPr>
            </w:pPr>
            <w:r w:rsidRPr="00E8638B">
              <w:rPr>
                <w:b/>
                <w:bCs/>
                <w:sz w:val="24"/>
                <w:szCs w:val="24"/>
              </w:rPr>
              <w:t xml:space="preserve">Privacy </w:t>
            </w:r>
            <w:proofErr w:type="spellStart"/>
            <w:r w:rsidRPr="00E8638B">
              <w:rPr>
                <w:b/>
                <w:bCs/>
                <w:sz w:val="24"/>
                <w:szCs w:val="24"/>
              </w:rPr>
              <w:t>by</w:t>
            </w:r>
            <w:proofErr w:type="spellEnd"/>
            <w:r w:rsidRPr="00E8638B">
              <w:rPr>
                <w:b/>
                <w:bCs/>
                <w:sz w:val="24"/>
                <w:szCs w:val="24"/>
              </w:rPr>
              <w:t xml:space="preserve"> Design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sz w:val="24"/>
                <w:szCs w:val="24"/>
              </w:rPr>
            </w:pPr>
            <w:r w:rsidRPr="00E8638B">
              <w:rPr>
                <w:sz w:val="24"/>
                <w:szCs w:val="24"/>
              </w:rPr>
              <w:t>Keine Erwähnung von Art. 25 DSGVO</w:t>
            </w:r>
          </w:p>
        </w:tc>
      </w:tr>
      <w:tr w:rsidR="00E8638B" w:rsidRPr="00E8638B" w:rsidTr="00E863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sz w:val="24"/>
                <w:szCs w:val="24"/>
              </w:rPr>
            </w:pPr>
            <w:r w:rsidRPr="00E8638B">
              <w:rPr>
                <w:b/>
                <w:bCs/>
                <w:sz w:val="24"/>
                <w:szCs w:val="24"/>
              </w:rPr>
              <w:t>KI-spezifisch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sz w:val="24"/>
                <w:szCs w:val="24"/>
              </w:rPr>
            </w:pPr>
            <w:r w:rsidRPr="00E8638B">
              <w:rPr>
                <w:sz w:val="24"/>
                <w:szCs w:val="24"/>
              </w:rPr>
              <w:t>Keine Risikoanalyse gemäß EU-AI-Act oder Art. 35 DSGVO</w:t>
            </w:r>
          </w:p>
        </w:tc>
      </w:tr>
      <w:tr w:rsidR="00E8638B" w:rsidRPr="00E8638B" w:rsidTr="00E863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sz w:val="24"/>
                <w:szCs w:val="24"/>
              </w:rPr>
            </w:pPr>
            <w:r w:rsidRPr="00E8638B">
              <w:rPr>
                <w:b/>
                <w:bCs/>
                <w:sz w:val="24"/>
                <w:szCs w:val="24"/>
              </w:rPr>
              <w:t>Datenminimierung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sz w:val="24"/>
                <w:szCs w:val="24"/>
              </w:rPr>
            </w:pPr>
            <w:proofErr w:type="spellStart"/>
            <w:r w:rsidRPr="00E8638B">
              <w:rPr>
                <w:sz w:val="24"/>
                <w:szCs w:val="24"/>
              </w:rPr>
              <w:t>Section</w:t>
            </w:r>
            <w:proofErr w:type="spellEnd"/>
            <w:r w:rsidRPr="00E8638B">
              <w:rPr>
                <w:sz w:val="24"/>
                <w:szCs w:val="24"/>
              </w:rPr>
              <w:t xml:space="preserve"> 4.1 erlaubt breite Verarbeitung ("</w:t>
            </w:r>
            <w:proofErr w:type="spellStart"/>
            <w:r w:rsidRPr="00E8638B">
              <w:rPr>
                <w:sz w:val="24"/>
                <w:szCs w:val="24"/>
              </w:rPr>
              <w:t>modify</w:t>
            </w:r>
            <w:proofErr w:type="spellEnd"/>
            <w:r w:rsidRPr="00E8638B">
              <w:rPr>
                <w:sz w:val="24"/>
                <w:szCs w:val="24"/>
              </w:rPr>
              <w:t xml:space="preserve">, </w:t>
            </w:r>
            <w:proofErr w:type="spellStart"/>
            <w:r w:rsidRPr="00E8638B">
              <w:rPr>
                <w:sz w:val="24"/>
                <w:szCs w:val="24"/>
              </w:rPr>
              <w:t>create</w:t>
            </w:r>
            <w:proofErr w:type="spellEnd"/>
            <w:r w:rsidRPr="00E8638B">
              <w:rPr>
                <w:sz w:val="24"/>
                <w:szCs w:val="24"/>
              </w:rPr>
              <w:t xml:space="preserve"> derivative </w:t>
            </w:r>
            <w:proofErr w:type="spellStart"/>
            <w:r w:rsidRPr="00E8638B">
              <w:rPr>
                <w:sz w:val="24"/>
                <w:szCs w:val="24"/>
              </w:rPr>
              <w:t>works</w:t>
            </w:r>
            <w:proofErr w:type="spellEnd"/>
            <w:r w:rsidRPr="00E8638B">
              <w:rPr>
                <w:sz w:val="24"/>
                <w:szCs w:val="24"/>
              </w:rPr>
              <w:t>")</w:t>
            </w:r>
          </w:p>
        </w:tc>
      </w:tr>
      <w:tr w:rsidR="00E8638B" w:rsidRPr="00E8638B" w:rsidTr="00E863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sz w:val="24"/>
                <w:szCs w:val="24"/>
              </w:rPr>
            </w:pPr>
            <w:r w:rsidRPr="00E8638B">
              <w:rPr>
                <w:b/>
                <w:bCs/>
                <w:sz w:val="24"/>
                <w:szCs w:val="24"/>
              </w:rPr>
              <w:t>Speicherdauer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8638B" w:rsidRPr="00E8638B" w:rsidRDefault="00E8638B" w:rsidP="00E8638B">
            <w:pPr>
              <w:rPr>
                <w:sz w:val="24"/>
                <w:szCs w:val="24"/>
              </w:rPr>
            </w:pPr>
            <w:r w:rsidRPr="00E8638B">
              <w:rPr>
                <w:sz w:val="24"/>
                <w:szCs w:val="24"/>
              </w:rPr>
              <w:t>Keine Angaben zu Aufbewahrungsfristen für Customer Data</w:t>
            </w:r>
          </w:p>
        </w:tc>
      </w:tr>
    </w:tbl>
    <w:p w:rsidR="00E8638B" w:rsidRPr="00E8638B" w:rsidRDefault="00E8638B" w:rsidP="00E8638B">
      <w:pPr>
        <w:rPr>
          <w:sz w:val="24"/>
          <w:szCs w:val="24"/>
        </w:rPr>
      </w:pPr>
      <w:r w:rsidRPr="00E8638B">
        <w:rPr>
          <w:sz w:val="24"/>
          <w:szCs w:val="24"/>
        </w:rPr>
        <w:pict>
          <v:rect id="_x0000_i1027" style="width:0;height:1.5pt" o:hralign="center" o:hrstd="t" o:hrnoshade="t" o:hr="t" fillcolor="black" stroked="f"/>
        </w:pict>
      </w:r>
    </w:p>
    <w:p w:rsidR="00E8638B" w:rsidRPr="00E8638B" w:rsidRDefault="00E8638B" w:rsidP="00E8638B">
      <w:pPr>
        <w:rPr>
          <w:b/>
          <w:bCs/>
          <w:sz w:val="24"/>
          <w:szCs w:val="24"/>
        </w:rPr>
      </w:pPr>
      <w:r w:rsidRPr="00E8638B">
        <w:rPr>
          <w:rFonts w:ascii="Calibri" w:hAnsi="Calibri" w:cs="Calibri"/>
          <w:b/>
          <w:bCs/>
          <w:sz w:val="24"/>
          <w:szCs w:val="24"/>
        </w:rPr>
        <w:t>🟡</w:t>
      </w:r>
      <w:r w:rsidRPr="00E8638B">
        <w:rPr>
          <w:b/>
          <w:bCs/>
          <w:sz w:val="24"/>
          <w:szCs w:val="24"/>
        </w:rPr>
        <w:t xml:space="preserve"> Spezifische Konfliktfelder</w:t>
      </w:r>
    </w:p>
    <w:p w:rsidR="00E8638B" w:rsidRPr="00E8638B" w:rsidRDefault="00E8638B" w:rsidP="00E8638B">
      <w:pPr>
        <w:rPr>
          <w:sz w:val="24"/>
          <w:szCs w:val="24"/>
        </w:rPr>
      </w:pPr>
      <w:proofErr w:type="spellStart"/>
      <w:r w:rsidRPr="00E8638B">
        <w:rPr>
          <w:b/>
          <w:bCs/>
          <w:sz w:val="24"/>
          <w:szCs w:val="24"/>
        </w:rPr>
        <w:t>Section</w:t>
      </w:r>
      <w:proofErr w:type="spellEnd"/>
      <w:r w:rsidRPr="00E8638B">
        <w:rPr>
          <w:b/>
          <w:bCs/>
          <w:sz w:val="24"/>
          <w:szCs w:val="24"/>
        </w:rPr>
        <w:t xml:space="preserve"> 4.2 (Output Ownership)</w:t>
      </w:r>
    </w:p>
    <w:p w:rsidR="00E8638B" w:rsidRPr="00E8638B" w:rsidRDefault="00E8638B" w:rsidP="00E8638B">
      <w:pPr>
        <w:rPr>
          <w:sz w:val="24"/>
          <w:szCs w:val="24"/>
        </w:rPr>
      </w:pPr>
      <w:r w:rsidRPr="00E8638B">
        <w:rPr>
          <w:i/>
          <w:iCs/>
          <w:sz w:val="24"/>
          <w:szCs w:val="24"/>
        </w:rPr>
        <w:t>"</w:t>
      </w:r>
      <w:proofErr w:type="spellStart"/>
      <w:r w:rsidRPr="00E8638B">
        <w:rPr>
          <w:i/>
          <w:iCs/>
          <w:sz w:val="24"/>
          <w:szCs w:val="24"/>
        </w:rPr>
        <w:t>Zed</w:t>
      </w:r>
      <w:proofErr w:type="spellEnd"/>
      <w:r w:rsidRPr="00E8638B">
        <w:rPr>
          <w:i/>
          <w:iCs/>
          <w:sz w:val="24"/>
          <w:szCs w:val="24"/>
        </w:rPr>
        <w:t xml:space="preserve"> </w:t>
      </w:r>
      <w:proofErr w:type="spellStart"/>
      <w:r w:rsidRPr="00E8638B">
        <w:rPr>
          <w:i/>
          <w:iCs/>
          <w:sz w:val="24"/>
          <w:szCs w:val="24"/>
        </w:rPr>
        <w:t>and</w:t>
      </w:r>
      <w:proofErr w:type="spellEnd"/>
      <w:r w:rsidRPr="00E8638B">
        <w:rPr>
          <w:i/>
          <w:iCs/>
          <w:sz w:val="24"/>
          <w:szCs w:val="24"/>
        </w:rPr>
        <w:t xml:space="preserve"> </w:t>
      </w:r>
      <w:proofErr w:type="spellStart"/>
      <w:r w:rsidRPr="00E8638B">
        <w:rPr>
          <w:i/>
          <w:iCs/>
          <w:sz w:val="24"/>
          <w:szCs w:val="24"/>
        </w:rPr>
        <w:t>its</w:t>
      </w:r>
      <w:proofErr w:type="spellEnd"/>
      <w:r w:rsidRPr="00E8638B">
        <w:rPr>
          <w:i/>
          <w:iCs/>
          <w:sz w:val="24"/>
          <w:szCs w:val="24"/>
        </w:rPr>
        <w:t xml:space="preserve"> AI Providers will not </w:t>
      </w:r>
      <w:proofErr w:type="spellStart"/>
      <w:r w:rsidRPr="00E8638B">
        <w:rPr>
          <w:i/>
          <w:iCs/>
          <w:sz w:val="24"/>
          <w:szCs w:val="24"/>
        </w:rPr>
        <w:t>retain</w:t>
      </w:r>
      <w:proofErr w:type="spellEnd"/>
      <w:r w:rsidRPr="00E8638B">
        <w:rPr>
          <w:i/>
          <w:iCs/>
          <w:sz w:val="24"/>
          <w:szCs w:val="24"/>
        </w:rPr>
        <w:t xml:space="preserve"> </w:t>
      </w:r>
      <w:proofErr w:type="spellStart"/>
      <w:r w:rsidRPr="00E8638B">
        <w:rPr>
          <w:i/>
          <w:iCs/>
          <w:sz w:val="24"/>
          <w:szCs w:val="24"/>
        </w:rPr>
        <w:t>or</w:t>
      </w:r>
      <w:proofErr w:type="spellEnd"/>
      <w:r w:rsidRPr="00E8638B">
        <w:rPr>
          <w:i/>
          <w:iCs/>
          <w:sz w:val="24"/>
          <w:szCs w:val="24"/>
        </w:rPr>
        <w:t xml:space="preserve"> </w:t>
      </w:r>
      <w:proofErr w:type="spellStart"/>
      <w:r w:rsidRPr="00E8638B">
        <w:rPr>
          <w:i/>
          <w:iCs/>
          <w:sz w:val="24"/>
          <w:szCs w:val="24"/>
        </w:rPr>
        <w:t>use</w:t>
      </w:r>
      <w:proofErr w:type="spellEnd"/>
      <w:r w:rsidRPr="00E8638B">
        <w:rPr>
          <w:i/>
          <w:iCs/>
          <w:sz w:val="24"/>
          <w:szCs w:val="24"/>
        </w:rPr>
        <w:t xml:space="preserve"> Customer Data </w:t>
      </w:r>
      <w:proofErr w:type="spellStart"/>
      <w:r w:rsidRPr="00E8638B">
        <w:rPr>
          <w:i/>
          <w:iCs/>
          <w:sz w:val="24"/>
          <w:szCs w:val="24"/>
        </w:rPr>
        <w:t>for</w:t>
      </w:r>
      <w:proofErr w:type="spellEnd"/>
      <w:r w:rsidRPr="00E8638B">
        <w:rPr>
          <w:i/>
          <w:iCs/>
          <w:sz w:val="24"/>
          <w:szCs w:val="24"/>
        </w:rPr>
        <w:t xml:space="preserve"> </w:t>
      </w:r>
      <w:proofErr w:type="spellStart"/>
      <w:r w:rsidRPr="00E8638B">
        <w:rPr>
          <w:i/>
          <w:iCs/>
          <w:sz w:val="24"/>
          <w:szCs w:val="24"/>
        </w:rPr>
        <w:t>training</w:t>
      </w:r>
      <w:proofErr w:type="spellEnd"/>
      <w:r w:rsidRPr="00E8638B">
        <w:rPr>
          <w:i/>
          <w:iCs/>
          <w:sz w:val="24"/>
          <w:szCs w:val="24"/>
        </w:rPr>
        <w:t xml:space="preserve">... </w:t>
      </w:r>
      <w:proofErr w:type="spellStart"/>
      <w:r w:rsidRPr="00E8638B">
        <w:rPr>
          <w:i/>
          <w:iCs/>
          <w:sz w:val="24"/>
          <w:szCs w:val="24"/>
        </w:rPr>
        <w:t>except</w:t>
      </w:r>
      <w:proofErr w:type="spellEnd"/>
      <w:r w:rsidRPr="00E8638B">
        <w:rPr>
          <w:i/>
          <w:iCs/>
          <w:sz w:val="24"/>
          <w:szCs w:val="24"/>
        </w:rPr>
        <w:t xml:space="preserve"> </w:t>
      </w:r>
      <w:proofErr w:type="spellStart"/>
      <w:r w:rsidRPr="00E8638B">
        <w:rPr>
          <w:i/>
          <w:iCs/>
          <w:sz w:val="24"/>
          <w:szCs w:val="24"/>
        </w:rPr>
        <w:t>to</w:t>
      </w:r>
      <w:proofErr w:type="spellEnd"/>
      <w:r w:rsidRPr="00E8638B">
        <w:rPr>
          <w:i/>
          <w:iCs/>
          <w:sz w:val="24"/>
          <w:szCs w:val="24"/>
        </w:rPr>
        <w:t xml:space="preserve"> </w:t>
      </w:r>
      <w:proofErr w:type="spellStart"/>
      <w:r w:rsidRPr="00E8638B">
        <w:rPr>
          <w:i/>
          <w:iCs/>
          <w:sz w:val="24"/>
          <w:szCs w:val="24"/>
        </w:rPr>
        <w:t>the</w:t>
      </w:r>
      <w:proofErr w:type="spellEnd"/>
      <w:r w:rsidRPr="00E8638B">
        <w:rPr>
          <w:i/>
          <w:iCs/>
          <w:sz w:val="24"/>
          <w:szCs w:val="24"/>
        </w:rPr>
        <w:t xml:space="preserve"> </w:t>
      </w:r>
      <w:proofErr w:type="spellStart"/>
      <w:r w:rsidRPr="00E8638B">
        <w:rPr>
          <w:i/>
          <w:iCs/>
          <w:sz w:val="24"/>
          <w:szCs w:val="24"/>
        </w:rPr>
        <w:t>extent</w:t>
      </w:r>
      <w:proofErr w:type="spellEnd"/>
      <w:r w:rsidRPr="00E8638B">
        <w:rPr>
          <w:i/>
          <w:iCs/>
          <w:sz w:val="24"/>
          <w:szCs w:val="24"/>
        </w:rPr>
        <w:t xml:space="preserve"> Customer </w:t>
      </w:r>
      <w:proofErr w:type="spellStart"/>
      <w:r w:rsidRPr="00E8638B">
        <w:rPr>
          <w:i/>
          <w:iCs/>
          <w:sz w:val="24"/>
          <w:szCs w:val="24"/>
        </w:rPr>
        <w:t>explicitly</w:t>
      </w:r>
      <w:proofErr w:type="spellEnd"/>
      <w:r w:rsidRPr="00E8638B">
        <w:rPr>
          <w:i/>
          <w:iCs/>
          <w:sz w:val="24"/>
          <w:szCs w:val="24"/>
        </w:rPr>
        <w:t xml:space="preserve"> </w:t>
      </w:r>
      <w:proofErr w:type="spellStart"/>
      <w:r w:rsidRPr="00E8638B">
        <w:rPr>
          <w:i/>
          <w:iCs/>
          <w:sz w:val="24"/>
          <w:szCs w:val="24"/>
        </w:rPr>
        <w:t>opts</w:t>
      </w:r>
      <w:proofErr w:type="spellEnd"/>
      <w:r w:rsidRPr="00E8638B">
        <w:rPr>
          <w:i/>
          <w:iCs/>
          <w:sz w:val="24"/>
          <w:szCs w:val="24"/>
        </w:rPr>
        <w:t>-in"</w:t>
      </w:r>
    </w:p>
    <w:p w:rsidR="00E8638B" w:rsidRPr="00E8638B" w:rsidRDefault="00E8638B" w:rsidP="00E8638B">
      <w:pPr>
        <w:numPr>
          <w:ilvl w:val="0"/>
          <w:numId w:val="6"/>
        </w:numPr>
        <w:rPr>
          <w:sz w:val="24"/>
          <w:szCs w:val="24"/>
        </w:rPr>
      </w:pPr>
      <w:r w:rsidRPr="00E8638B">
        <w:rPr>
          <w:sz w:val="24"/>
          <w:szCs w:val="24"/>
        </w:rPr>
        <w:t>Positiv: Standardmäßig keine Trainingsnutzung</w:t>
      </w:r>
    </w:p>
    <w:p w:rsidR="00E8638B" w:rsidRPr="00E8638B" w:rsidRDefault="00E8638B" w:rsidP="00E8638B">
      <w:pPr>
        <w:numPr>
          <w:ilvl w:val="0"/>
          <w:numId w:val="6"/>
        </w:numPr>
        <w:rPr>
          <w:sz w:val="24"/>
          <w:szCs w:val="24"/>
        </w:rPr>
      </w:pPr>
      <w:r w:rsidRPr="00E8638B">
        <w:rPr>
          <w:sz w:val="24"/>
          <w:szCs w:val="24"/>
        </w:rPr>
        <w:t>Aber: Einwilligung muss explizit sein – entspricht Art. 7 DSGVO</w:t>
      </w:r>
    </w:p>
    <w:p w:rsidR="00E8638B" w:rsidRPr="00E8638B" w:rsidRDefault="00E8638B" w:rsidP="00E8638B">
      <w:pPr>
        <w:rPr>
          <w:sz w:val="24"/>
          <w:szCs w:val="24"/>
        </w:rPr>
      </w:pPr>
      <w:proofErr w:type="spellStart"/>
      <w:r w:rsidRPr="00E8638B">
        <w:rPr>
          <w:b/>
          <w:bCs/>
          <w:sz w:val="24"/>
          <w:szCs w:val="24"/>
        </w:rPr>
        <w:t>Section</w:t>
      </w:r>
      <w:proofErr w:type="spellEnd"/>
      <w:r w:rsidRPr="00E8638B">
        <w:rPr>
          <w:b/>
          <w:bCs/>
          <w:sz w:val="24"/>
          <w:szCs w:val="24"/>
        </w:rPr>
        <w:t xml:space="preserve"> 2.3 (AI Provider </w:t>
      </w:r>
      <w:proofErr w:type="spellStart"/>
      <w:r w:rsidRPr="00E8638B">
        <w:rPr>
          <w:b/>
          <w:bCs/>
          <w:sz w:val="24"/>
          <w:szCs w:val="24"/>
        </w:rPr>
        <w:t>Policies</w:t>
      </w:r>
      <w:proofErr w:type="spellEnd"/>
      <w:r w:rsidRPr="00E8638B">
        <w:rPr>
          <w:b/>
          <w:bCs/>
          <w:sz w:val="24"/>
          <w:szCs w:val="24"/>
        </w:rPr>
        <w:t>)</w:t>
      </w:r>
      <w:r w:rsidRPr="00E8638B">
        <w:rPr>
          <w:sz w:val="24"/>
          <w:szCs w:val="24"/>
        </w:rPr>
        <w:br/>
        <w:t xml:space="preserve">Verweist auf externe </w:t>
      </w:r>
      <w:proofErr w:type="spellStart"/>
      <w:r w:rsidRPr="00E8638B">
        <w:rPr>
          <w:sz w:val="24"/>
          <w:szCs w:val="24"/>
        </w:rPr>
        <w:t>Policies</w:t>
      </w:r>
      <w:proofErr w:type="spellEnd"/>
      <w:r w:rsidRPr="00E8638B">
        <w:rPr>
          <w:sz w:val="24"/>
          <w:szCs w:val="24"/>
        </w:rPr>
        <w:t xml:space="preserve"> (</w:t>
      </w:r>
      <w:proofErr w:type="spellStart"/>
      <w:r w:rsidRPr="00E8638B">
        <w:rPr>
          <w:sz w:val="24"/>
          <w:szCs w:val="24"/>
        </w:rPr>
        <w:t>Anthropic</w:t>
      </w:r>
      <w:proofErr w:type="spellEnd"/>
      <w:r w:rsidRPr="00E8638B">
        <w:rPr>
          <w:sz w:val="24"/>
          <w:szCs w:val="24"/>
        </w:rPr>
        <w:t xml:space="preserve">, </w:t>
      </w:r>
      <w:proofErr w:type="spellStart"/>
      <w:r w:rsidRPr="00E8638B">
        <w:rPr>
          <w:sz w:val="24"/>
          <w:szCs w:val="24"/>
        </w:rPr>
        <w:t>OpenAI</w:t>
      </w:r>
      <w:proofErr w:type="spellEnd"/>
      <w:r w:rsidRPr="00E8638B">
        <w:rPr>
          <w:sz w:val="24"/>
          <w:szCs w:val="24"/>
        </w:rPr>
        <w:t>, etc.):</w:t>
      </w:r>
    </w:p>
    <w:p w:rsidR="00E8638B" w:rsidRPr="00E8638B" w:rsidRDefault="00E8638B" w:rsidP="00E8638B">
      <w:pPr>
        <w:numPr>
          <w:ilvl w:val="0"/>
          <w:numId w:val="7"/>
        </w:numPr>
        <w:rPr>
          <w:sz w:val="24"/>
          <w:szCs w:val="24"/>
        </w:rPr>
      </w:pPr>
      <w:r w:rsidRPr="00E8638B">
        <w:rPr>
          <w:sz w:val="24"/>
          <w:szCs w:val="24"/>
        </w:rPr>
        <w:t>Diese sind oft US-zentriert</w:t>
      </w:r>
    </w:p>
    <w:p w:rsidR="00E8638B" w:rsidRPr="00E8638B" w:rsidRDefault="00E8638B" w:rsidP="00E8638B">
      <w:pPr>
        <w:numPr>
          <w:ilvl w:val="0"/>
          <w:numId w:val="7"/>
        </w:numPr>
        <w:rPr>
          <w:sz w:val="24"/>
          <w:szCs w:val="24"/>
        </w:rPr>
      </w:pPr>
      <w:r w:rsidRPr="00E8638B">
        <w:rPr>
          <w:sz w:val="24"/>
          <w:szCs w:val="24"/>
        </w:rPr>
        <w:t>Keine Garantie für EU-Datenhoheit</w:t>
      </w:r>
    </w:p>
    <w:p w:rsidR="00E8638B" w:rsidRPr="00E8638B" w:rsidRDefault="00E8638B" w:rsidP="00E8638B">
      <w:pPr>
        <w:numPr>
          <w:ilvl w:val="0"/>
          <w:numId w:val="7"/>
        </w:numPr>
        <w:rPr>
          <w:sz w:val="24"/>
          <w:szCs w:val="24"/>
        </w:rPr>
      </w:pPr>
      <w:r w:rsidRPr="00E8638B">
        <w:rPr>
          <w:sz w:val="24"/>
          <w:szCs w:val="24"/>
        </w:rPr>
        <w:t>Dynamische Aktualisierung → Inkonsistenz mit DSGVO-Stabilitätsanforderung</w:t>
      </w:r>
    </w:p>
    <w:p w:rsidR="00E8638B" w:rsidRPr="00E8638B" w:rsidRDefault="00E8638B" w:rsidP="00E8638B">
      <w:pPr>
        <w:rPr>
          <w:sz w:val="24"/>
          <w:szCs w:val="24"/>
        </w:rPr>
      </w:pPr>
      <w:proofErr w:type="spellStart"/>
      <w:r w:rsidRPr="00E8638B">
        <w:rPr>
          <w:b/>
          <w:bCs/>
          <w:sz w:val="24"/>
          <w:szCs w:val="24"/>
        </w:rPr>
        <w:t>Section</w:t>
      </w:r>
      <w:proofErr w:type="spellEnd"/>
      <w:r w:rsidRPr="00E8638B">
        <w:rPr>
          <w:b/>
          <w:bCs/>
          <w:sz w:val="24"/>
          <w:szCs w:val="24"/>
        </w:rPr>
        <w:t xml:space="preserve"> 4.4 (</w:t>
      </w:r>
      <w:proofErr w:type="spellStart"/>
      <w:r w:rsidRPr="00E8638B">
        <w:rPr>
          <w:b/>
          <w:bCs/>
          <w:sz w:val="24"/>
          <w:szCs w:val="24"/>
        </w:rPr>
        <w:t>Telemetry</w:t>
      </w:r>
      <w:proofErr w:type="spellEnd"/>
      <w:r w:rsidRPr="00E8638B">
        <w:rPr>
          <w:b/>
          <w:bCs/>
          <w:sz w:val="24"/>
          <w:szCs w:val="24"/>
        </w:rPr>
        <w:t>)</w:t>
      </w:r>
    </w:p>
    <w:p w:rsidR="00E8638B" w:rsidRPr="00E8638B" w:rsidRDefault="00E8638B" w:rsidP="00E8638B">
      <w:pPr>
        <w:rPr>
          <w:sz w:val="24"/>
          <w:szCs w:val="24"/>
        </w:rPr>
      </w:pPr>
      <w:r w:rsidRPr="00E8638B">
        <w:rPr>
          <w:i/>
          <w:iCs/>
          <w:sz w:val="24"/>
          <w:szCs w:val="24"/>
        </w:rPr>
        <w:t>"</w:t>
      </w:r>
      <w:proofErr w:type="spellStart"/>
      <w:r w:rsidRPr="00E8638B">
        <w:rPr>
          <w:i/>
          <w:iCs/>
          <w:sz w:val="24"/>
          <w:szCs w:val="24"/>
        </w:rPr>
        <w:t>Zed</w:t>
      </w:r>
      <w:proofErr w:type="spellEnd"/>
      <w:r w:rsidRPr="00E8638B">
        <w:rPr>
          <w:i/>
          <w:iCs/>
          <w:sz w:val="24"/>
          <w:szCs w:val="24"/>
        </w:rPr>
        <w:t xml:space="preserve"> </w:t>
      </w:r>
      <w:proofErr w:type="spellStart"/>
      <w:r w:rsidRPr="00E8638B">
        <w:rPr>
          <w:i/>
          <w:iCs/>
          <w:sz w:val="24"/>
          <w:szCs w:val="24"/>
        </w:rPr>
        <w:t>may</w:t>
      </w:r>
      <w:proofErr w:type="spellEnd"/>
      <w:r w:rsidRPr="00E8638B">
        <w:rPr>
          <w:i/>
          <w:iCs/>
          <w:sz w:val="24"/>
          <w:szCs w:val="24"/>
        </w:rPr>
        <w:t xml:space="preserve"> still </w:t>
      </w:r>
      <w:proofErr w:type="spellStart"/>
      <w:r w:rsidRPr="00E8638B">
        <w:rPr>
          <w:i/>
          <w:iCs/>
          <w:sz w:val="24"/>
          <w:szCs w:val="24"/>
        </w:rPr>
        <w:t>collect</w:t>
      </w:r>
      <w:proofErr w:type="spellEnd"/>
      <w:r w:rsidRPr="00E8638B">
        <w:rPr>
          <w:i/>
          <w:iCs/>
          <w:sz w:val="24"/>
          <w:szCs w:val="24"/>
        </w:rPr>
        <w:t xml:space="preserve">, </w:t>
      </w:r>
      <w:proofErr w:type="spellStart"/>
      <w:r w:rsidRPr="00E8638B">
        <w:rPr>
          <w:i/>
          <w:iCs/>
          <w:sz w:val="24"/>
          <w:szCs w:val="24"/>
        </w:rPr>
        <w:t>generate</w:t>
      </w:r>
      <w:proofErr w:type="spellEnd"/>
      <w:r w:rsidRPr="00E8638B">
        <w:rPr>
          <w:i/>
          <w:iCs/>
          <w:sz w:val="24"/>
          <w:szCs w:val="24"/>
        </w:rPr>
        <w:t xml:space="preserve">, </w:t>
      </w:r>
      <w:proofErr w:type="spellStart"/>
      <w:r w:rsidRPr="00E8638B">
        <w:rPr>
          <w:i/>
          <w:iCs/>
          <w:sz w:val="24"/>
          <w:szCs w:val="24"/>
        </w:rPr>
        <w:t>and</w:t>
      </w:r>
      <w:proofErr w:type="spellEnd"/>
      <w:r w:rsidRPr="00E8638B">
        <w:rPr>
          <w:i/>
          <w:iCs/>
          <w:sz w:val="24"/>
          <w:szCs w:val="24"/>
        </w:rPr>
        <w:t xml:space="preserve"> </w:t>
      </w:r>
      <w:proofErr w:type="spellStart"/>
      <w:r w:rsidRPr="00E8638B">
        <w:rPr>
          <w:i/>
          <w:iCs/>
          <w:sz w:val="24"/>
          <w:szCs w:val="24"/>
        </w:rPr>
        <w:t>Process</w:t>
      </w:r>
      <w:proofErr w:type="spellEnd"/>
      <w:r w:rsidRPr="00E8638B">
        <w:rPr>
          <w:i/>
          <w:iCs/>
          <w:sz w:val="24"/>
          <w:szCs w:val="24"/>
        </w:rPr>
        <w:t xml:space="preserve"> </w:t>
      </w:r>
      <w:proofErr w:type="spellStart"/>
      <w:r w:rsidRPr="00E8638B">
        <w:rPr>
          <w:i/>
          <w:iCs/>
          <w:sz w:val="24"/>
          <w:szCs w:val="24"/>
        </w:rPr>
        <w:t>Telemetry</w:t>
      </w:r>
      <w:proofErr w:type="spellEnd"/>
      <w:r w:rsidRPr="00E8638B">
        <w:rPr>
          <w:i/>
          <w:iCs/>
          <w:sz w:val="24"/>
          <w:szCs w:val="24"/>
        </w:rPr>
        <w:t xml:space="preserve"> on </w:t>
      </w:r>
      <w:proofErr w:type="spellStart"/>
      <w:r w:rsidRPr="00E8638B">
        <w:rPr>
          <w:i/>
          <w:iCs/>
          <w:sz w:val="24"/>
          <w:szCs w:val="24"/>
        </w:rPr>
        <w:t>Zed's</w:t>
      </w:r>
      <w:proofErr w:type="spellEnd"/>
      <w:r w:rsidRPr="00E8638B">
        <w:rPr>
          <w:i/>
          <w:iCs/>
          <w:sz w:val="24"/>
          <w:szCs w:val="24"/>
        </w:rPr>
        <w:t xml:space="preserve"> </w:t>
      </w:r>
      <w:proofErr w:type="spellStart"/>
      <w:r w:rsidRPr="00E8638B">
        <w:rPr>
          <w:i/>
          <w:iCs/>
          <w:sz w:val="24"/>
          <w:szCs w:val="24"/>
        </w:rPr>
        <w:t>servers</w:t>
      </w:r>
      <w:proofErr w:type="spellEnd"/>
      <w:r w:rsidRPr="00E8638B">
        <w:rPr>
          <w:i/>
          <w:iCs/>
          <w:sz w:val="24"/>
          <w:szCs w:val="24"/>
        </w:rPr>
        <w:t>"</w:t>
      </w:r>
    </w:p>
    <w:p w:rsidR="00E8638B" w:rsidRPr="00E8638B" w:rsidRDefault="00E8638B" w:rsidP="00E8638B">
      <w:pPr>
        <w:numPr>
          <w:ilvl w:val="0"/>
          <w:numId w:val="8"/>
        </w:numPr>
        <w:rPr>
          <w:sz w:val="24"/>
          <w:szCs w:val="24"/>
        </w:rPr>
      </w:pPr>
      <w:r w:rsidRPr="00E8638B">
        <w:rPr>
          <w:sz w:val="24"/>
          <w:szCs w:val="24"/>
        </w:rPr>
        <w:t xml:space="preserve">Lokales </w:t>
      </w:r>
      <w:proofErr w:type="spellStart"/>
      <w:r w:rsidRPr="00E8638B">
        <w:rPr>
          <w:sz w:val="24"/>
          <w:szCs w:val="24"/>
        </w:rPr>
        <w:t>Opt</w:t>
      </w:r>
      <w:proofErr w:type="spellEnd"/>
      <w:r w:rsidRPr="00E8638B">
        <w:rPr>
          <w:sz w:val="24"/>
          <w:szCs w:val="24"/>
        </w:rPr>
        <w:t>-Out möglich, aber Server-</w:t>
      </w:r>
      <w:proofErr w:type="spellStart"/>
      <w:r w:rsidRPr="00E8638B">
        <w:rPr>
          <w:sz w:val="24"/>
          <w:szCs w:val="24"/>
        </w:rPr>
        <w:t>Telemetry</w:t>
      </w:r>
      <w:proofErr w:type="spellEnd"/>
      <w:r w:rsidRPr="00E8638B">
        <w:rPr>
          <w:sz w:val="24"/>
          <w:szCs w:val="24"/>
        </w:rPr>
        <w:t xml:space="preserve"> bleibt</w:t>
      </w:r>
    </w:p>
    <w:p w:rsidR="00E8638B" w:rsidRPr="00E8638B" w:rsidRDefault="00E8638B" w:rsidP="00E8638B">
      <w:pPr>
        <w:numPr>
          <w:ilvl w:val="0"/>
          <w:numId w:val="8"/>
        </w:numPr>
        <w:rPr>
          <w:sz w:val="24"/>
          <w:szCs w:val="24"/>
        </w:rPr>
      </w:pPr>
      <w:r w:rsidRPr="00E8638B">
        <w:rPr>
          <w:sz w:val="24"/>
          <w:szCs w:val="24"/>
        </w:rPr>
        <w:lastRenderedPageBreak/>
        <w:t xml:space="preserve">Unklar, ob </w:t>
      </w:r>
      <w:proofErr w:type="spellStart"/>
      <w:r w:rsidRPr="00E8638B">
        <w:rPr>
          <w:sz w:val="24"/>
          <w:szCs w:val="24"/>
        </w:rPr>
        <w:t>pseudonymisiert</w:t>
      </w:r>
      <w:proofErr w:type="spellEnd"/>
      <w:r w:rsidRPr="00E8638B">
        <w:rPr>
          <w:sz w:val="24"/>
          <w:szCs w:val="24"/>
        </w:rPr>
        <w:t>/anonymisiert</w:t>
      </w:r>
    </w:p>
    <w:p w:rsidR="00E8638B" w:rsidRPr="00E8638B" w:rsidRDefault="00E8638B" w:rsidP="00E8638B">
      <w:pPr>
        <w:rPr>
          <w:sz w:val="24"/>
          <w:szCs w:val="24"/>
        </w:rPr>
      </w:pPr>
      <w:r w:rsidRPr="00E8638B">
        <w:rPr>
          <w:sz w:val="24"/>
          <w:szCs w:val="24"/>
        </w:rPr>
        <w:pict>
          <v:rect id="_x0000_i1028" style="width:0;height:1.5pt" o:hralign="center" o:hrstd="t" o:hrnoshade="t" o:hr="t" fillcolor="black" stroked="f"/>
        </w:pict>
      </w:r>
    </w:p>
    <w:p w:rsidR="00E8638B" w:rsidRPr="00E8638B" w:rsidRDefault="00E8638B" w:rsidP="00E8638B">
      <w:pPr>
        <w:rPr>
          <w:b/>
          <w:bCs/>
          <w:sz w:val="24"/>
          <w:szCs w:val="24"/>
        </w:rPr>
      </w:pPr>
      <w:r w:rsidRPr="00E8638B">
        <w:rPr>
          <w:b/>
          <w:bCs/>
          <w:sz w:val="24"/>
          <w:szCs w:val="24"/>
        </w:rPr>
        <w:t>Zusammenfassung</w:t>
      </w:r>
    </w:p>
    <w:p w:rsidR="00E8638B" w:rsidRPr="00E8638B" w:rsidRDefault="00E8638B" w:rsidP="00E8638B">
      <w:pPr>
        <w:rPr>
          <w:sz w:val="24"/>
          <w:szCs w:val="24"/>
        </w:rPr>
      </w:pPr>
      <w:r w:rsidRPr="00E8638B">
        <w:rPr>
          <w:sz w:val="24"/>
          <w:szCs w:val="24"/>
        </w:rPr>
        <w:t>DSGVO-</w:t>
      </w:r>
      <w:proofErr w:type="spellStart"/>
      <w:r w:rsidRPr="00E8638B">
        <w:rPr>
          <w:sz w:val="24"/>
          <w:szCs w:val="24"/>
        </w:rPr>
        <w:t>Konformitätsrisikowarning</w:t>
      </w:r>
      <w:proofErr w:type="spellEnd"/>
    </w:p>
    <w:p w:rsidR="00E8638B" w:rsidRPr="00E8638B" w:rsidRDefault="00E8638B" w:rsidP="00E8638B">
      <w:pPr>
        <w:rPr>
          <w:sz w:val="24"/>
          <w:szCs w:val="24"/>
        </w:rPr>
      </w:pPr>
      <w:r w:rsidRPr="00E8638B">
        <w:rPr>
          <w:sz w:val="24"/>
          <w:szCs w:val="24"/>
        </w:rPr>
        <w:t>Das Dokument zeigt signifikante Lücken zur DSGVO-Einhaltung für EU-Nutzer: Keine klaren Rechtsgrundlagen, unzureichende Drittstaatenregulierung, fehlende Betroffenenrechte und problematische US-Gerichtsstände. Für kommerziellen Einsatz in der EU sollten ergänzende Vereinbarungen geprüft werden.</w:t>
      </w:r>
    </w:p>
    <w:p w:rsidR="00E8638B" w:rsidRPr="00E8638B" w:rsidRDefault="00E8638B" w:rsidP="00E8638B">
      <w:pPr>
        <w:rPr>
          <w:sz w:val="24"/>
          <w:szCs w:val="24"/>
        </w:rPr>
      </w:pPr>
      <w:proofErr w:type="spellStart"/>
      <w:r w:rsidRPr="00E8638B">
        <w:rPr>
          <w:sz w:val="24"/>
          <w:szCs w:val="24"/>
        </w:rPr>
        <w:t>Verbraucherschutzkonflikteinfo</w:t>
      </w:r>
      <w:proofErr w:type="spellEnd"/>
    </w:p>
    <w:p w:rsidR="00E8638B" w:rsidRPr="00E8638B" w:rsidRDefault="00E8638B" w:rsidP="00E8638B">
      <w:pPr>
        <w:rPr>
          <w:sz w:val="24"/>
          <w:szCs w:val="24"/>
        </w:rPr>
      </w:pPr>
      <w:r w:rsidRPr="00E8638B">
        <w:rPr>
          <w:sz w:val="24"/>
          <w:szCs w:val="24"/>
        </w:rPr>
        <w:t>Klauseln zu einseitiger Änderungsbefugnis, Haftungsausschluss und Schiedsverfahren sind unter deutschem/europäischem Verbraucherrecht potenziell unwirksam. Für Geschäftskunden akzeptabler, für Privatpersonen kritisch.</w:t>
      </w:r>
    </w:p>
    <w:p w:rsidR="00E8638B" w:rsidRPr="00E8638B" w:rsidRDefault="00E8638B" w:rsidP="00E8638B">
      <w:pPr>
        <w:rPr>
          <w:sz w:val="24"/>
          <w:szCs w:val="24"/>
        </w:rPr>
      </w:pPr>
      <w:r w:rsidRPr="00E8638B">
        <w:rPr>
          <w:sz w:val="24"/>
          <w:szCs w:val="24"/>
        </w:rPr>
        <w:pict>
          <v:rect id="_x0000_i1029" style="width:0;height:1.5pt" o:hralign="center" o:hrstd="t" o:hrnoshade="t" o:hr="t" fillcolor="black" stroked="f"/>
        </w:pict>
      </w:r>
    </w:p>
    <w:p w:rsidR="00E8638B" w:rsidRPr="00E8638B" w:rsidRDefault="00E8638B" w:rsidP="00E8638B">
      <w:pPr>
        <w:rPr>
          <w:b/>
          <w:bCs/>
          <w:sz w:val="24"/>
          <w:szCs w:val="24"/>
        </w:rPr>
      </w:pPr>
      <w:r w:rsidRPr="00E8638B">
        <w:rPr>
          <w:b/>
          <w:bCs/>
          <w:sz w:val="24"/>
          <w:szCs w:val="24"/>
        </w:rPr>
        <w:t>Handlungsempfehlungen für EU-Nutzer</w:t>
      </w:r>
    </w:p>
    <w:p w:rsidR="00E8638B" w:rsidRPr="00E8638B" w:rsidRDefault="00E8638B" w:rsidP="00E8638B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E8638B">
        <w:rPr>
          <w:b/>
          <w:bCs/>
          <w:sz w:val="24"/>
          <w:szCs w:val="24"/>
        </w:rPr>
        <w:t>Opt</w:t>
      </w:r>
      <w:proofErr w:type="spellEnd"/>
      <w:r w:rsidRPr="00E8638B">
        <w:rPr>
          <w:b/>
          <w:bCs/>
          <w:sz w:val="24"/>
          <w:szCs w:val="24"/>
        </w:rPr>
        <w:t>-Out der Schiedsklausel</w:t>
      </w:r>
      <w:r w:rsidRPr="00E8638B">
        <w:rPr>
          <w:sz w:val="24"/>
          <w:szCs w:val="24"/>
        </w:rPr>
        <w:t xml:space="preserve"> innerhalb 30 Tagen per Email an </w:t>
      </w:r>
      <w:hyperlink r:id="rId6" w:history="1">
        <w:r w:rsidRPr="00E8638B">
          <w:rPr>
            <w:rStyle w:val="Hyperlink"/>
            <w:sz w:val="24"/>
            <w:szCs w:val="24"/>
          </w:rPr>
          <w:t>arbitration-opt-out@zed.dev</w:t>
        </w:r>
      </w:hyperlink>
    </w:p>
    <w:p w:rsidR="00E8638B" w:rsidRPr="00E8638B" w:rsidRDefault="00E8638B" w:rsidP="00E8638B">
      <w:pPr>
        <w:numPr>
          <w:ilvl w:val="0"/>
          <w:numId w:val="9"/>
        </w:numPr>
        <w:rPr>
          <w:sz w:val="24"/>
          <w:szCs w:val="24"/>
        </w:rPr>
      </w:pPr>
      <w:r w:rsidRPr="00E8638B">
        <w:rPr>
          <w:b/>
          <w:bCs/>
          <w:sz w:val="24"/>
          <w:szCs w:val="24"/>
        </w:rPr>
        <w:t>DPA anfordern</w:t>
      </w:r>
      <w:r w:rsidRPr="00E8638B">
        <w:rPr>
          <w:sz w:val="24"/>
          <w:szCs w:val="24"/>
        </w:rPr>
        <w:t xml:space="preserve"> für Datenverarbeitungsdetails</w:t>
      </w:r>
    </w:p>
    <w:p w:rsidR="00E8638B" w:rsidRPr="00187BD9" w:rsidRDefault="00E8638B" w:rsidP="00E8638B">
      <w:pPr>
        <w:numPr>
          <w:ilvl w:val="0"/>
          <w:numId w:val="9"/>
        </w:numPr>
        <w:rPr>
          <w:color w:val="FF0000"/>
          <w:sz w:val="24"/>
          <w:szCs w:val="24"/>
        </w:rPr>
      </w:pPr>
      <w:proofErr w:type="spellStart"/>
      <w:r w:rsidRPr="00187BD9">
        <w:rPr>
          <w:b/>
          <w:bCs/>
          <w:color w:val="FF0000"/>
          <w:sz w:val="24"/>
          <w:szCs w:val="24"/>
        </w:rPr>
        <w:t>Autocomplete</w:t>
      </w:r>
      <w:proofErr w:type="spellEnd"/>
      <w:r w:rsidRPr="00187BD9">
        <w:rPr>
          <w:b/>
          <w:bCs/>
          <w:color w:val="FF0000"/>
          <w:sz w:val="24"/>
          <w:szCs w:val="24"/>
        </w:rPr>
        <w:t xml:space="preserve"> deaktivieren</w:t>
      </w:r>
      <w:r w:rsidRPr="00187BD9">
        <w:rPr>
          <w:color w:val="FF0000"/>
          <w:sz w:val="24"/>
          <w:szCs w:val="24"/>
        </w:rPr>
        <w:t xml:space="preserve"> (</w:t>
      </w:r>
      <w:proofErr w:type="spellStart"/>
      <w:r w:rsidRPr="00187BD9">
        <w:rPr>
          <w:color w:val="FF0000"/>
          <w:sz w:val="24"/>
          <w:szCs w:val="24"/>
        </w:rPr>
        <w:t>Section</w:t>
      </w:r>
      <w:proofErr w:type="spellEnd"/>
      <w:r w:rsidRPr="00187BD9">
        <w:rPr>
          <w:color w:val="FF0000"/>
          <w:sz w:val="24"/>
          <w:szCs w:val="24"/>
        </w:rPr>
        <w:t xml:space="preserve"> 4.1), falls nicht benötigt</w:t>
      </w:r>
    </w:p>
    <w:p w:rsidR="00E8638B" w:rsidRPr="00E8638B" w:rsidRDefault="00E8638B" w:rsidP="00E8638B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E8638B">
        <w:rPr>
          <w:b/>
          <w:bCs/>
          <w:sz w:val="24"/>
          <w:szCs w:val="24"/>
        </w:rPr>
        <w:t>Telemetry</w:t>
      </w:r>
      <w:proofErr w:type="spellEnd"/>
      <w:r w:rsidRPr="00E8638B">
        <w:rPr>
          <w:b/>
          <w:bCs/>
          <w:sz w:val="24"/>
          <w:szCs w:val="24"/>
        </w:rPr>
        <w:t>-Einstellungen</w:t>
      </w:r>
      <w:r w:rsidRPr="00E8638B">
        <w:rPr>
          <w:sz w:val="24"/>
          <w:szCs w:val="24"/>
        </w:rPr>
        <w:t xml:space="preserve"> im Client prüfen und minimieren</w:t>
      </w:r>
    </w:p>
    <w:p w:rsidR="00E8638B" w:rsidRPr="00E8638B" w:rsidRDefault="00E8638B" w:rsidP="00E8638B">
      <w:pPr>
        <w:numPr>
          <w:ilvl w:val="0"/>
          <w:numId w:val="9"/>
        </w:numPr>
        <w:rPr>
          <w:sz w:val="24"/>
          <w:szCs w:val="24"/>
        </w:rPr>
      </w:pPr>
      <w:r w:rsidRPr="00E8638B">
        <w:rPr>
          <w:b/>
          <w:bCs/>
          <w:sz w:val="24"/>
          <w:szCs w:val="24"/>
        </w:rPr>
        <w:t>Für Unternehmen</w:t>
      </w:r>
      <w:r w:rsidRPr="00E8638B">
        <w:rPr>
          <w:sz w:val="24"/>
          <w:szCs w:val="24"/>
        </w:rPr>
        <w:t>: Ergänzender Vertrag mit SCCs für US-Transfer erforderlich</w:t>
      </w:r>
    </w:p>
    <w:p w:rsidR="00E8638B" w:rsidRPr="00E8638B" w:rsidRDefault="00E8638B" w:rsidP="00E8638B">
      <w:pPr>
        <w:numPr>
          <w:ilvl w:val="0"/>
          <w:numId w:val="9"/>
        </w:numPr>
        <w:rPr>
          <w:sz w:val="24"/>
          <w:szCs w:val="24"/>
        </w:rPr>
      </w:pPr>
      <w:r w:rsidRPr="00E8638B">
        <w:rPr>
          <w:b/>
          <w:bCs/>
          <w:sz w:val="24"/>
          <w:szCs w:val="24"/>
        </w:rPr>
        <w:t>Bei sensiblen Daten</w:t>
      </w:r>
      <w:r w:rsidRPr="00E8638B">
        <w:rPr>
          <w:sz w:val="24"/>
          <w:szCs w:val="24"/>
        </w:rPr>
        <w:t>: Alternative Lösungen prüfen, die DSGVO-first konzipiert sind</w:t>
      </w:r>
    </w:p>
    <w:p w:rsidR="00E8638B" w:rsidRPr="00E8638B" w:rsidRDefault="00E8638B" w:rsidP="00E8638B">
      <w:pPr>
        <w:rPr>
          <w:sz w:val="24"/>
          <w:szCs w:val="24"/>
        </w:rPr>
      </w:pPr>
      <w:r w:rsidRPr="00E8638B">
        <w:rPr>
          <w:sz w:val="24"/>
          <w:szCs w:val="24"/>
        </w:rPr>
        <w:pict>
          <v:rect id="_x0000_i1030" style="width:0;height:1.5pt" o:hralign="center" o:hrstd="t" o:hrnoshade="t" o:hr="t" fillcolor="black" stroked="f"/>
        </w:pict>
      </w:r>
    </w:p>
    <w:p w:rsidR="00E8638B" w:rsidRPr="00E8638B" w:rsidRDefault="00E8638B" w:rsidP="00E8638B">
      <w:pPr>
        <w:rPr>
          <w:sz w:val="24"/>
          <w:szCs w:val="24"/>
        </w:rPr>
      </w:pPr>
      <w:r w:rsidRPr="00E8638B">
        <w:rPr>
          <w:b/>
          <w:bCs/>
          <w:sz w:val="24"/>
          <w:szCs w:val="24"/>
        </w:rPr>
        <w:t>Hinweis</w:t>
      </w:r>
      <w:r w:rsidRPr="00E8638B">
        <w:rPr>
          <w:sz w:val="24"/>
          <w:szCs w:val="24"/>
        </w:rPr>
        <w:t>: Die Gültigkeit dieser Klauseln hängt von Ihrem Aufenthaltsort, Kundenstatus (Privat/Kommerziell) und lokaler Rechtsprechung ab. Eine rechtsverbindliche Einschätzung erfordert anwaltlichen Rat.</w:t>
      </w:r>
    </w:p>
    <w:p w:rsidR="0073380E" w:rsidRPr="00E8638B" w:rsidRDefault="0073380E">
      <w:pPr>
        <w:rPr>
          <w:sz w:val="24"/>
          <w:szCs w:val="24"/>
        </w:rPr>
      </w:pPr>
    </w:p>
    <w:sectPr w:rsidR="0073380E" w:rsidRPr="00E863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250B8"/>
    <w:multiLevelType w:val="multilevel"/>
    <w:tmpl w:val="F6FE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E301C"/>
    <w:multiLevelType w:val="multilevel"/>
    <w:tmpl w:val="CC56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66087"/>
    <w:multiLevelType w:val="multilevel"/>
    <w:tmpl w:val="E506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D50AF"/>
    <w:multiLevelType w:val="multilevel"/>
    <w:tmpl w:val="4234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90E6D"/>
    <w:multiLevelType w:val="multilevel"/>
    <w:tmpl w:val="33F2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80335"/>
    <w:multiLevelType w:val="multilevel"/>
    <w:tmpl w:val="513E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F0C56"/>
    <w:multiLevelType w:val="multilevel"/>
    <w:tmpl w:val="02EA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91154"/>
    <w:multiLevelType w:val="multilevel"/>
    <w:tmpl w:val="E04C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37C45"/>
    <w:multiLevelType w:val="multilevel"/>
    <w:tmpl w:val="4D76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6"/>
  </w:num>
  <w:num w:numId="5">
    <w:abstractNumId w:val="8"/>
  </w:num>
  <w:num w:numId="6">
    <w:abstractNumId w:val="3"/>
  </w:num>
  <w:num w:numId="7">
    <w:abstractNumId w:val="1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38B"/>
    <w:rsid w:val="00187BD9"/>
    <w:rsid w:val="0073380E"/>
    <w:rsid w:val="00E8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6BD1A8-3AB5-4059-A94A-4BCC1338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E863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14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5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5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7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6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16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7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6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50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3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rbitration-opt-out@zed.dev" TargetMode="External"/><Relationship Id="rId5" Type="http://schemas.openxmlformats.org/officeDocument/2006/relationships/hyperlink" Target="mailto:arbitration-opt-out@zed.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ZB MED</Company>
  <LinksUpToDate>false</LinksUpToDate>
  <CharactersWithSpaces>4130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Grummich, Kathrin</dc:creator>
  <cp:keywords/>
  <dc:description/>
  <cp:lastModifiedBy>Grummich, Kathrin</cp:lastModifiedBy>
  <cp:revision>2</cp:revision>
  <dcterms:created xsi:type="dcterms:W3CDTF">2026-08-21T12:58:00Z</dcterms:created>
  <dcterms:modified xsi:type="dcterms:W3CDTF">2026-08-21T13:04:00Z</dcterms:modified>
</cp:coreProperties>
</file>