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21CC01" w14:textId="6094F52F" w:rsidR="0022238F" w:rsidRPr="0022238F" w:rsidRDefault="006A6A43" w:rsidP="006A6A43">
      <w:pPr>
        <w:pStyle w:val="a3"/>
        <w:rPr>
          <w:rFonts w:hint="eastAsia"/>
        </w:rPr>
      </w:pPr>
      <w:r>
        <w:rPr>
          <w:rFonts w:hint="eastAsia"/>
        </w:rPr>
        <w:t>競技</w:t>
      </w:r>
      <w:r w:rsidR="00054753">
        <w:rPr>
          <w:rFonts w:hint="eastAsia"/>
        </w:rPr>
        <w:t>規約の簡略化</w:t>
      </w:r>
    </w:p>
    <w:p w14:paraId="08AB2BBB" w14:textId="77777777" w:rsidR="00054753" w:rsidRDefault="00054753" w:rsidP="00661BA1">
      <w:pPr>
        <w:jc w:val="right"/>
      </w:pPr>
      <w:bookmarkStart w:id="0" w:name="_GoBack"/>
      <w:bookmarkEnd w:id="0"/>
      <w:r>
        <w:rPr>
          <w:rFonts w:hint="eastAsia"/>
        </w:rPr>
        <w:t>2019/07/01</w:t>
      </w:r>
    </w:p>
    <w:p w14:paraId="29B96167" w14:textId="77777777" w:rsidR="00054753" w:rsidRDefault="00054753" w:rsidP="00661BA1">
      <w:pPr>
        <w:jc w:val="right"/>
      </w:pPr>
      <w:r>
        <w:rPr>
          <w:rFonts w:hint="eastAsia"/>
        </w:rPr>
        <w:t>原田海人</w:t>
      </w:r>
    </w:p>
    <w:p w14:paraId="47DA764C" w14:textId="06CE97A7" w:rsidR="00054753" w:rsidRDefault="006A6A43" w:rsidP="00661BA1">
      <w:pPr>
        <w:wordWrap w:val="0"/>
        <w:jc w:val="right"/>
      </w:pPr>
      <w:r>
        <w:rPr>
          <w:rFonts w:hint="eastAsia"/>
        </w:rPr>
        <w:t>競技</w:t>
      </w:r>
      <w:r w:rsidR="00605BD3">
        <w:rPr>
          <w:rFonts w:hint="eastAsia"/>
        </w:rPr>
        <w:t>規約</w:t>
      </w:r>
      <w:r w:rsidR="00054753">
        <w:rPr>
          <w:rFonts w:hint="eastAsia"/>
        </w:rPr>
        <w:t>1.0.</w:t>
      </w:r>
      <w:r w:rsidR="00FE3B39">
        <w:rPr>
          <w:rFonts w:hint="eastAsia"/>
        </w:rPr>
        <w:t>2</w:t>
      </w:r>
      <w:r w:rsidR="00054753">
        <w:rPr>
          <w:rFonts w:hint="eastAsia"/>
        </w:rPr>
        <w:t>版</w:t>
      </w:r>
    </w:p>
    <w:p w14:paraId="7BCBB2ED" w14:textId="02562886" w:rsidR="00D72F9D" w:rsidRDefault="00D72F9D" w:rsidP="00D72F9D">
      <w:pPr>
        <w:pStyle w:val="1"/>
      </w:pPr>
      <w:r>
        <w:rPr>
          <w:rFonts w:hint="eastAsia"/>
        </w:rPr>
        <w:t>ターン</w:t>
      </w:r>
      <w:r w:rsidR="00605BD3">
        <w:rPr>
          <w:rFonts w:hint="eastAsia"/>
        </w:rPr>
        <w:t>全体の流れ</w:t>
      </w:r>
    </w:p>
    <w:p w14:paraId="4C9EB12A" w14:textId="4C852593" w:rsidR="00301FE4" w:rsidRDefault="00D72F9D" w:rsidP="00301FE4">
      <w:r>
        <w:rPr>
          <w:rFonts w:hint="eastAsia"/>
        </w:rPr>
        <w:t xml:space="preserve">　　　　　　</w:t>
      </w:r>
      <w:r>
        <w:rPr>
          <w:rFonts w:hint="eastAsia"/>
          <w:noProof/>
        </w:rPr>
        <w:drawing>
          <wp:inline distT="0" distB="0" distL="0" distR="0" wp14:anchorId="5966F8F9" wp14:editId="64A406B2">
            <wp:extent cx="3892550" cy="5327650"/>
            <wp:effectExtent l="0" t="0" r="0" b="635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92550" cy="5327650"/>
                    </a:xfrm>
                    <a:prstGeom prst="rect">
                      <a:avLst/>
                    </a:prstGeom>
                    <a:noFill/>
                    <a:ln>
                      <a:noFill/>
                    </a:ln>
                  </pic:spPr>
                </pic:pic>
              </a:graphicData>
            </a:graphic>
          </wp:inline>
        </w:drawing>
      </w:r>
    </w:p>
    <w:p w14:paraId="2AFF5E15" w14:textId="77777777" w:rsidR="0022627B" w:rsidRPr="00301FE4" w:rsidRDefault="0022627B" w:rsidP="00301FE4">
      <w:pPr>
        <w:rPr>
          <w:rFonts w:hint="eastAsia"/>
        </w:rPr>
      </w:pPr>
    </w:p>
    <w:p w14:paraId="5C766C58" w14:textId="77777777" w:rsidR="00301FE4" w:rsidRDefault="00301FE4" w:rsidP="00301FE4">
      <w:pPr>
        <w:pStyle w:val="2"/>
      </w:pPr>
      <w:r>
        <w:lastRenderedPageBreak/>
        <w:t>Bluetooth通信機器の設置</w:t>
      </w:r>
    </w:p>
    <w:p w14:paraId="462743DC" w14:textId="2797E907" w:rsidR="00301FE4" w:rsidRDefault="00301FE4" w:rsidP="00301FE4">
      <w:pPr>
        <w:rPr>
          <w:rFonts w:hint="eastAsia"/>
        </w:rPr>
      </w:pPr>
      <w:r>
        <w:rPr>
          <w:rFonts w:hint="eastAsia"/>
        </w:rPr>
        <w:t>スターターは</w:t>
      </w:r>
      <w:r>
        <w:t>Bluetooth通信機器の持ち込みがあればその設置を行う。詳細</w:t>
      </w:r>
      <w:r w:rsidR="00A10D1E">
        <w:rPr>
          <w:rFonts w:hint="eastAsia"/>
        </w:rPr>
        <w:t>を以下に示す。</w:t>
      </w:r>
    </w:p>
    <w:p w14:paraId="1C26083E" w14:textId="03338E25" w:rsidR="00A10D1E" w:rsidRDefault="009B7677" w:rsidP="00A10D1E">
      <w:pPr>
        <w:rPr>
          <w:rFonts w:hint="eastAsia"/>
        </w:rPr>
      </w:pPr>
      <w:r>
        <w:rPr>
          <w:rFonts w:hint="eastAsia"/>
        </w:rPr>
        <w:t>｛</w:t>
      </w:r>
      <w:r w:rsidR="00A10D1E">
        <w:rPr>
          <w:rFonts w:hint="eastAsia"/>
        </w:rPr>
        <w:t>競技における</w:t>
      </w:r>
      <w:r w:rsidR="00A10D1E">
        <w:t>Bluetooth通信機器の設置について</w:t>
      </w:r>
      <w:r w:rsidR="00A10D1E">
        <w:rPr>
          <w:rFonts w:hint="eastAsia"/>
        </w:rPr>
        <w:t>。</w:t>
      </w:r>
    </w:p>
    <w:p w14:paraId="7A16EADE" w14:textId="77777777" w:rsidR="00A10D1E" w:rsidRDefault="00A10D1E" w:rsidP="0022627B">
      <w:pPr>
        <w:ind w:left="420" w:hangingChars="200" w:hanging="420"/>
      </w:pPr>
      <w:r>
        <w:rPr>
          <w:rFonts w:ascii="Segoe UI Emoji" w:hAnsi="Segoe UI Emoji" w:cs="Segoe UI Emoji"/>
        </w:rPr>
        <w:t>⚫</w:t>
      </w:r>
      <w:r>
        <w:t xml:space="preserve"> ターン開始時にBluetooth通信機器を、ETロボコン実行委員会が指定した操作台に設置し、設置状況についてETロボコン実行委員会の承認を得ること（=設置完了）</w:t>
      </w:r>
    </w:p>
    <w:p w14:paraId="5C3D3744" w14:textId="77777777" w:rsidR="00A10D1E" w:rsidRDefault="00A10D1E" w:rsidP="0022627B">
      <w:pPr>
        <w:ind w:left="420" w:hangingChars="200" w:hanging="420"/>
      </w:pPr>
      <w:r>
        <w:rPr>
          <w:rFonts w:ascii="Segoe UI Emoji" w:hAnsi="Segoe UI Emoji" w:cs="Segoe UI Emoji"/>
        </w:rPr>
        <w:t>⚫</w:t>
      </w:r>
      <w:r>
        <w:t xml:space="preserve"> 設置完了後のBluetooth通信機器の操作は、承認を受けた設置状態で行うこと。機器を持ち上げるなどの移動は禁止する。ただし、以下の場合は機器の移動を許可する。</w:t>
      </w:r>
    </w:p>
    <w:p w14:paraId="337E05D8" w14:textId="77777777" w:rsidR="00A10D1E" w:rsidRDefault="00A10D1E" w:rsidP="0022627B">
      <w:pPr>
        <w:ind w:firstLineChars="200" w:firstLine="420"/>
      </w:pPr>
      <w:r>
        <w:rPr>
          <w:rFonts w:ascii="ＭＳ 明朝" w:eastAsia="ＭＳ 明朝" w:hAnsi="ＭＳ 明朝" w:cs="ＭＳ 明朝" w:hint="eastAsia"/>
        </w:rPr>
        <w:t>➢</w:t>
      </w:r>
      <w:r>
        <w:t xml:space="preserve"> 通常操作による不可避な若干の移動</w:t>
      </w:r>
    </w:p>
    <w:p w14:paraId="4AECE793" w14:textId="6BE0D72A" w:rsidR="0022627B" w:rsidRDefault="00A10D1E" w:rsidP="009B7677">
      <w:pPr>
        <w:ind w:leftChars="200" w:left="420"/>
      </w:pPr>
      <w:r>
        <w:rPr>
          <w:rFonts w:ascii="ＭＳ 明朝" w:eastAsia="ＭＳ 明朝" w:hAnsi="ＭＳ 明朝" w:cs="ＭＳ 明朝" w:hint="eastAsia"/>
        </w:rPr>
        <w:t>➢</w:t>
      </w:r>
      <w:r>
        <w:t xml:space="preserve"> 偶発的要因により、機器が設置場所外に移動した場合（例：設置台からの落下）。この場合、機器の設置場所への復帰移動は、スターターが行うこと</w:t>
      </w:r>
    </w:p>
    <w:p w14:paraId="2BAB492B" w14:textId="0000BA72" w:rsidR="009B7677" w:rsidRDefault="009B7677" w:rsidP="009B7677">
      <w:pPr>
        <w:rPr>
          <w:rFonts w:hint="eastAsia"/>
        </w:rPr>
      </w:pPr>
      <w:r>
        <w:rPr>
          <w:rFonts w:hint="eastAsia"/>
        </w:rPr>
        <w:t xml:space="preserve">　｝</w:t>
      </w:r>
    </w:p>
    <w:p w14:paraId="6B632B3B" w14:textId="7BAE4594" w:rsidR="00301FE4" w:rsidRDefault="0022627B" w:rsidP="0022627B">
      <w:pPr>
        <w:ind w:left="210" w:hangingChars="100" w:hanging="210"/>
      </w:pPr>
      <w:r>
        <w:rPr>
          <w:rFonts w:ascii="Segoe UI Emoji" w:hAnsi="Segoe UI Emoji" w:cs="Segoe UI Emoji"/>
        </w:rPr>
        <w:t>⚫</w:t>
      </w:r>
      <w:r w:rsidR="00301FE4">
        <w:t>アドバンストクラスにおいては、設置台に用意されたLANケーブルとBluetooth通信機器の接続を行ってよい。</w:t>
      </w:r>
    </w:p>
    <w:p w14:paraId="1EDE6B15" w14:textId="77777777" w:rsidR="00A10D1E" w:rsidRPr="0022627B" w:rsidRDefault="00A10D1E" w:rsidP="00301FE4">
      <w:pPr>
        <w:rPr>
          <w:rFonts w:hint="eastAsia"/>
        </w:rPr>
      </w:pPr>
    </w:p>
    <w:p w14:paraId="567E6E3E" w14:textId="77777777" w:rsidR="00301FE4" w:rsidRDefault="00301FE4" w:rsidP="00A10D1E">
      <w:pPr>
        <w:pStyle w:val="2"/>
      </w:pPr>
      <w:r>
        <w:rPr>
          <w:rFonts w:hint="eastAsia"/>
        </w:rPr>
        <w:t>キャリブレーション準備</w:t>
      </w:r>
    </w:p>
    <w:p w14:paraId="4B582B72" w14:textId="77777777" w:rsidR="00301FE4" w:rsidRDefault="00301FE4" w:rsidP="00301FE4">
      <w:r>
        <w:rPr>
          <w:rFonts w:hint="eastAsia"/>
        </w:rPr>
        <w:t>審判・実行委員は、この後に行われるキャリブレーションに先立つ準備を行う。</w:t>
      </w:r>
    </w:p>
    <w:p w14:paraId="64227B4F" w14:textId="77777777" w:rsidR="009B7677" w:rsidRDefault="00301FE4" w:rsidP="009B7677">
      <w:r>
        <w:rPr>
          <w:rFonts w:ascii="Segoe UI Emoji" w:hAnsi="Segoe UI Emoji" w:cs="Segoe UI Emoji"/>
        </w:rPr>
        <w:t>⚫</w:t>
      </w:r>
      <w:r>
        <w:t xml:space="preserve"> アドバンストクラスについては</w:t>
      </w:r>
      <w:r w:rsidR="009D0D14">
        <w:rPr>
          <w:rFonts w:hint="eastAsia"/>
        </w:rPr>
        <w:t>以下に詳細を示す。</w:t>
      </w:r>
    </w:p>
    <w:p w14:paraId="5AF08036" w14:textId="27402D9C" w:rsidR="009D0D14" w:rsidRDefault="009B7677" w:rsidP="009B7677">
      <w:r>
        <w:rPr>
          <w:rFonts w:hint="eastAsia"/>
        </w:rPr>
        <w:t>｛</w:t>
      </w:r>
      <w:r w:rsidR="009D0D14">
        <w:rPr>
          <w:rFonts w:hint="eastAsia"/>
        </w:rPr>
        <w:t>実行委員は、キャリブレーション準備として以下を行う。</w:t>
      </w:r>
    </w:p>
    <w:p w14:paraId="57738CBB" w14:textId="77777777" w:rsidR="009D0D14" w:rsidRDefault="009D0D14" w:rsidP="009D0D14">
      <w:pPr>
        <w:ind w:firstLineChars="150" w:firstLine="315"/>
      </w:pPr>
      <w:r>
        <w:rPr>
          <w:rFonts w:ascii="Segoe UI Emoji" w:hAnsi="Segoe UI Emoji" w:cs="Segoe UI Emoji"/>
        </w:rPr>
        <w:t>⚫</w:t>
      </w:r>
      <w:r>
        <w:t xml:space="preserve"> ブロックビンゴの準備：</w:t>
      </w:r>
    </w:p>
    <w:p w14:paraId="06EAB81B" w14:textId="77777777" w:rsidR="009D0D14" w:rsidRDefault="009D0D14" w:rsidP="009D0D14">
      <w:pPr>
        <w:ind w:firstLineChars="150" w:firstLine="315"/>
      </w:pPr>
      <w:r>
        <w:rPr>
          <w:rFonts w:ascii="ＭＳ 明朝" w:eastAsia="ＭＳ 明朝" w:hAnsi="ＭＳ 明朝" w:cs="ＭＳ 明朝" w:hint="eastAsia"/>
        </w:rPr>
        <w:t>➢</w:t>
      </w:r>
      <w:r>
        <w:t xml:space="preserve"> Webカメラおよび三脚を、ブロックビンゴエリアが映るような位置へ設置。</w:t>
      </w:r>
    </w:p>
    <w:p w14:paraId="75A592EF" w14:textId="6759161E" w:rsidR="009D0D14" w:rsidRDefault="009D0D14" w:rsidP="009D0D14">
      <w:pPr>
        <w:ind w:firstLineChars="150" w:firstLine="315"/>
      </w:pPr>
      <w:r>
        <w:rPr>
          <w:rFonts w:ascii="ＭＳ 明朝" w:eastAsia="ＭＳ 明朝" w:hAnsi="ＭＳ 明朝" w:cs="ＭＳ 明朝" w:hint="eastAsia"/>
        </w:rPr>
        <w:t>➢</w:t>
      </w:r>
      <w:r>
        <w:t xml:space="preserve"> ブロックを、</w:t>
      </w:r>
      <w:r w:rsidRPr="009D0D14">
        <w:rPr>
          <w:color w:val="FF0000"/>
        </w:rPr>
        <w:t>「ブロック設置場所」</w:t>
      </w:r>
      <w:r>
        <w:t>に設置。</w:t>
      </w:r>
    </w:p>
    <w:p w14:paraId="2914FC86" w14:textId="6C02E4B1" w:rsidR="009D0D14" w:rsidRPr="009D0D14" w:rsidRDefault="009D0D14" w:rsidP="009D0D14">
      <w:pPr>
        <w:ind w:leftChars="150" w:left="525" w:hangingChars="100" w:hanging="210"/>
        <w:rPr>
          <w:rFonts w:hint="eastAsia"/>
        </w:rPr>
      </w:pPr>
      <w:r>
        <w:rPr>
          <w:rFonts w:ascii="ＭＳ 明朝" w:eastAsia="ＭＳ 明朝" w:hAnsi="ＭＳ 明朝" w:cs="ＭＳ 明朝" w:hint="eastAsia"/>
        </w:rPr>
        <w:t>➢</w:t>
      </w:r>
      <w:r>
        <w:t xml:space="preserve"> 数字カード置き場に、1から8のいずれかの数字カードを設置。（すでに設置してある場合はそのまま）</w:t>
      </w:r>
    </w:p>
    <w:p w14:paraId="4CECC3B0" w14:textId="19E16409" w:rsidR="009D0D14" w:rsidRDefault="009D0D14" w:rsidP="00301FE4">
      <w:r>
        <w:rPr>
          <w:noProof/>
        </w:rPr>
        <w:drawing>
          <wp:inline distT="0" distB="0" distL="0" distR="0" wp14:anchorId="3E06ACAD" wp14:editId="023DBAE6">
            <wp:extent cx="5391150" cy="1657350"/>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1150" cy="1657350"/>
                    </a:xfrm>
                    <a:prstGeom prst="rect">
                      <a:avLst/>
                    </a:prstGeom>
                    <a:noFill/>
                    <a:ln>
                      <a:noFill/>
                    </a:ln>
                  </pic:spPr>
                </pic:pic>
              </a:graphicData>
            </a:graphic>
          </wp:inline>
        </w:drawing>
      </w:r>
    </w:p>
    <w:p w14:paraId="76C77B0B" w14:textId="5DC843AA" w:rsidR="009B7677" w:rsidRDefault="009B7677" w:rsidP="00301FE4">
      <w:pPr>
        <w:rPr>
          <w:rFonts w:hint="eastAsia"/>
        </w:rPr>
      </w:pPr>
      <w:r>
        <w:rPr>
          <w:rFonts w:hint="eastAsia"/>
        </w:rPr>
        <w:t>｝</w:t>
      </w:r>
    </w:p>
    <w:p w14:paraId="2A1CD5A6" w14:textId="77777777" w:rsidR="00301FE4" w:rsidRDefault="00301FE4" w:rsidP="00A10D1E">
      <w:pPr>
        <w:pStyle w:val="2"/>
      </w:pPr>
      <w:r>
        <w:rPr>
          <w:rFonts w:hint="eastAsia"/>
        </w:rPr>
        <w:t>キャリブレーション開始指示</w:t>
      </w:r>
    </w:p>
    <w:p w14:paraId="2F3D0FC2" w14:textId="650E0D92" w:rsidR="00301FE4" w:rsidRDefault="00301FE4" w:rsidP="00301FE4">
      <w:r>
        <w:rPr>
          <w:rFonts w:hint="eastAsia"/>
        </w:rPr>
        <w:t>審判・実行委員は、スターターにキャリブレーションの実施を指示する。</w:t>
      </w:r>
    </w:p>
    <w:p w14:paraId="672B7F6A" w14:textId="77777777" w:rsidR="009D0D14" w:rsidRDefault="009D0D14" w:rsidP="00301FE4">
      <w:pPr>
        <w:rPr>
          <w:rFonts w:hint="eastAsia"/>
        </w:rPr>
      </w:pPr>
    </w:p>
    <w:p w14:paraId="54923FC5" w14:textId="77777777" w:rsidR="00301FE4" w:rsidRDefault="00301FE4" w:rsidP="009D0D14">
      <w:pPr>
        <w:pStyle w:val="2"/>
      </w:pPr>
      <w:r>
        <w:rPr>
          <w:rFonts w:hint="eastAsia"/>
        </w:rPr>
        <w:lastRenderedPageBreak/>
        <w:t>キャリブレーション</w:t>
      </w:r>
    </w:p>
    <w:p w14:paraId="6FB4AF96" w14:textId="77777777" w:rsidR="00211798" w:rsidRDefault="00301FE4" w:rsidP="00301FE4">
      <w:r>
        <w:rPr>
          <w:rFonts w:hint="eastAsia"/>
        </w:rPr>
        <w:t>スターターは、走行体や</w:t>
      </w:r>
      <w:r>
        <w:t>Bluetooth通信機器の調整を行う。このための時間として1分間が与えられ、これをキャリブレーション時間と呼ぶ。スターターはこの時間内に調整を完了させるとともに、以下も完了させなければならない。</w:t>
      </w:r>
    </w:p>
    <w:p w14:paraId="544B887B" w14:textId="39C9043F" w:rsidR="00301FE4" w:rsidRDefault="00301FE4" w:rsidP="00301FE4">
      <w:r>
        <w:t>時間内に完了でき</w:t>
      </w:r>
      <w:r>
        <w:rPr>
          <w:rFonts w:hint="eastAsia"/>
        </w:rPr>
        <w:t>ない場合、審判の判断によりスタート準備へ移行する。</w:t>
      </w:r>
    </w:p>
    <w:p w14:paraId="70BFA761" w14:textId="4B25C6F5" w:rsidR="00301FE4" w:rsidRDefault="00301FE4" w:rsidP="00301FE4">
      <w:r>
        <w:rPr>
          <w:rFonts w:ascii="Segoe UI Emoji" w:hAnsi="Segoe UI Emoji" w:cs="Segoe UI Emoji"/>
        </w:rPr>
        <w:t>⚫</w:t>
      </w:r>
      <w:r>
        <w:t xml:space="preserve"> 走行体のスタートエリアへの設置。詳細は</w:t>
      </w:r>
      <w:r w:rsidR="00211798">
        <w:rPr>
          <w:rFonts w:hint="eastAsia"/>
        </w:rPr>
        <w:t>以下に示す</w:t>
      </w:r>
    </w:p>
    <w:p w14:paraId="70221FE0" w14:textId="22B92E60" w:rsidR="00211798" w:rsidRDefault="00211798" w:rsidP="00211798">
      <w:pPr>
        <w:ind w:left="420" w:hangingChars="200" w:hanging="420"/>
      </w:pPr>
      <w:r>
        <w:rPr>
          <w:rFonts w:hint="eastAsia"/>
        </w:rPr>
        <w:t xml:space="preserve">　</w:t>
      </w:r>
      <w:r w:rsidR="009B7677">
        <w:rPr>
          <w:rFonts w:hint="eastAsia"/>
        </w:rPr>
        <w:t>｛</w:t>
      </w:r>
      <w:r>
        <w:rPr>
          <w:rFonts w:hint="eastAsia"/>
        </w:rPr>
        <w:t>スターターが走行体をスタートエリアへ設置する際は、以下の条件を満た</w:t>
      </w:r>
      <w:r>
        <w:rPr>
          <w:rFonts w:hint="eastAsia"/>
        </w:rPr>
        <w:t>しなさい。</w:t>
      </w:r>
    </w:p>
    <w:p w14:paraId="682DDAA5" w14:textId="77777777" w:rsidR="00211798" w:rsidRDefault="00211798" w:rsidP="00211798">
      <w:pPr>
        <w:ind w:leftChars="200" w:left="735" w:hangingChars="150" w:hanging="315"/>
        <w:rPr>
          <w:rFonts w:hint="eastAsia"/>
        </w:rPr>
      </w:pPr>
      <w:r>
        <w:rPr>
          <w:rFonts w:ascii="Segoe UI Emoji" w:hAnsi="Segoe UI Emoji" w:cs="Segoe UI Emoji"/>
        </w:rPr>
        <w:t>⚫</w:t>
      </w:r>
      <w:r>
        <w:t xml:space="preserve"> Lコースを走行する参加チームは、Lコースのスタートエリアへ走行体を設置すること</w:t>
      </w:r>
    </w:p>
    <w:p w14:paraId="4229D8F6" w14:textId="3FB938F3" w:rsidR="00211798" w:rsidRDefault="00211798" w:rsidP="00211798">
      <w:pPr>
        <w:ind w:leftChars="200" w:left="735" w:hangingChars="150" w:hanging="315"/>
        <w:rPr>
          <w:rFonts w:hint="eastAsia"/>
        </w:rPr>
      </w:pPr>
      <w:r>
        <w:rPr>
          <w:rFonts w:ascii="Segoe UI Emoji" w:hAnsi="Segoe UI Emoji" w:cs="Segoe UI Emoji"/>
        </w:rPr>
        <w:t>⚫</w:t>
      </w:r>
      <w:r>
        <w:t xml:space="preserve"> Rコースを走行する参加チームは、Rコースのスタートエリアへ走行体を設置すること</w:t>
      </w:r>
    </w:p>
    <w:p w14:paraId="5A753A38" w14:textId="77777777" w:rsidR="00211798" w:rsidRDefault="00211798" w:rsidP="00211798">
      <w:pPr>
        <w:ind w:firstLineChars="200" w:firstLine="420"/>
      </w:pPr>
      <w:r>
        <w:rPr>
          <w:rFonts w:ascii="Segoe UI Emoji" w:hAnsi="Segoe UI Emoji" w:cs="Segoe UI Emoji"/>
        </w:rPr>
        <w:t>⚫</w:t>
      </w:r>
      <w:r>
        <w:t xml:space="preserve"> ケーブル等の突起物を含めて走行体の一部がスタートエリアをはみ出さないこと</w:t>
      </w:r>
    </w:p>
    <w:p w14:paraId="5E4762EA" w14:textId="0CF79BCE" w:rsidR="00211798" w:rsidRDefault="00211798" w:rsidP="00CA3052">
      <w:pPr>
        <w:ind w:leftChars="200" w:left="840" w:hangingChars="200" w:hanging="420"/>
      </w:pPr>
      <w:r>
        <w:rPr>
          <w:rFonts w:ascii="Segoe UI Emoji" w:hAnsi="Segoe UI Emoji" w:cs="Segoe UI Emoji"/>
        </w:rPr>
        <w:t>⚫</w:t>
      </w:r>
      <w:r>
        <w:t xml:space="preserve"> 走行体が完全停止（</w:t>
      </w:r>
      <w:r w:rsidR="00CA3052">
        <w:rPr>
          <w:rFonts w:hint="eastAsia"/>
          <w:szCs w:val="21"/>
        </w:rPr>
        <w:t>走行体の完全停止とは、走行体に接続されている全てのモータが回っていない状態とする。</w:t>
      </w:r>
      <w:r>
        <w:t>）していること</w:t>
      </w:r>
    </w:p>
    <w:p w14:paraId="4750D631" w14:textId="0335F87C" w:rsidR="009B7677" w:rsidRDefault="009B7677" w:rsidP="00CA3052">
      <w:pPr>
        <w:ind w:leftChars="200" w:left="420"/>
        <w:rPr>
          <w:rFonts w:hint="eastAsia"/>
        </w:rPr>
      </w:pPr>
      <w:r>
        <w:rPr>
          <w:rFonts w:hint="eastAsia"/>
        </w:rPr>
        <w:t>｝</w:t>
      </w:r>
    </w:p>
    <w:p w14:paraId="03852622" w14:textId="064F6482" w:rsidR="00301FE4" w:rsidRDefault="00301FE4" w:rsidP="00CA3052">
      <w:pPr>
        <w:ind w:leftChars="200" w:left="840" w:hangingChars="200" w:hanging="420"/>
      </w:pPr>
      <w:r>
        <w:rPr>
          <w:rFonts w:ascii="Segoe UI Emoji" w:hAnsi="Segoe UI Emoji" w:cs="Segoe UI Emoji"/>
        </w:rPr>
        <w:t>⚫</w:t>
      </w:r>
      <w:r>
        <w:t xml:space="preserve"> キャリブレーションに持ち込む調整用ガジェット（</w:t>
      </w:r>
      <w:r w:rsidR="00CA3052">
        <w:rPr>
          <w:rFonts w:hint="eastAsia"/>
        </w:rPr>
        <w:t>詳細を以下に示す</w:t>
      </w:r>
      <w:r>
        <w:t>）があれば</w:t>
      </w:r>
      <w:r w:rsidR="00CA3052">
        <w:rPr>
          <w:rFonts w:hint="eastAsia"/>
        </w:rPr>
        <w:t>それを</w:t>
      </w:r>
      <w:r>
        <w:t>撤去</w:t>
      </w:r>
      <w:r w:rsidR="00CA3052">
        <w:rPr>
          <w:rFonts w:hint="eastAsia"/>
        </w:rPr>
        <w:t>する。</w:t>
      </w:r>
      <w:r>
        <w:t>撤去先はBluetooth通信機器の設置個所とする。</w:t>
      </w:r>
    </w:p>
    <w:p w14:paraId="6A1A888D" w14:textId="00EA97BF" w:rsidR="00CA3052" w:rsidRDefault="00CA3052" w:rsidP="00CA3052">
      <w:pPr>
        <w:ind w:left="420" w:hangingChars="200" w:hanging="420"/>
        <w:rPr>
          <w:rFonts w:hint="eastAsia"/>
        </w:rPr>
      </w:pPr>
      <w:r>
        <w:rPr>
          <w:rFonts w:hint="eastAsia"/>
        </w:rPr>
        <w:t xml:space="preserve">　　</w:t>
      </w:r>
      <w:r w:rsidR="009B7677">
        <w:rPr>
          <w:rFonts w:hint="eastAsia"/>
        </w:rPr>
        <w:t>｛</w:t>
      </w:r>
      <w:r>
        <w:rPr>
          <w:rFonts w:hint="eastAsia"/>
        </w:rPr>
        <w:t>調整用ガジェットとは、走行体や</w:t>
      </w:r>
      <w:r>
        <w:t>Bluetooth通信機器を調整するために用いる機器の総称である。競技者は調整用ガジェットを競技フィールド内へ持ち込み、使用することができる。調整用ガジェットの例を以下に示す。</w:t>
      </w:r>
    </w:p>
    <w:p w14:paraId="16F568AF" w14:textId="77777777" w:rsidR="00CA3052" w:rsidRDefault="00CA3052" w:rsidP="00CA3052">
      <w:pPr>
        <w:ind w:firstLineChars="200" w:firstLine="420"/>
      </w:pPr>
      <w:r>
        <w:rPr>
          <w:rFonts w:ascii="Segoe UI Emoji" w:hAnsi="Segoe UI Emoji" w:cs="Segoe UI Emoji"/>
        </w:rPr>
        <w:t>⚫</w:t>
      </w:r>
      <w:r>
        <w:t xml:space="preserve"> 距離を計測するためのメジャー</w:t>
      </w:r>
    </w:p>
    <w:p w14:paraId="5FBDC4C9" w14:textId="77777777" w:rsidR="00CA3052" w:rsidRDefault="00CA3052" w:rsidP="00CA3052">
      <w:pPr>
        <w:ind w:firstLineChars="200" w:firstLine="420"/>
      </w:pPr>
      <w:r>
        <w:rPr>
          <w:rFonts w:ascii="Segoe UI Emoji" w:hAnsi="Segoe UI Emoji" w:cs="Segoe UI Emoji"/>
        </w:rPr>
        <w:t>⚫</w:t>
      </w:r>
      <w:r>
        <w:t xml:space="preserve"> 環境光を計測するためのLEGO® Mindstorms NXT/EV3</w:t>
      </w:r>
    </w:p>
    <w:p w14:paraId="0E332A3D" w14:textId="77777777" w:rsidR="00CA3052" w:rsidRDefault="00CA3052" w:rsidP="00CA3052">
      <w:pPr>
        <w:ind w:firstLineChars="200" w:firstLine="420"/>
      </w:pPr>
      <w:r>
        <w:rPr>
          <w:rFonts w:ascii="Segoe UI Emoji" w:hAnsi="Segoe UI Emoji" w:cs="Segoe UI Emoji"/>
        </w:rPr>
        <w:t>⚫</w:t>
      </w:r>
      <w:r>
        <w:t xml:space="preserve"> コース上の手の届かない場所へ走行体を設置するためのマジックハンド</w:t>
      </w:r>
    </w:p>
    <w:p w14:paraId="2C209EFF" w14:textId="2ADDAD6E" w:rsidR="00CA3052" w:rsidRDefault="00CA3052" w:rsidP="00CA3052">
      <w:pPr>
        <w:ind w:leftChars="200" w:left="420"/>
      </w:pPr>
      <w:r>
        <w:rPr>
          <w:rFonts w:hint="eastAsia"/>
        </w:rPr>
        <w:t>走行体の転倒や暴走などにより、コース上の手の届かない場所から走行体を除去したい際は、実行委員の指示に従うこと。</w:t>
      </w:r>
    </w:p>
    <w:p w14:paraId="15531EB1" w14:textId="30CD3BF3" w:rsidR="009B7677" w:rsidRDefault="009B7677" w:rsidP="00CA3052">
      <w:pPr>
        <w:ind w:leftChars="200" w:left="420"/>
        <w:rPr>
          <w:rFonts w:hint="eastAsia"/>
        </w:rPr>
      </w:pPr>
      <w:r>
        <w:rPr>
          <w:rFonts w:hint="eastAsia"/>
        </w:rPr>
        <w:t>｝</w:t>
      </w:r>
    </w:p>
    <w:p w14:paraId="26149D6D" w14:textId="2299758C" w:rsidR="00301FE4" w:rsidRDefault="00301FE4" w:rsidP="00CA3052">
      <w:r>
        <w:rPr>
          <w:rFonts w:ascii="Segoe UI Emoji" w:hAnsi="Segoe UI Emoji" w:cs="Segoe UI Emoji"/>
        </w:rPr>
        <w:t>⚫</w:t>
      </w:r>
      <w:r>
        <w:t xml:space="preserve"> アドバンストクラス</w:t>
      </w:r>
      <w:r w:rsidR="00CA3052">
        <w:rPr>
          <w:rFonts w:hint="eastAsia"/>
        </w:rPr>
        <w:t>の詳細を以下に示す</w:t>
      </w:r>
    </w:p>
    <w:p w14:paraId="08270E31" w14:textId="4C81B656" w:rsidR="00CA3052" w:rsidRDefault="009B7677" w:rsidP="009B7677">
      <w:pPr>
        <w:ind w:firstLineChars="100" w:firstLine="210"/>
      </w:pPr>
      <w:r>
        <w:rPr>
          <w:rFonts w:hint="eastAsia"/>
        </w:rPr>
        <w:t>｛</w:t>
      </w:r>
      <w:r w:rsidR="00CA3052">
        <w:rPr>
          <w:rFonts w:hint="eastAsia"/>
        </w:rPr>
        <w:t>スターターは、キャリブレーション中に以下を行って良い。</w:t>
      </w:r>
    </w:p>
    <w:p w14:paraId="5D58294B" w14:textId="77777777" w:rsidR="00CA3052" w:rsidRDefault="00CA3052" w:rsidP="00CA3052">
      <w:pPr>
        <w:ind w:firstLineChars="200" w:firstLine="420"/>
      </w:pPr>
      <w:r>
        <w:rPr>
          <w:rFonts w:ascii="Segoe UI Emoji" w:hAnsi="Segoe UI Emoji" w:cs="Segoe UI Emoji"/>
        </w:rPr>
        <w:t>⚫</w:t>
      </w:r>
      <w:r>
        <w:t xml:space="preserve"> ブロックビンゴの準備：</w:t>
      </w:r>
    </w:p>
    <w:p w14:paraId="1A3504A1" w14:textId="77777777" w:rsidR="00CA3052" w:rsidRDefault="00CA3052" w:rsidP="00CA3052">
      <w:pPr>
        <w:ind w:leftChars="200" w:left="420"/>
      </w:pPr>
      <w:r>
        <w:rPr>
          <w:rFonts w:ascii="ＭＳ 明朝" w:eastAsia="ＭＳ 明朝" w:hAnsi="ＭＳ 明朝" w:cs="ＭＳ 明朝" w:hint="eastAsia"/>
        </w:rPr>
        <w:t>➢</w:t>
      </w:r>
      <w:r>
        <w:t xml:space="preserve"> 三脚の向きおよびWebカメラの角度の変更。 なお三脚はカメラ設置エリア内にのみ設置可能であり、また高さを変更することはできない。</w:t>
      </w:r>
    </w:p>
    <w:p w14:paraId="08473A7D" w14:textId="77777777" w:rsidR="002C6073" w:rsidRDefault="00CA3052" w:rsidP="002C6073">
      <w:pPr>
        <w:ind w:leftChars="200" w:left="420"/>
      </w:pPr>
      <w:r>
        <w:rPr>
          <w:rFonts w:ascii="ＭＳ 明朝" w:eastAsia="ＭＳ 明朝" w:hAnsi="ＭＳ 明朝" w:cs="ＭＳ 明朝" w:hint="eastAsia"/>
        </w:rPr>
        <w:t>➢</w:t>
      </w:r>
      <w:r>
        <w:t xml:space="preserve"> ブロックの移動。 キャリブレーション準備で設置されたものを、自由に移動させて良い。</w:t>
      </w:r>
      <w:r w:rsidR="009B7677">
        <w:rPr>
          <w:rFonts w:hint="eastAsia"/>
        </w:rPr>
        <w:t>（キャリブレーション</w:t>
      </w:r>
      <w:r w:rsidR="00B24DD2">
        <w:rPr>
          <w:rFonts w:hint="eastAsia"/>
        </w:rPr>
        <w:t>のために</w:t>
      </w:r>
      <w:r w:rsidR="009B7677">
        <w:rPr>
          <w:rFonts w:hint="eastAsia"/>
        </w:rPr>
        <w:t>自由にブロックを使ってもいい、という解釈になりました</w:t>
      </w:r>
      <w:r w:rsidR="00B24DD2">
        <w:rPr>
          <w:rFonts w:hint="eastAsia"/>
        </w:rPr>
        <w:t>。つまり有利になるようにブロックは置けない</w:t>
      </w:r>
      <w:r w:rsidR="009B7677">
        <w:rPr>
          <w:rFonts w:hint="eastAsia"/>
        </w:rPr>
        <w:t>）</w:t>
      </w:r>
    </w:p>
    <w:p w14:paraId="40DD0936" w14:textId="28112C8E" w:rsidR="00CA3052" w:rsidRDefault="009B7677" w:rsidP="002C6073">
      <w:pPr>
        <w:ind w:leftChars="200" w:left="420"/>
      </w:pPr>
      <w:r>
        <w:rPr>
          <w:rFonts w:hint="eastAsia"/>
        </w:rPr>
        <w:lastRenderedPageBreak/>
        <w:t>｝</w:t>
      </w:r>
    </w:p>
    <w:p w14:paraId="35E7035A" w14:textId="77777777" w:rsidR="002C6073" w:rsidRDefault="002C6073" w:rsidP="002C6073">
      <w:pPr>
        <w:ind w:leftChars="200" w:left="420"/>
        <w:rPr>
          <w:rFonts w:hint="eastAsia"/>
        </w:rPr>
      </w:pPr>
    </w:p>
    <w:p w14:paraId="7FE8257A" w14:textId="77777777" w:rsidR="00301FE4" w:rsidRDefault="00301FE4" w:rsidP="002C6073">
      <w:pPr>
        <w:pStyle w:val="2"/>
      </w:pPr>
      <w:r>
        <w:rPr>
          <w:rFonts w:hint="eastAsia"/>
        </w:rPr>
        <w:t>スタート準備</w:t>
      </w:r>
    </w:p>
    <w:p w14:paraId="07F2B315" w14:textId="73CC0467" w:rsidR="00301FE4" w:rsidRDefault="00301FE4" w:rsidP="00301FE4">
      <w:r>
        <w:rPr>
          <w:rFonts w:hint="eastAsia"/>
        </w:rPr>
        <w:t>審判・実行委員は、スタートに先立つ準備を行う。</w:t>
      </w:r>
      <w:r w:rsidR="002C6073">
        <w:rPr>
          <w:rFonts w:hint="eastAsia"/>
        </w:rPr>
        <w:t>詳細を以下に示す</w:t>
      </w:r>
      <w:r>
        <w:t>。</w:t>
      </w:r>
    </w:p>
    <w:p w14:paraId="012C3763" w14:textId="77777777" w:rsidR="002C6073" w:rsidRDefault="002C6073" w:rsidP="002C6073">
      <w:pPr>
        <w:ind w:left="210" w:hangingChars="100" w:hanging="210"/>
      </w:pPr>
      <w:r>
        <w:rPr>
          <w:rFonts w:hint="eastAsia"/>
        </w:rPr>
        <w:t>｛</w:t>
      </w:r>
      <w:r>
        <w:rPr>
          <w:rFonts w:hint="eastAsia"/>
        </w:rPr>
        <w:t>ブロックの初期位置および数字カードの数字は、競技のターン毎に決定され、スタート準備（</w:t>
      </w:r>
      <w:r>
        <w:t>5.4節）の際に以下のように設置される。</w:t>
      </w:r>
    </w:p>
    <w:p w14:paraId="185592D4" w14:textId="77777777" w:rsidR="002C6073" w:rsidRDefault="002C6073" w:rsidP="002C6073">
      <w:pPr>
        <w:ind w:firstLineChars="100" w:firstLine="210"/>
      </w:pPr>
      <w:r>
        <w:t>(1) 数字カード置き場に、1から8のいずれかの数字カードを設置。</w:t>
      </w:r>
    </w:p>
    <w:p w14:paraId="25EE9BE5" w14:textId="769F2E81" w:rsidR="002C6073" w:rsidRDefault="002C6073" w:rsidP="002C6073">
      <w:pPr>
        <w:ind w:leftChars="100" w:left="525" w:hangingChars="150" w:hanging="315"/>
      </w:pPr>
      <w:r>
        <w:t>(2) 1つのカラーブロックを、カラーブロックと同じ色のどちらか一方のブロックサークルの中の灰色点線内に設置。</w:t>
      </w:r>
    </w:p>
    <w:p w14:paraId="4DDF6D1B" w14:textId="77777777" w:rsidR="002C6073" w:rsidRDefault="002C6073" w:rsidP="002C6073">
      <w:pPr>
        <w:ind w:leftChars="100" w:left="525" w:hangingChars="150" w:hanging="315"/>
      </w:pPr>
      <w:r>
        <w:t>(3) 1つの黒ブロックを、いずれかのブロックサークルの中の灰色点線内に設置。ただし以下のブロックサークルは除く。</w:t>
      </w:r>
    </w:p>
    <w:p w14:paraId="0F697CE4" w14:textId="77777777" w:rsidR="002C6073" w:rsidRDefault="002C6073" w:rsidP="002C6073">
      <w:pPr>
        <w:ind w:firstLineChars="100" w:firstLine="210"/>
      </w:pPr>
      <w:r>
        <w:rPr>
          <w:rFonts w:ascii="ＭＳ 明朝" w:eastAsia="ＭＳ 明朝" w:hAnsi="ＭＳ 明朝" w:cs="ＭＳ 明朝" w:hint="eastAsia"/>
        </w:rPr>
        <w:t>➢</w:t>
      </w:r>
      <w:r>
        <w:t xml:space="preserve"> ボーナスサークル</w:t>
      </w:r>
    </w:p>
    <w:p w14:paraId="5CE8EAFA" w14:textId="77777777" w:rsidR="002C6073" w:rsidRDefault="002C6073" w:rsidP="002C6073">
      <w:pPr>
        <w:ind w:firstLineChars="100" w:firstLine="210"/>
      </w:pPr>
      <w:r>
        <w:rPr>
          <w:rFonts w:ascii="ＭＳ 明朝" w:eastAsia="ＭＳ 明朝" w:hAnsi="ＭＳ 明朝" w:cs="ＭＳ 明朝" w:hint="eastAsia"/>
        </w:rPr>
        <w:t>➢</w:t>
      </w:r>
      <w:r>
        <w:t xml:space="preserve"> (2)でカラーブロックが設置されたブロックサークル</w:t>
      </w:r>
    </w:p>
    <w:p w14:paraId="6E8B62D7" w14:textId="381CF048" w:rsidR="002C6073" w:rsidRDefault="002C6073" w:rsidP="001773DB">
      <w:pPr>
        <w:ind w:leftChars="100" w:left="210"/>
      </w:pPr>
      <w:r>
        <w:t>(4) 7個のカラーブロックと1つの黒ブロックを、以下の交点サークルに設置。このとき、</w:t>
      </w:r>
      <w:r w:rsidR="001773DB">
        <w:rPr>
          <w:rFonts w:hint="eastAsia"/>
        </w:rPr>
        <w:t>交点</w:t>
      </w:r>
      <w:r>
        <w:t>サークルの円の中心と、ブロックの円柱の中心軸が重なるように設置される。</w:t>
      </w:r>
    </w:p>
    <w:p w14:paraId="745BD321" w14:textId="77777777" w:rsidR="002C6073" w:rsidRDefault="002C6073" w:rsidP="001773DB">
      <w:pPr>
        <w:ind w:firstLineChars="100" w:firstLine="210"/>
      </w:pPr>
      <w:r>
        <w:rPr>
          <w:rFonts w:ascii="ＭＳ 明朝" w:eastAsia="ＭＳ 明朝" w:hAnsi="ＭＳ 明朝" w:cs="ＭＳ 明朝" w:hint="eastAsia"/>
        </w:rPr>
        <w:t>➢</w:t>
      </w:r>
      <w:r>
        <w:t xml:space="preserve"> ブロックサークル番号1の左上と右下の交点サークル</w:t>
      </w:r>
    </w:p>
    <w:p w14:paraId="01BF911A" w14:textId="77777777" w:rsidR="002C6073" w:rsidRDefault="002C6073" w:rsidP="001773DB">
      <w:pPr>
        <w:ind w:firstLineChars="100" w:firstLine="210"/>
      </w:pPr>
      <w:r>
        <w:rPr>
          <w:rFonts w:ascii="ＭＳ 明朝" w:eastAsia="ＭＳ 明朝" w:hAnsi="ＭＳ 明朝" w:cs="ＭＳ 明朝" w:hint="eastAsia"/>
        </w:rPr>
        <w:t>➢</w:t>
      </w:r>
      <w:r>
        <w:t xml:space="preserve"> ブロックサークル番号3の左上と右下の交点サークル</w:t>
      </w:r>
    </w:p>
    <w:p w14:paraId="2D2E4C84" w14:textId="77777777" w:rsidR="002C6073" w:rsidRDefault="002C6073" w:rsidP="001773DB">
      <w:pPr>
        <w:ind w:firstLineChars="100" w:firstLine="210"/>
      </w:pPr>
      <w:r>
        <w:rPr>
          <w:rFonts w:ascii="ＭＳ 明朝" w:eastAsia="ＭＳ 明朝" w:hAnsi="ＭＳ 明朝" w:cs="ＭＳ 明朝" w:hint="eastAsia"/>
        </w:rPr>
        <w:t>➢</w:t>
      </w:r>
      <w:r>
        <w:t xml:space="preserve"> ブロックサークル番号6の左上と右下の交点サークル</w:t>
      </w:r>
    </w:p>
    <w:p w14:paraId="6B418383" w14:textId="6FFAF818" w:rsidR="002C6073" w:rsidRDefault="002C6073" w:rsidP="001773DB">
      <w:pPr>
        <w:ind w:firstLineChars="100" w:firstLine="210"/>
      </w:pPr>
      <w:r>
        <w:rPr>
          <w:rFonts w:ascii="ＭＳ 明朝" w:eastAsia="ＭＳ 明朝" w:hAnsi="ＭＳ 明朝" w:cs="ＭＳ 明朝" w:hint="eastAsia"/>
        </w:rPr>
        <w:t>➢</w:t>
      </w:r>
      <w:r>
        <w:t xml:space="preserve"> ブロックサークル番号8の左上と右下の交点サークル</w:t>
      </w:r>
    </w:p>
    <w:p w14:paraId="0A0C9F3E" w14:textId="5FC401CE" w:rsidR="001773DB" w:rsidRPr="002C6073" w:rsidRDefault="001773DB" w:rsidP="001773DB">
      <w:pPr>
        <w:ind w:firstLineChars="100" w:firstLine="210"/>
        <w:rPr>
          <w:rFonts w:hint="eastAsia"/>
        </w:rPr>
      </w:pPr>
      <w:r>
        <w:rPr>
          <w:rFonts w:hint="eastAsia"/>
          <w:noProof/>
        </w:rPr>
        <w:drawing>
          <wp:inline distT="0" distB="0" distL="0" distR="0" wp14:anchorId="3DAE3A54" wp14:editId="4F8B99BD">
            <wp:extent cx="5397500" cy="2266950"/>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7500" cy="2266950"/>
                    </a:xfrm>
                    <a:prstGeom prst="rect">
                      <a:avLst/>
                    </a:prstGeom>
                    <a:noFill/>
                    <a:ln>
                      <a:noFill/>
                    </a:ln>
                  </pic:spPr>
                </pic:pic>
              </a:graphicData>
            </a:graphic>
          </wp:inline>
        </w:drawing>
      </w:r>
    </w:p>
    <w:p w14:paraId="0F8CC0F6" w14:textId="493ABABF" w:rsidR="002C6073" w:rsidRDefault="002C6073" w:rsidP="002C6073">
      <w:pPr>
        <w:ind w:firstLineChars="50" w:firstLine="105"/>
      </w:pPr>
      <w:r>
        <w:rPr>
          <w:rFonts w:hint="eastAsia"/>
        </w:rPr>
        <w:t>｝</w:t>
      </w:r>
    </w:p>
    <w:p w14:paraId="6D1AFAE4" w14:textId="77777777" w:rsidR="001773DB" w:rsidRPr="002C6073" w:rsidRDefault="001773DB" w:rsidP="002C6073">
      <w:pPr>
        <w:ind w:firstLineChars="50" w:firstLine="105"/>
        <w:rPr>
          <w:rFonts w:hint="eastAsia"/>
        </w:rPr>
      </w:pPr>
    </w:p>
    <w:p w14:paraId="04CCE68D" w14:textId="77777777" w:rsidR="00301FE4" w:rsidRDefault="00301FE4" w:rsidP="001773DB">
      <w:pPr>
        <w:pStyle w:val="2"/>
      </w:pPr>
      <w:r>
        <w:rPr>
          <w:rFonts w:hint="eastAsia"/>
        </w:rPr>
        <w:t>スタート合図</w:t>
      </w:r>
    </w:p>
    <w:p w14:paraId="43B5725C" w14:textId="77777777" w:rsidR="00301FE4" w:rsidRDefault="00301FE4" w:rsidP="00301FE4">
      <w:r>
        <w:rPr>
          <w:rFonts w:hint="eastAsia"/>
        </w:rPr>
        <w:t>審判・実行委員は、スタートさせる準備が整ったと判断したら、「</w:t>
      </w:r>
      <w:r>
        <w:t>Go to the start! Ready!」の掛け声の後、スタート準備合図「3…2…1…」を開始する。その後、審判はスタート合図「Go!」の掛け声を掛ける。</w:t>
      </w:r>
    </w:p>
    <w:p w14:paraId="22F103AC" w14:textId="739F3F90" w:rsidR="00301FE4" w:rsidRDefault="00301FE4" w:rsidP="00301FE4">
      <w:r>
        <w:rPr>
          <w:rFonts w:ascii="Segoe UI Emoji" w:hAnsi="Segoe UI Emoji" w:cs="Segoe UI Emoji"/>
        </w:rPr>
        <w:lastRenderedPageBreak/>
        <w:t>⚫</w:t>
      </w:r>
      <w:r>
        <w:t xml:space="preserve"> ここではフライングスタートが成立し得る。詳細</w:t>
      </w:r>
      <w:r w:rsidR="001773DB">
        <w:rPr>
          <w:rFonts w:hint="eastAsia"/>
        </w:rPr>
        <w:t>を以下に示す</w:t>
      </w:r>
      <w:r>
        <w:t>。</w:t>
      </w:r>
    </w:p>
    <w:p w14:paraId="3F566ED3" w14:textId="1B49F652" w:rsidR="001773DB" w:rsidRDefault="001773DB" w:rsidP="001773DB">
      <w:pPr>
        <w:ind w:left="210" w:hangingChars="100" w:hanging="210"/>
        <w:rPr>
          <w:szCs w:val="21"/>
        </w:rPr>
      </w:pPr>
      <w:r>
        <w:rPr>
          <w:rFonts w:hint="eastAsia"/>
        </w:rPr>
        <w:t>｛</w:t>
      </w:r>
      <w:r>
        <w:rPr>
          <w:rFonts w:hint="eastAsia"/>
          <w:szCs w:val="21"/>
        </w:rPr>
        <w:t>審判がスタート準備合図を開始してスタート合図を掛けるまでの間に、走行体がモータを動かして移動した場合は「フライングスタート」が成立したと見なす。このとき、ターンはそのまま継続される。フライングスタートの判定は、走行体がスタートラインを通過したどうかは関係なく、走行体がモータ動作により移動したかどうかのみで行われる。そのため、走行体がスタートエリアにいる状況でも、フライングスタートが成立する場合があることに注意すること。</w:t>
      </w:r>
    </w:p>
    <w:p w14:paraId="7F7B6B85" w14:textId="60CC2B6B" w:rsidR="001773DB" w:rsidRDefault="001773DB" w:rsidP="001773DB">
      <w:pPr>
        <w:ind w:left="210" w:hangingChars="100" w:hanging="210"/>
        <w:rPr>
          <w:rFonts w:hint="eastAsia"/>
        </w:rPr>
      </w:pPr>
      <w:r>
        <w:rPr>
          <w:rFonts w:hint="eastAsia"/>
        </w:rPr>
        <w:t xml:space="preserve">　　　　</w:t>
      </w:r>
      <w:r>
        <w:rPr>
          <w:rFonts w:hint="eastAsia"/>
          <w:noProof/>
        </w:rPr>
        <w:drawing>
          <wp:inline distT="0" distB="0" distL="0" distR="0" wp14:anchorId="1AE97894" wp14:editId="564977BC">
            <wp:extent cx="4362450" cy="2889250"/>
            <wp:effectExtent l="0" t="0" r="0" b="635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62450" cy="2889250"/>
                    </a:xfrm>
                    <a:prstGeom prst="rect">
                      <a:avLst/>
                    </a:prstGeom>
                    <a:noFill/>
                    <a:ln>
                      <a:noFill/>
                    </a:ln>
                  </pic:spPr>
                </pic:pic>
              </a:graphicData>
            </a:graphic>
          </wp:inline>
        </w:drawing>
      </w:r>
    </w:p>
    <w:p w14:paraId="3EEE87B9" w14:textId="13AA9CFD" w:rsidR="001773DB" w:rsidRDefault="001773DB" w:rsidP="001773DB">
      <w:pPr>
        <w:ind w:firstLineChars="50" w:firstLine="105"/>
      </w:pPr>
      <w:r>
        <w:rPr>
          <w:rFonts w:hint="eastAsia"/>
        </w:rPr>
        <w:t>｝</w:t>
      </w:r>
    </w:p>
    <w:p w14:paraId="135545B8" w14:textId="77777777" w:rsidR="001773DB" w:rsidRDefault="001773DB" w:rsidP="001773DB">
      <w:pPr>
        <w:ind w:firstLineChars="50" w:firstLine="105"/>
        <w:rPr>
          <w:rFonts w:hint="eastAsia"/>
        </w:rPr>
      </w:pPr>
    </w:p>
    <w:p w14:paraId="1326A592" w14:textId="77777777" w:rsidR="00301FE4" w:rsidRDefault="00301FE4" w:rsidP="001773DB">
      <w:pPr>
        <w:pStyle w:val="2"/>
      </w:pPr>
      <w:r>
        <w:rPr>
          <w:rFonts w:hint="eastAsia"/>
        </w:rPr>
        <w:t>走行体スタート</w:t>
      </w:r>
    </w:p>
    <w:p w14:paraId="4CAA7B79" w14:textId="77777777" w:rsidR="00301FE4" w:rsidRDefault="00301FE4" w:rsidP="00301FE4">
      <w:r>
        <w:rPr>
          <w:rFonts w:hint="eastAsia"/>
        </w:rPr>
        <w:t>スターターは、スタート合図と同時かそれ以降に、走行体のスタート操作をすることができる。</w:t>
      </w:r>
    </w:p>
    <w:p w14:paraId="434FBBF4" w14:textId="4FAAE447" w:rsidR="00301FE4" w:rsidRDefault="00301FE4" w:rsidP="00301FE4">
      <w:r>
        <w:rPr>
          <w:rFonts w:ascii="Segoe UI Emoji" w:hAnsi="Segoe UI Emoji" w:cs="Segoe UI Emoji"/>
        </w:rPr>
        <w:t>⚫</w:t>
      </w:r>
      <w:r>
        <w:t xml:space="preserve"> スタート操作は繰り返すことができる。</w:t>
      </w:r>
      <w:r w:rsidR="001773DB">
        <w:rPr>
          <w:rFonts w:hint="eastAsia"/>
        </w:rPr>
        <w:t>詳細を以下に示す</w:t>
      </w:r>
      <w:r>
        <w:t>。</w:t>
      </w:r>
    </w:p>
    <w:p w14:paraId="00A8F8DD" w14:textId="77777777" w:rsidR="001773DB" w:rsidRDefault="001773DB" w:rsidP="001773DB">
      <w:pPr>
        <w:ind w:left="210" w:hangingChars="100" w:hanging="210"/>
      </w:pPr>
      <w:r>
        <w:rPr>
          <w:rFonts w:hint="eastAsia"/>
        </w:rPr>
        <w:t>｛</w:t>
      </w:r>
      <w:r>
        <w:rPr>
          <w:rFonts w:hint="eastAsia"/>
        </w:rPr>
        <w:t>以下の場合において、スターターは走行体をスタートさせるための操作を繰り返し行ってよい。このときターンはそのまま継続されており、走行タイムの計測がやり直されることはない。また走行体を設置し直す場合は、</w:t>
      </w:r>
      <w:r>
        <w:t>5.6節の内容に従うこと。</w:t>
      </w:r>
    </w:p>
    <w:p w14:paraId="6D5FF0F4" w14:textId="77777777" w:rsidR="001773DB" w:rsidRDefault="001773DB" w:rsidP="001773DB">
      <w:pPr>
        <w:ind w:firstLineChars="100" w:firstLine="210"/>
      </w:pPr>
      <w:r>
        <w:rPr>
          <w:rFonts w:ascii="Segoe UI Emoji" w:hAnsi="Segoe UI Emoji" w:cs="Segoe UI Emoji"/>
        </w:rPr>
        <w:t>⚫</w:t>
      </w:r>
      <w:r>
        <w:t xml:space="preserve"> 審判によるスタート合図後、スタートが成立するまでの間</w:t>
      </w:r>
    </w:p>
    <w:p w14:paraId="14ABA31A" w14:textId="77777777" w:rsidR="001773DB" w:rsidRDefault="001773DB" w:rsidP="001773DB">
      <w:pPr>
        <w:ind w:leftChars="100" w:left="525" w:hangingChars="150" w:hanging="315"/>
      </w:pPr>
      <w:r>
        <w:rPr>
          <w:rFonts w:ascii="Segoe UI Emoji" w:hAnsi="Segoe UI Emoji" w:cs="Segoe UI Emoji"/>
        </w:rPr>
        <w:t>⚫</w:t>
      </w:r>
      <w:r>
        <w:t xml:space="preserve"> スタートが成立した後、リスタートラインを通過するまでの間に、以下の理由により走行体が実行委員により回収され、スターターに渡された場合</w:t>
      </w:r>
    </w:p>
    <w:p w14:paraId="179CCF06" w14:textId="77777777" w:rsidR="001773DB" w:rsidRDefault="001773DB" w:rsidP="001773DB">
      <w:pPr>
        <w:ind w:firstLineChars="100" w:firstLine="210"/>
      </w:pPr>
      <w:r>
        <w:rPr>
          <w:rFonts w:ascii="ＭＳ 明朝" w:eastAsia="ＭＳ 明朝" w:hAnsi="ＭＳ 明朝" w:cs="ＭＳ 明朝" w:hint="eastAsia"/>
        </w:rPr>
        <w:t>➢</w:t>
      </w:r>
      <w:r>
        <w:t xml:space="preserve"> 走行体が走行不可能になったと審判が判断した</w:t>
      </w:r>
    </w:p>
    <w:p w14:paraId="75BEE3F5" w14:textId="77777777" w:rsidR="001773DB" w:rsidRDefault="001773DB" w:rsidP="001773DB">
      <w:pPr>
        <w:ind w:firstLineChars="100" w:firstLine="210"/>
      </w:pPr>
      <w:r>
        <w:rPr>
          <w:rFonts w:ascii="ＭＳ 明朝" w:eastAsia="ＭＳ 明朝" w:hAnsi="ＭＳ 明朝" w:cs="ＭＳ 明朝" w:hint="eastAsia"/>
        </w:rPr>
        <w:t>➢</w:t>
      </w:r>
      <w:r>
        <w:t xml:space="preserve"> 参加チームが実行委員に走行体の回収を依頼し、審判が回収を判断した</w:t>
      </w:r>
    </w:p>
    <w:p w14:paraId="373C127C" w14:textId="77777777" w:rsidR="001773DB" w:rsidRDefault="001773DB" w:rsidP="001773DB">
      <w:pPr>
        <w:ind w:firstLineChars="250" w:firstLine="525"/>
      </w:pPr>
      <w:r>
        <w:rPr>
          <w:rFonts w:hint="eastAsia"/>
        </w:rPr>
        <w:t>なお回収のタイミングや回収に要する作業時間については、実行委員に委ねられる。</w:t>
      </w:r>
    </w:p>
    <w:p w14:paraId="4AF62E45" w14:textId="6159F4D7" w:rsidR="001773DB" w:rsidRDefault="001773DB" w:rsidP="001773DB">
      <w:pPr>
        <w:ind w:firstLineChars="50" w:firstLine="105"/>
        <w:rPr>
          <w:rFonts w:hint="eastAsia"/>
        </w:rPr>
      </w:pPr>
      <w:r>
        <w:rPr>
          <w:rFonts w:hint="eastAsia"/>
        </w:rPr>
        <w:t>｝</w:t>
      </w:r>
    </w:p>
    <w:p w14:paraId="64EA682A" w14:textId="2C2621F8" w:rsidR="00301FE4" w:rsidRDefault="00301FE4" w:rsidP="00301FE4">
      <w:r>
        <w:rPr>
          <w:rFonts w:ascii="Segoe UI Emoji" w:hAnsi="Segoe UI Emoji" w:cs="Segoe UI Emoji"/>
        </w:rPr>
        <w:lastRenderedPageBreak/>
        <w:t>⚫</w:t>
      </w:r>
      <w:r>
        <w:t xml:space="preserve"> アドバンストクラスについてのスタート操作の詳細は、</w:t>
      </w:r>
      <w:r w:rsidR="001773DB">
        <w:rPr>
          <w:rFonts w:hint="eastAsia"/>
        </w:rPr>
        <w:t>詳細を以下に示す</w:t>
      </w:r>
      <w:r>
        <w:t>。</w:t>
      </w:r>
    </w:p>
    <w:p w14:paraId="59BA0CB8" w14:textId="1CA55FCB" w:rsidR="001773DB" w:rsidRDefault="001773DB" w:rsidP="001773DB">
      <w:pPr>
        <w:ind w:left="210" w:hangingChars="100" w:hanging="210"/>
      </w:pPr>
      <w:r>
        <w:rPr>
          <w:rFonts w:hint="eastAsia"/>
        </w:rPr>
        <w:t>｛</w:t>
      </w:r>
      <w:r w:rsidRPr="001773DB">
        <w:rPr>
          <w:rFonts w:hint="eastAsia"/>
        </w:rPr>
        <w:t>審判がスタート合図を掛けた後、走行体をスタートさせるために許可される操作は、走行体のタッチセンサを</w:t>
      </w:r>
      <w:r w:rsidRPr="001773DB">
        <w:t>1回押下するのみとする※。この操作により走行体をスタートさせることができなかった場合は、審判に再操作を申し出て許可を得ることで、再度タッチセンサを1回押下することができる。またこのときターンはそのまま継続されており、走行タイムの計測がやり直されることはない。</w:t>
      </w:r>
    </w:p>
    <w:p w14:paraId="4DF1E61C" w14:textId="0F58A17A" w:rsidR="001773DB" w:rsidRDefault="001773DB" w:rsidP="001773DB">
      <w:pPr>
        <w:ind w:firstLineChars="50" w:firstLine="105"/>
      </w:pPr>
      <w:r>
        <w:rPr>
          <w:rFonts w:hint="eastAsia"/>
        </w:rPr>
        <w:t>｝</w:t>
      </w:r>
    </w:p>
    <w:p w14:paraId="563777AC" w14:textId="77777777" w:rsidR="001773DB" w:rsidRPr="001773DB" w:rsidRDefault="001773DB" w:rsidP="001773DB">
      <w:pPr>
        <w:ind w:firstLineChars="50" w:firstLine="105"/>
        <w:rPr>
          <w:rFonts w:hint="eastAsia"/>
        </w:rPr>
      </w:pPr>
    </w:p>
    <w:p w14:paraId="0FAAFC03" w14:textId="77777777" w:rsidR="00301FE4" w:rsidRDefault="00301FE4" w:rsidP="001773DB">
      <w:pPr>
        <w:pStyle w:val="2"/>
      </w:pPr>
      <w:r>
        <w:rPr>
          <w:rFonts w:hint="eastAsia"/>
        </w:rPr>
        <w:t>リザルトタイム提示</w:t>
      </w:r>
    </w:p>
    <w:p w14:paraId="2D92B005" w14:textId="645F4572" w:rsidR="00301FE4" w:rsidRDefault="00301FE4" w:rsidP="00301FE4">
      <w:r>
        <w:rPr>
          <w:rFonts w:hint="eastAsia"/>
        </w:rPr>
        <w:t>審判・実行委員は、参加チームの走行体が走行を終えたことを判断し、参加チームにリザルトタイムを提示する。リザルトタイム</w:t>
      </w:r>
      <w:r w:rsidR="001773DB">
        <w:rPr>
          <w:rFonts w:hint="eastAsia"/>
        </w:rPr>
        <w:t>の詳細を以下に示す</w:t>
      </w:r>
      <w:r>
        <w:t>。</w:t>
      </w:r>
    </w:p>
    <w:p w14:paraId="78BF1076" w14:textId="2D66C703" w:rsidR="001773DB" w:rsidRDefault="001773DB" w:rsidP="009E081A">
      <w:pPr>
        <w:ind w:left="210" w:hangingChars="100" w:hanging="210"/>
      </w:pPr>
      <w:r>
        <w:rPr>
          <w:rFonts w:hint="eastAsia"/>
        </w:rPr>
        <w:t>｛</w:t>
      </w:r>
      <w:r w:rsidR="009E081A" w:rsidRPr="009E081A">
        <w:rPr>
          <w:rFonts w:hint="eastAsia"/>
        </w:rPr>
        <w:t>アドバンストクラスのボーナスタイムの一覧を</w:t>
      </w:r>
      <w:r w:rsidR="009E081A">
        <w:rPr>
          <w:rFonts w:hint="eastAsia"/>
        </w:rPr>
        <w:t>以下の</w:t>
      </w:r>
      <w:r w:rsidR="009E081A" w:rsidRPr="009E081A">
        <w:rPr>
          <w:rFonts w:hint="eastAsia"/>
        </w:rPr>
        <w:t>表</w:t>
      </w:r>
      <w:r w:rsidR="009E081A" w:rsidRPr="009E081A">
        <w:t>に示す。あるターンで参加チームが失格した場合は、そのターンで獲得したボーナスタイムは無効となる。リタイアの場合は、そのターンで獲得したボーナスタイムは有効のままである。</w:t>
      </w:r>
    </w:p>
    <w:p w14:paraId="663CBACE" w14:textId="1B306812" w:rsidR="009E081A" w:rsidRDefault="009E081A" w:rsidP="00301FE4">
      <w:pPr>
        <w:rPr>
          <w:rFonts w:hint="eastAsia"/>
        </w:rPr>
      </w:pPr>
      <w:r>
        <w:rPr>
          <w:rFonts w:hint="eastAsia"/>
          <w:noProof/>
        </w:rPr>
        <w:drawing>
          <wp:inline distT="0" distB="0" distL="0" distR="0" wp14:anchorId="77C68CEA" wp14:editId="7917F2E2">
            <wp:extent cx="5391150" cy="2736850"/>
            <wp:effectExtent l="0" t="0" r="0" b="635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2736850"/>
                    </a:xfrm>
                    <a:prstGeom prst="rect">
                      <a:avLst/>
                    </a:prstGeom>
                    <a:noFill/>
                    <a:ln>
                      <a:noFill/>
                    </a:ln>
                  </pic:spPr>
                </pic:pic>
              </a:graphicData>
            </a:graphic>
          </wp:inline>
        </w:drawing>
      </w:r>
    </w:p>
    <w:p w14:paraId="0352B5CD" w14:textId="2FFF78CF" w:rsidR="009E081A" w:rsidRDefault="009E081A" w:rsidP="00301FE4">
      <w:pPr>
        <w:rPr>
          <w:rFonts w:hint="eastAsia"/>
        </w:rPr>
      </w:pPr>
      <w:r>
        <w:rPr>
          <w:rFonts w:hint="eastAsia"/>
          <w:noProof/>
        </w:rPr>
        <w:drawing>
          <wp:inline distT="0" distB="0" distL="0" distR="0" wp14:anchorId="55B51978" wp14:editId="7D974A04">
            <wp:extent cx="5391150" cy="1873250"/>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150" cy="1873250"/>
                    </a:xfrm>
                    <a:prstGeom prst="rect">
                      <a:avLst/>
                    </a:prstGeom>
                    <a:noFill/>
                    <a:ln>
                      <a:noFill/>
                    </a:ln>
                  </pic:spPr>
                </pic:pic>
              </a:graphicData>
            </a:graphic>
          </wp:inline>
        </w:drawing>
      </w:r>
    </w:p>
    <w:p w14:paraId="35F8026D" w14:textId="45701AC0" w:rsidR="001773DB" w:rsidRPr="001773DB" w:rsidRDefault="001773DB" w:rsidP="001773DB">
      <w:pPr>
        <w:ind w:firstLineChars="50" w:firstLine="105"/>
        <w:rPr>
          <w:rFonts w:hint="eastAsia"/>
        </w:rPr>
      </w:pPr>
      <w:r>
        <w:rPr>
          <w:rFonts w:hint="eastAsia"/>
        </w:rPr>
        <w:t>｝</w:t>
      </w:r>
    </w:p>
    <w:p w14:paraId="6F777ABE" w14:textId="77777777" w:rsidR="00301FE4" w:rsidRDefault="00301FE4" w:rsidP="009E081A">
      <w:pPr>
        <w:pStyle w:val="2"/>
      </w:pPr>
      <w:r>
        <w:rPr>
          <w:rFonts w:hint="eastAsia"/>
        </w:rPr>
        <w:lastRenderedPageBreak/>
        <w:t>リザルトタイム確認</w:t>
      </w:r>
    </w:p>
    <w:p w14:paraId="4570D7CD" w14:textId="55ACBD70" w:rsidR="00D72F9D" w:rsidRDefault="00301FE4" w:rsidP="00301FE4">
      <w:pPr>
        <w:rPr>
          <w:rFonts w:hint="eastAsia"/>
        </w:rPr>
      </w:pPr>
      <w:r>
        <w:rPr>
          <w:rFonts w:hint="eastAsia"/>
        </w:rPr>
        <w:t>審判・実行委員は、リザルトタイムに間違いがないかを参加チームに確認する。参加チームは、自チームの走行内容とリザルトタイムが一致しないと思われる場合、審判に異議を申し立てることができる。参加チームが了承した後の異議は、受け入れられない。</w:t>
      </w:r>
    </w:p>
    <w:p w14:paraId="39C6C5E3" w14:textId="77777777" w:rsidR="00D72F9D" w:rsidRPr="00605BD3" w:rsidRDefault="00D72F9D" w:rsidP="00605BD3">
      <w:pPr>
        <w:rPr>
          <w:rFonts w:hint="eastAsia"/>
        </w:rPr>
      </w:pPr>
    </w:p>
    <w:p w14:paraId="22F91F32" w14:textId="1456EC2F" w:rsidR="00054753" w:rsidRDefault="00054753" w:rsidP="0027523A">
      <w:pPr>
        <w:pStyle w:val="2"/>
        <w:pBdr>
          <w:bottom w:val="single" w:sz="6" w:space="1" w:color="auto"/>
        </w:pBdr>
      </w:pPr>
      <w:r>
        <w:rPr>
          <w:rFonts w:hint="eastAsia"/>
        </w:rPr>
        <w:t>ビンゴ</w:t>
      </w:r>
    </w:p>
    <w:p w14:paraId="783CAFB2" w14:textId="42C07E96" w:rsidR="00110113" w:rsidRDefault="00110113" w:rsidP="0027523A">
      <w:r>
        <w:rPr>
          <w:rFonts w:hint="eastAsia"/>
        </w:rPr>
        <w:t>ビンゴはビンゴエリア上のブロックを動かし</w:t>
      </w:r>
      <w:r w:rsidR="001027AD">
        <w:rPr>
          <w:rFonts w:hint="eastAsia"/>
        </w:rPr>
        <w:t>、</w:t>
      </w:r>
      <w:r>
        <w:rPr>
          <w:rFonts w:hint="eastAsia"/>
        </w:rPr>
        <w:t>その結果からボーナスタイムを得るゲーム</w:t>
      </w:r>
      <w:r w:rsidR="001027AD">
        <w:rPr>
          <w:rFonts w:hint="eastAsia"/>
        </w:rPr>
        <w:t>である。</w:t>
      </w:r>
    </w:p>
    <w:p w14:paraId="11FA6CD7" w14:textId="73DB3B30" w:rsidR="001027AD" w:rsidRDefault="00110113" w:rsidP="00661BA1">
      <w:r>
        <w:rPr>
          <w:rFonts w:hint="eastAsia"/>
        </w:rPr>
        <w:t>判定は競技終了後に行わ</w:t>
      </w:r>
      <w:r w:rsidR="001027AD">
        <w:rPr>
          <w:rFonts w:hint="eastAsia"/>
        </w:rPr>
        <w:t>れる。</w:t>
      </w:r>
    </w:p>
    <w:p w14:paraId="15BD255F" w14:textId="3523A9F2" w:rsidR="00661BA1" w:rsidRDefault="001027AD" w:rsidP="00661BA1">
      <w:r>
        <w:rPr>
          <w:rFonts w:hint="eastAsia"/>
        </w:rPr>
        <w:t>終了前に相手チームによりブロックが動かされ、得られるボーナスタイムが変化した場合</w:t>
      </w:r>
      <w:r w:rsidRPr="00871381">
        <w:rPr>
          <w:rFonts w:hint="eastAsia"/>
          <w:color w:val="FF0000"/>
        </w:rPr>
        <w:t>再</w:t>
      </w:r>
      <w:r w:rsidR="00871381">
        <w:rPr>
          <w:rFonts w:hint="eastAsia"/>
          <w:color w:val="FF0000"/>
        </w:rPr>
        <w:t>レース</w:t>
      </w:r>
      <w:r>
        <w:rPr>
          <w:rFonts w:hint="eastAsia"/>
        </w:rPr>
        <w:t>になる。</w:t>
      </w:r>
    </w:p>
    <w:p w14:paraId="343B7245" w14:textId="77777777" w:rsidR="00661BA1" w:rsidRDefault="00661BA1" w:rsidP="00661BA1"/>
    <w:p w14:paraId="36ECC59E" w14:textId="2FA0A1A6" w:rsidR="00044FDD" w:rsidRDefault="00871381" w:rsidP="00661BA1">
      <w:pPr>
        <w:pStyle w:val="2"/>
        <w:pBdr>
          <w:bottom w:val="single" w:sz="6" w:space="1" w:color="auto"/>
        </w:pBdr>
      </w:pPr>
      <w:r>
        <w:rPr>
          <w:rFonts w:hint="eastAsia"/>
        </w:rPr>
        <w:t>ビンゴエリア</w:t>
      </w:r>
    </w:p>
    <w:p w14:paraId="5F5A7EC4" w14:textId="5BA1CB9B" w:rsidR="00871381" w:rsidRPr="00871381" w:rsidRDefault="00871381" w:rsidP="00661BA1">
      <w:r>
        <w:rPr>
          <w:rFonts w:hint="eastAsia"/>
          <w:noProof/>
        </w:rPr>
        <w:drawing>
          <wp:inline distT="0" distB="0" distL="0" distR="0" wp14:anchorId="042366B8" wp14:editId="690CD35F">
            <wp:extent cx="5400675" cy="2609850"/>
            <wp:effectExtent l="0" t="0" r="9525"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2609850"/>
                    </a:xfrm>
                    <a:prstGeom prst="rect">
                      <a:avLst/>
                    </a:prstGeom>
                    <a:noFill/>
                    <a:ln>
                      <a:noFill/>
                    </a:ln>
                  </pic:spPr>
                </pic:pic>
              </a:graphicData>
            </a:graphic>
          </wp:inline>
        </w:drawing>
      </w:r>
    </w:p>
    <w:p w14:paraId="600CFF59" w14:textId="28212F91" w:rsidR="00B940CC" w:rsidRDefault="008D3E66" w:rsidP="00661BA1">
      <w:r>
        <w:rPr>
          <w:rFonts w:hint="eastAsia"/>
        </w:rPr>
        <w:t>「</w:t>
      </w:r>
      <w:r w:rsidR="00871381">
        <w:rPr>
          <w:rFonts w:hint="eastAsia"/>
        </w:rPr>
        <w:t>ボーナスサークル</w:t>
      </w:r>
      <w:r>
        <w:rPr>
          <w:rFonts w:hint="eastAsia"/>
        </w:rPr>
        <w:t>」</w:t>
      </w:r>
      <w:r w:rsidR="00871381">
        <w:rPr>
          <w:rFonts w:hint="eastAsia"/>
        </w:rPr>
        <w:t>は数字カードと同じ番号のブロックサークル</w:t>
      </w:r>
      <w:r>
        <w:rPr>
          <w:rFonts w:hint="eastAsia"/>
        </w:rPr>
        <w:t>のこと。</w:t>
      </w:r>
    </w:p>
    <w:p w14:paraId="1C2A874C" w14:textId="26953C3D" w:rsidR="009E081A" w:rsidRDefault="009E081A" w:rsidP="00661BA1"/>
    <w:p w14:paraId="4634AA87" w14:textId="37C3E9A5" w:rsidR="009E081A" w:rsidRDefault="009E081A" w:rsidP="009E081A">
      <w:pPr>
        <w:pStyle w:val="2"/>
        <w:pBdr>
          <w:bottom w:val="single" w:sz="6" w:space="1" w:color="auto"/>
        </w:pBdr>
      </w:pPr>
      <w:r>
        <w:rPr>
          <w:rFonts w:hint="eastAsia"/>
        </w:rPr>
        <w:t>ブロックおよび数字カードの初期位置</w:t>
      </w:r>
    </w:p>
    <w:p w14:paraId="4CF03320" w14:textId="290B4E5D" w:rsidR="000833D6" w:rsidRDefault="000833D6" w:rsidP="000833D6">
      <w:r>
        <w:rPr>
          <w:rFonts w:hint="eastAsia"/>
        </w:rPr>
        <w:t>ブロックの初期位置および数字カードの数字は、競技のターン毎に決定され、スタート準備</w:t>
      </w:r>
      <w:r>
        <w:t>の際に以下のように設置される。</w:t>
      </w:r>
    </w:p>
    <w:p w14:paraId="35E63FF2" w14:textId="77777777" w:rsidR="000833D6" w:rsidRDefault="000833D6" w:rsidP="000833D6">
      <w:r>
        <w:t>(1) 数字カード置き場に、1から8のいずれかの数字カードを設置。</w:t>
      </w:r>
    </w:p>
    <w:p w14:paraId="5D300147" w14:textId="77777777" w:rsidR="000833D6" w:rsidRDefault="000833D6" w:rsidP="000833D6">
      <w:r>
        <w:t>(2) 1つのカラーブロックを、カラーブロックと同じ色のどちらか一方のブロックサークルの中の灰色点線内に設置。</w:t>
      </w:r>
    </w:p>
    <w:p w14:paraId="15ADDCE2" w14:textId="77777777" w:rsidR="000833D6" w:rsidRDefault="000833D6" w:rsidP="000833D6">
      <w:r>
        <w:t>(3) 1つの黒ブロックを、いずれかのブロックサークルの中の灰色点線内に設置。ただし以下のブロックサークルは除く。</w:t>
      </w:r>
    </w:p>
    <w:p w14:paraId="49FF86A5" w14:textId="77777777" w:rsidR="000833D6" w:rsidRDefault="000833D6" w:rsidP="000833D6">
      <w:r>
        <w:rPr>
          <w:rFonts w:ascii="ＭＳ 明朝" w:eastAsia="ＭＳ 明朝" w:hAnsi="ＭＳ 明朝" w:cs="ＭＳ 明朝" w:hint="eastAsia"/>
        </w:rPr>
        <w:t>➢</w:t>
      </w:r>
      <w:r>
        <w:t xml:space="preserve"> ボーナスサークル</w:t>
      </w:r>
    </w:p>
    <w:p w14:paraId="6ADD38C9" w14:textId="77777777" w:rsidR="000833D6" w:rsidRDefault="000833D6" w:rsidP="000833D6">
      <w:r>
        <w:rPr>
          <w:rFonts w:ascii="ＭＳ 明朝" w:eastAsia="ＭＳ 明朝" w:hAnsi="ＭＳ 明朝" w:cs="ＭＳ 明朝" w:hint="eastAsia"/>
        </w:rPr>
        <w:lastRenderedPageBreak/>
        <w:t>➢</w:t>
      </w:r>
      <w:r>
        <w:t xml:space="preserve"> (2)でカラーブロックが設置されたブロックサークル</w:t>
      </w:r>
    </w:p>
    <w:p w14:paraId="43D876D9" w14:textId="77777777" w:rsidR="000833D6" w:rsidRDefault="000833D6" w:rsidP="000833D6">
      <w:r>
        <w:t>(4) 7個のカラーブロックと1つの黒ブロックを、以下の交点サークルに設置。このとき、交点サークルの円の中心と、ブロックの円柱の中心軸が重なるように設置される。</w:t>
      </w:r>
    </w:p>
    <w:p w14:paraId="6254382C" w14:textId="77777777" w:rsidR="000833D6" w:rsidRDefault="000833D6" w:rsidP="000833D6">
      <w:r>
        <w:rPr>
          <w:rFonts w:ascii="ＭＳ 明朝" w:eastAsia="ＭＳ 明朝" w:hAnsi="ＭＳ 明朝" w:cs="ＭＳ 明朝" w:hint="eastAsia"/>
        </w:rPr>
        <w:t>➢</w:t>
      </w:r>
      <w:r>
        <w:t xml:space="preserve"> ブロックサークル番号1の左上と右下の交点サークル</w:t>
      </w:r>
    </w:p>
    <w:p w14:paraId="53FBEBEA" w14:textId="77777777" w:rsidR="000833D6" w:rsidRDefault="000833D6" w:rsidP="000833D6">
      <w:r>
        <w:rPr>
          <w:rFonts w:ascii="ＭＳ 明朝" w:eastAsia="ＭＳ 明朝" w:hAnsi="ＭＳ 明朝" w:cs="ＭＳ 明朝" w:hint="eastAsia"/>
        </w:rPr>
        <w:t>➢</w:t>
      </w:r>
      <w:r>
        <w:t xml:space="preserve"> ブロックサークル番号3の左上と右下の交点サークル</w:t>
      </w:r>
    </w:p>
    <w:p w14:paraId="02965A7C" w14:textId="77777777" w:rsidR="000833D6" w:rsidRDefault="000833D6" w:rsidP="000833D6">
      <w:r>
        <w:rPr>
          <w:rFonts w:ascii="ＭＳ 明朝" w:eastAsia="ＭＳ 明朝" w:hAnsi="ＭＳ 明朝" w:cs="ＭＳ 明朝" w:hint="eastAsia"/>
        </w:rPr>
        <w:t>➢</w:t>
      </w:r>
      <w:r>
        <w:t xml:space="preserve"> ブロックサークル番号6の左上と右下の交点サークル</w:t>
      </w:r>
    </w:p>
    <w:p w14:paraId="4018E078" w14:textId="5D19FECB" w:rsidR="009E081A" w:rsidRPr="000833D6" w:rsidRDefault="000833D6" w:rsidP="000833D6">
      <w:pPr>
        <w:rPr>
          <w:rFonts w:hint="eastAsia"/>
        </w:rPr>
      </w:pPr>
      <w:r>
        <w:rPr>
          <w:rFonts w:ascii="ＭＳ 明朝" w:eastAsia="ＭＳ 明朝" w:hAnsi="ＭＳ 明朝" w:cs="ＭＳ 明朝" w:hint="eastAsia"/>
        </w:rPr>
        <w:t>➢</w:t>
      </w:r>
      <w:r>
        <w:t xml:space="preserve"> ブロックサークル番号8の左上と右下の交点サークル</w:t>
      </w:r>
    </w:p>
    <w:p w14:paraId="613F0535" w14:textId="35F9111F" w:rsidR="009E081A" w:rsidRDefault="000833D6" w:rsidP="00661BA1">
      <w:r>
        <w:rPr>
          <w:rFonts w:hint="eastAsia"/>
          <w:noProof/>
        </w:rPr>
        <w:drawing>
          <wp:inline distT="0" distB="0" distL="0" distR="0" wp14:anchorId="2F1291BA" wp14:editId="39E4628E">
            <wp:extent cx="5397500" cy="246380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7500" cy="2463800"/>
                    </a:xfrm>
                    <a:prstGeom prst="rect">
                      <a:avLst/>
                    </a:prstGeom>
                    <a:noFill/>
                    <a:ln>
                      <a:noFill/>
                    </a:ln>
                  </pic:spPr>
                </pic:pic>
              </a:graphicData>
            </a:graphic>
          </wp:inline>
        </w:drawing>
      </w:r>
    </w:p>
    <w:p w14:paraId="317CCDB1" w14:textId="57AE7BA9" w:rsidR="000833D6" w:rsidRDefault="000833D6" w:rsidP="00661BA1">
      <w:r w:rsidRPr="000833D6">
        <w:rPr>
          <w:rFonts w:hint="eastAsia"/>
        </w:rPr>
        <w:t>数字カードは、数字カード置き場の白部分を完全に隠すような位置に、ゴールゲート方向を上にして設置される。この様子を</w:t>
      </w:r>
      <w:r>
        <w:rPr>
          <w:rFonts w:hint="eastAsia"/>
        </w:rPr>
        <w:t>以下の</w:t>
      </w:r>
      <w:r w:rsidRPr="000833D6">
        <w:rPr>
          <w:rFonts w:hint="eastAsia"/>
        </w:rPr>
        <w:t>図</w:t>
      </w:r>
      <w:r w:rsidRPr="000833D6">
        <w:t>に示す。</w:t>
      </w:r>
    </w:p>
    <w:p w14:paraId="496283EE" w14:textId="5BCAD9E9" w:rsidR="000833D6" w:rsidRDefault="000833D6" w:rsidP="00661BA1">
      <w:r>
        <w:rPr>
          <w:rFonts w:hint="eastAsia"/>
          <w:noProof/>
        </w:rPr>
        <w:drawing>
          <wp:inline distT="0" distB="0" distL="0" distR="0" wp14:anchorId="679B5611" wp14:editId="19367748">
            <wp:extent cx="5397500" cy="2095500"/>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7500" cy="2095500"/>
                    </a:xfrm>
                    <a:prstGeom prst="rect">
                      <a:avLst/>
                    </a:prstGeom>
                    <a:noFill/>
                    <a:ln>
                      <a:noFill/>
                    </a:ln>
                  </pic:spPr>
                </pic:pic>
              </a:graphicData>
            </a:graphic>
          </wp:inline>
        </w:drawing>
      </w:r>
    </w:p>
    <w:p w14:paraId="10169F7B" w14:textId="7A4BCE73" w:rsidR="000833D6" w:rsidRDefault="000833D6" w:rsidP="00661BA1"/>
    <w:p w14:paraId="51D3BD98" w14:textId="250C3C1C" w:rsidR="000833D6" w:rsidRDefault="000833D6" w:rsidP="000833D6">
      <w:pPr>
        <w:pStyle w:val="2"/>
        <w:pBdr>
          <w:bottom w:val="single" w:sz="6" w:space="1" w:color="auto"/>
        </w:pBdr>
      </w:pPr>
      <w:r>
        <w:rPr>
          <w:rFonts w:hint="eastAsia"/>
        </w:rPr>
        <w:t>カラーブロック有効移動</w:t>
      </w:r>
    </w:p>
    <w:p w14:paraId="48B44483" w14:textId="0C420649" w:rsidR="000833D6" w:rsidRDefault="000833D6" w:rsidP="000833D6">
      <w:pPr>
        <w:rPr>
          <w:szCs w:val="21"/>
        </w:rPr>
      </w:pPr>
      <w:r>
        <w:rPr>
          <w:rFonts w:hint="eastAsia"/>
          <w:szCs w:val="21"/>
        </w:rPr>
        <w:t>競技終了時点で、カラーブロックがブロックサークル内に次の条件を満たして置かれている場合、「カラーブロック有効移動」が成立する。なお「置かれている」とは、カラーブロックが水平面をコースに接地させて静止していることを指し、横倒しになっている場合は含まれない。</w:t>
      </w:r>
    </w:p>
    <w:p w14:paraId="7A0FD9AE" w14:textId="41C72586" w:rsidR="000833D6" w:rsidRDefault="000833D6" w:rsidP="000833D6">
      <w:pPr>
        <w:rPr>
          <w:rFonts w:hint="eastAsia"/>
        </w:rPr>
      </w:pPr>
      <w:r>
        <w:rPr>
          <w:rFonts w:hint="eastAsia"/>
          <w:noProof/>
        </w:rPr>
        <w:lastRenderedPageBreak/>
        <w:drawing>
          <wp:inline distT="0" distB="0" distL="0" distR="0" wp14:anchorId="515E6451" wp14:editId="358A2C40">
            <wp:extent cx="5397500" cy="1447800"/>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7500" cy="1447800"/>
                    </a:xfrm>
                    <a:prstGeom prst="rect">
                      <a:avLst/>
                    </a:prstGeom>
                    <a:noFill/>
                    <a:ln>
                      <a:noFill/>
                    </a:ln>
                  </pic:spPr>
                </pic:pic>
              </a:graphicData>
            </a:graphic>
          </wp:inline>
        </w:drawing>
      </w:r>
    </w:p>
    <w:p w14:paraId="2593CD2F" w14:textId="572ECC01" w:rsidR="000833D6" w:rsidRDefault="000833D6" w:rsidP="000833D6">
      <w:pPr>
        <w:pStyle w:val="2"/>
        <w:pBdr>
          <w:bottom w:val="single" w:sz="6" w:space="1" w:color="auto"/>
        </w:pBdr>
      </w:pPr>
      <w:r>
        <w:rPr>
          <w:rFonts w:hint="eastAsia"/>
        </w:rPr>
        <w:t>ビンゴ成立</w:t>
      </w:r>
    </w:p>
    <w:p w14:paraId="1AB342F1" w14:textId="28A7A25F" w:rsidR="000833D6" w:rsidRDefault="000833D6" w:rsidP="000833D6">
      <w:pPr>
        <w:rPr>
          <w:szCs w:val="21"/>
        </w:rPr>
      </w:pPr>
      <w:r>
        <w:rPr>
          <w:rFonts w:hint="eastAsia"/>
          <w:szCs w:val="21"/>
        </w:rPr>
        <w:t>カラーブロック有効移動が、縦・横の同一方向に隣接する</w:t>
      </w:r>
      <w:r>
        <w:rPr>
          <w:szCs w:val="21"/>
        </w:rPr>
        <w:t>3</w:t>
      </w:r>
      <w:r>
        <w:rPr>
          <w:rFonts w:hint="eastAsia"/>
          <w:szCs w:val="21"/>
        </w:rPr>
        <w:t>つのカラーサークルにて成立するとき、「ビンゴ」が成立する。ビンゴは同時に</w:t>
      </w:r>
      <w:r>
        <w:rPr>
          <w:szCs w:val="21"/>
        </w:rPr>
        <w:t>4</w:t>
      </w:r>
      <w:r>
        <w:rPr>
          <w:rFonts w:hint="eastAsia"/>
          <w:szCs w:val="21"/>
        </w:rPr>
        <w:t>つまで成立し、</w:t>
      </w:r>
      <w:r>
        <w:rPr>
          <w:szCs w:val="21"/>
        </w:rPr>
        <w:t>1</w:t>
      </w:r>
      <w:r>
        <w:rPr>
          <w:rFonts w:hint="eastAsia"/>
          <w:szCs w:val="21"/>
        </w:rPr>
        <w:t>つを「シングルビンゴ」、</w:t>
      </w:r>
      <w:r>
        <w:rPr>
          <w:szCs w:val="21"/>
        </w:rPr>
        <w:t>2</w:t>
      </w:r>
      <w:r>
        <w:rPr>
          <w:rFonts w:hint="eastAsia"/>
          <w:szCs w:val="21"/>
        </w:rPr>
        <w:t>つを「ダブルビンゴ」、</w:t>
      </w:r>
      <w:r>
        <w:rPr>
          <w:szCs w:val="21"/>
        </w:rPr>
        <w:t>3</w:t>
      </w:r>
      <w:r>
        <w:rPr>
          <w:rFonts w:hint="eastAsia"/>
          <w:szCs w:val="21"/>
        </w:rPr>
        <w:t>つを「トリプルビンゴ」、</w:t>
      </w:r>
      <w:r>
        <w:rPr>
          <w:szCs w:val="21"/>
        </w:rPr>
        <w:t>4</w:t>
      </w:r>
      <w:r>
        <w:rPr>
          <w:rFonts w:hint="eastAsia"/>
          <w:szCs w:val="21"/>
        </w:rPr>
        <w:t>つを「フルビンゴ」と呼ぶ</w:t>
      </w:r>
      <w:r>
        <w:rPr>
          <w:rFonts w:hint="eastAsia"/>
          <w:szCs w:val="21"/>
        </w:rPr>
        <w:t>。</w:t>
      </w:r>
    </w:p>
    <w:p w14:paraId="207AF8CD" w14:textId="341F8312" w:rsidR="000833D6" w:rsidRDefault="000833D6" w:rsidP="000833D6">
      <w:pPr>
        <w:rPr>
          <w:rFonts w:hint="eastAsia"/>
        </w:rPr>
      </w:pPr>
      <w:r>
        <w:rPr>
          <w:rFonts w:hint="eastAsia"/>
          <w:noProof/>
        </w:rPr>
        <w:drawing>
          <wp:inline distT="0" distB="0" distL="0" distR="0" wp14:anchorId="78C51313" wp14:editId="1DEE8AA8">
            <wp:extent cx="5397500" cy="2279650"/>
            <wp:effectExtent l="0" t="0" r="0" b="635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7500" cy="2279650"/>
                    </a:xfrm>
                    <a:prstGeom prst="rect">
                      <a:avLst/>
                    </a:prstGeom>
                    <a:noFill/>
                    <a:ln>
                      <a:noFill/>
                    </a:ln>
                  </pic:spPr>
                </pic:pic>
              </a:graphicData>
            </a:graphic>
          </wp:inline>
        </w:drawing>
      </w:r>
    </w:p>
    <w:p w14:paraId="3BE35C9D" w14:textId="37F4118C" w:rsidR="000833D6" w:rsidRDefault="000833D6" w:rsidP="000833D6"/>
    <w:p w14:paraId="2951F0B1" w14:textId="0356D980" w:rsidR="000833D6" w:rsidRDefault="000833D6" w:rsidP="000833D6">
      <w:pPr>
        <w:pStyle w:val="2"/>
        <w:pBdr>
          <w:bottom w:val="single" w:sz="6" w:space="1" w:color="auto"/>
        </w:pBdr>
      </w:pPr>
      <w:r>
        <w:rPr>
          <w:rFonts w:hint="eastAsia"/>
        </w:rPr>
        <w:t>ボーナスサークル設置</w:t>
      </w:r>
    </w:p>
    <w:p w14:paraId="11CFDD64" w14:textId="6C88F80F" w:rsidR="000833D6" w:rsidRDefault="000833D6" w:rsidP="000833D6">
      <w:pPr>
        <w:rPr>
          <w:szCs w:val="21"/>
        </w:rPr>
      </w:pPr>
      <w:r>
        <w:rPr>
          <w:rFonts w:hint="eastAsia"/>
          <w:szCs w:val="21"/>
        </w:rPr>
        <w:t>競技終了時点で、黒ブロックがボーナスサークルに次の条件を満たして置かれている場合、「ボーナスサークル設置」が成立する。なお「置かれている」とは、黒ブロックが水平面をコースに接地させて静止していることを指し、横倒しになっている場合は含まれない。</w:t>
      </w:r>
    </w:p>
    <w:p w14:paraId="5DA14824" w14:textId="139F0D7E" w:rsidR="000833D6" w:rsidRDefault="000833D6" w:rsidP="000833D6">
      <w:pPr>
        <w:rPr>
          <w:rFonts w:hint="eastAsia"/>
        </w:rPr>
      </w:pPr>
      <w:r>
        <w:rPr>
          <w:rFonts w:hint="eastAsia"/>
          <w:noProof/>
        </w:rPr>
        <w:drawing>
          <wp:inline distT="0" distB="0" distL="0" distR="0" wp14:anchorId="0C08C6A2" wp14:editId="1D565246">
            <wp:extent cx="5391150" cy="1422400"/>
            <wp:effectExtent l="0" t="0" r="0" b="635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1422400"/>
                    </a:xfrm>
                    <a:prstGeom prst="rect">
                      <a:avLst/>
                    </a:prstGeom>
                    <a:noFill/>
                    <a:ln>
                      <a:noFill/>
                    </a:ln>
                  </pic:spPr>
                </pic:pic>
              </a:graphicData>
            </a:graphic>
          </wp:inline>
        </w:drawing>
      </w:r>
    </w:p>
    <w:p w14:paraId="0D09D1B1" w14:textId="15E971DA" w:rsidR="000833D6" w:rsidRDefault="0027523A" w:rsidP="0027523A">
      <w:pPr>
        <w:pStyle w:val="2"/>
        <w:pBdr>
          <w:bottom w:val="single" w:sz="6" w:space="1" w:color="auto"/>
        </w:pBdr>
      </w:pPr>
      <w:r>
        <w:rPr>
          <w:rFonts w:hint="eastAsia"/>
        </w:rPr>
        <w:t>カメラシステムの仕様</w:t>
      </w:r>
    </w:p>
    <w:p w14:paraId="18FCACE4" w14:textId="06CC0D8C" w:rsidR="0027523A" w:rsidRDefault="0027523A" w:rsidP="0027523A">
      <w:r>
        <w:rPr>
          <w:rFonts w:hint="eastAsia"/>
        </w:rPr>
        <w:t>ブロックビンゴエリアに設置されたカメラシステムを用いて、ブロックビンゴエリアの様</w:t>
      </w:r>
      <w:r>
        <w:rPr>
          <w:rFonts w:hint="eastAsia"/>
        </w:rPr>
        <w:lastRenderedPageBreak/>
        <w:t>子を画像で把握することができる。使用する</w:t>
      </w:r>
      <w:r>
        <w:t>Webカメラおよび三脚等の関連機材や、Bluetooth通信機器との接続および通信方法については、</w:t>
      </w:r>
      <w:r>
        <w:rPr>
          <w:rFonts w:hint="eastAsia"/>
        </w:rPr>
        <w:t>「難所組立図」を</w:t>
      </w:r>
      <w:r>
        <w:t>参照のこと。</w:t>
      </w:r>
    </w:p>
    <w:p w14:paraId="2A68011A" w14:textId="1BA83152" w:rsidR="0027523A" w:rsidRDefault="0027523A" w:rsidP="0027523A">
      <w:r>
        <w:rPr>
          <w:rFonts w:hint="eastAsia"/>
        </w:rPr>
        <w:t>カメラシステムのうち、</w:t>
      </w:r>
      <w:r>
        <w:t>Webカメラは三脚に取り付けられた状態で</w:t>
      </w:r>
      <w:r>
        <w:rPr>
          <w:rFonts w:hint="eastAsia"/>
        </w:rPr>
        <w:t>以下左</w:t>
      </w:r>
      <w:r>
        <w:t>図の斜線に示した位置に設置される。これを「カメラ設置エリア」と呼ぶ。Webカメラおよび三脚を設置した様子を</w:t>
      </w:r>
      <w:r>
        <w:rPr>
          <w:rFonts w:hint="eastAsia"/>
        </w:rPr>
        <w:t>以下右</w:t>
      </w:r>
      <w:r>
        <w:t>図に示す。</w:t>
      </w:r>
    </w:p>
    <w:p w14:paraId="2501BF87" w14:textId="437F97FD" w:rsidR="0027523A" w:rsidRPr="0027523A" w:rsidRDefault="0027523A" w:rsidP="0027523A">
      <w:pPr>
        <w:rPr>
          <w:rFonts w:hint="eastAsia"/>
        </w:rPr>
      </w:pPr>
      <w:r>
        <w:rPr>
          <w:rFonts w:hint="eastAsia"/>
          <w:noProof/>
        </w:rPr>
        <w:drawing>
          <wp:inline distT="0" distB="0" distL="0" distR="0" wp14:anchorId="7CA46EEC" wp14:editId="4A3FA9EF">
            <wp:extent cx="3937000" cy="1657188"/>
            <wp:effectExtent l="0" t="0" r="6350" b="63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68917" cy="1670623"/>
                    </a:xfrm>
                    <a:prstGeom prst="rect">
                      <a:avLst/>
                    </a:prstGeom>
                    <a:noFill/>
                    <a:ln>
                      <a:noFill/>
                    </a:ln>
                  </pic:spPr>
                </pic:pic>
              </a:graphicData>
            </a:graphic>
          </wp:inline>
        </w:drawing>
      </w:r>
      <w:r w:rsidRPr="0027523A">
        <w:rPr>
          <w:noProof/>
        </w:rPr>
        <w:drawing>
          <wp:inline distT="0" distB="0" distL="0" distR="0" wp14:anchorId="10F6AC9D" wp14:editId="6248C57F">
            <wp:extent cx="1435100" cy="1901232"/>
            <wp:effectExtent l="0" t="0" r="0" b="381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38697" cy="1905997"/>
                    </a:xfrm>
                    <a:prstGeom prst="rect">
                      <a:avLst/>
                    </a:prstGeom>
                    <a:noFill/>
                    <a:ln>
                      <a:noFill/>
                    </a:ln>
                  </pic:spPr>
                </pic:pic>
              </a:graphicData>
            </a:graphic>
          </wp:inline>
        </w:drawing>
      </w:r>
    </w:p>
    <w:p w14:paraId="2A3D9C2A" w14:textId="116A4ADD" w:rsidR="000833D6" w:rsidRDefault="0027523A" w:rsidP="000833D6">
      <w:r>
        <w:rPr>
          <w:rFonts w:hint="eastAsia"/>
          <w:szCs w:val="21"/>
        </w:rPr>
        <w:t>カメラから取得される画像の例を図</w:t>
      </w:r>
      <w:r>
        <w:rPr>
          <w:szCs w:val="21"/>
        </w:rPr>
        <w:t xml:space="preserve"> 7-15</w:t>
      </w:r>
      <w:r>
        <w:rPr>
          <w:rFonts w:hint="eastAsia"/>
          <w:szCs w:val="21"/>
        </w:rPr>
        <w:t>に示す。</w:t>
      </w:r>
      <w:r>
        <w:rPr>
          <w:szCs w:val="21"/>
        </w:rPr>
        <w:t>Bluetooth</w:t>
      </w:r>
      <w:r>
        <w:rPr>
          <w:rFonts w:hint="eastAsia"/>
          <w:szCs w:val="21"/>
        </w:rPr>
        <w:t>通信機器をルーターに接続した時点から、画像の取得を開始できる。</w:t>
      </w:r>
    </w:p>
    <w:p w14:paraId="65B92F2A" w14:textId="1C4E0DDE" w:rsidR="0027523A" w:rsidRPr="000833D6" w:rsidRDefault="0027523A" w:rsidP="000833D6">
      <w:pPr>
        <w:rPr>
          <w:rFonts w:hint="eastAsia"/>
        </w:rPr>
      </w:pPr>
      <w:r>
        <w:rPr>
          <w:rFonts w:hint="eastAsia"/>
        </w:rPr>
        <w:t xml:space="preserve">　　　　　　　　</w:t>
      </w:r>
      <w:r w:rsidRPr="0027523A">
        <w:rPr>
          <w:noProof/>
        </w:rPr>
        <w:drawing>
          <wp:inline distT="0" distB="0" distL="0" distR="0" wp14:anchorId="377C69EE" wp14:editId="774AD537">
            <wp:extent cx="3390265" cy="1600200"/>
            <wp:effectExtent l="0" t="0" r="635"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05382" cy="1607335"/>
                    </a:xfrm>
                    <a:prstGeom prst="rect">
                      <a:avLst/>
                    </a:prstGeom>
                    <a:noFill/>
                    <a:ln>
                      <a:noFill/>
                    </a:ln>
                  </pic:spPr>
                </pic:pic>
              </a:graphicData>
            </a:graphic>
          </wp:inline>
        </w:drawing>
      </w:r>
    </w:p>
    <w:p w14:paraId="5227A7D0" w14:textId="132A53BB" w:rsidR="008D3E66" w:rsidRDefault="00054753" w:rsidP="00661BA1">
      <w:pPr>
        <w:pStyle w:val="1"/>
        <w:pBdr>
          <w:bottom w:val="single" w:sz="6" w:space="1" w:color="auto"/>
        </w:pBdr>
      </w:pPr>
      <w:r>
        <w:rPr>
          <w:rFonts w:hint="eastAsia"/>
        </w:rPr>
        <w:t>ガレージ</w:t>
      </w:r>
    </w:p>
    <w:p w14:paraId="6C1334F0" w14:textId="773B208A" w:rsidR="0027523A" w:rsidRDefault="0027523A" w:rsidP="0027523A">
      <w:pPr>
        <w:rPr>
          <w:szCs w:val="21"/>
        </w:rPr>
      </w:pPr>
      <w:r>
        <w:rPr>
          <w:rFonts w:hint="eastAsia"/>
          <w:szCs w:val="21"/>
        </w:rPr>
        <w:t>参加チームは、走行体がスタートしたコースの駐車領域で停止することでボーナスタイムを獲得できる。概要を</w:t>
      </w:r>
      <w:r>
        <w:rPr>
          <w:rFonts w:hint="eastAsia"/>
          <w:szCs w:val="21"/>
        </w:rPr>
        <w:t>以下の</w:t>
      </w:r>
      <w:r>
        <w:rPr>
          <w:rFonts w:hint="eastAsia"/>
          <w:szCs w:val="21"/>
        </w:rPr>
        <w:t>図</w:t>
      </w:r>
      <w:r w:rsidR="009176FB">
        <w:rPr>
          <w:rFonts w:hint="eastAsia"/>
          <w:szCs w:val="21"/>
        </w:rPr>
        <w:t>に示す。</w:t>
      </w:r>
    </w:p>
    <w:p w14:paraId="325C577A" w14:textId="25F4E7DD" w:rsidR="009176FB" w:rsidRDefault="009176FB" w:rsidP="0027523A">
      <w:pPr>
        <w:rPr>
          <w:noProof/>
        </w:rPr>
      </w:pPr>
      <w:r>
        <w:rPr>
          <w:noProof/>
        </w:rPr>
        <w:drawing>
          <wp:inline distT="0" distB="0" distL="0" distR="0" wp14:anchorId="3F6FC71A" wp14:editId="3413F7D2">
            <wp:extent cx="5400040" cy="2011045"/>
            <wp:effectExtent l="0" t="0" r="0" b="8255"/>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011045"/>
                    </a:xfrm>
                    <a:prstGeom prst="rect">
                      <a:avLst/>
                    </a:prstGeom>
                  </pic:spPr>
                </pic:pic>
              </a:graphicData>
            </a:graphic>
          </wp:inline>
        </w:drawing>
      </w:r>
    </w:p>
    <w:p w14:paraId="45FC6793" w14:textId="723695BA" w:rsidR="009176FB" w:rsidRDefault="009176FB" w:rsidP="0027523A">
      <w:r>
        <w:rPr>
          <w:rFonts w:hint="eastAsia"/>
        </w:rPr>
        <w:lastRenderedPageBreak/>
        <w:t>詳細を以下に示す。</w:t>
      </w:r>
    </w:p>
    <w:p w14:paraId="331AF875" w14:textId="1E223AAF" w:rsidR="009176FB" w:rsidRDefault="009176FB" w:rsidP="0027523A">
      <w:pPr>
        <w:rPr>
          <w:szCs w:val="21"/>
        </w:rPr>
      </w:pPr>
      <w:r>
        <w:rPr>
          <w:rFonts w:hint="eastAsia"/>
        </w:rPr>
        <w:t>｛</w:t>
      </w:r>
      <w:r>
        <w:rPr>
          <w:rFonts w:hint="eastAsia"/>
          <w:szCs w:val="21"/>
        </w:rPr>
        <w:t>走行体全体が駐車領域</w:t>
      </w:r>
      <w:r>
        <w:rPr>
          <w:szCs w:val="21"/>
        </w:rPr>
        <w:t>(</w:t>
      </w:r>
      <w:r>
        <w:rPr>
          <w:szCs w:val="21"/>
        </w:rPr>
        <w:t>AL,AR</w:t>
      </w:r>
      <w:r>
        <w:rPr>
          <w:szCs w:val="21"/>
        </w:rPr>
        <w:t>)</w:t>
      </w:r>
      <w:r>
        <w:rPr>
          <w:rFonts w:hint="eastAsia"/>
          <w:szCs w:val="21"/>
        </w:rPr>
        <w:t>に収まっている状況で走行体が停止したと実行委員が判断した後、その状態が規定時間継続した場合に、「ガレージ停止」が成立する。規定時間は</w:t>
      </w:r>
      <w:r>
        <w:rPr>
          <w:szCs w:val="21"/>
        </w:rPr>
        <w:t>3</w:t>
      </w:r>
      <w:r>
        <w:rPr>
          <w:rFonts w:hint="eastAsia"/>
          <w:szCs w:val="21"/>
        </w:rPr>
        <w:t>秒とする。この規定時間の計測中に、最大計測時間が超過しても良い。停止時の走行体の向きは自由とする。</w:t>
      </w:r>
    </w:p>
    <w:p w14:paraId="391CD349" w14:textId="77777777" w:rsidR="009176FB" w:rsidRDefault="009176FB" w:rsidP="009176FB">
      <w:r>
        <w:rPr>
          <w:rFonts w:hint="eastAsia"/>
        </w:rPr>
        <w:t>ガレージ停止は、</w:t>
      </w:r>
      <w:r>
        <w:t>1度まで成立する。</w:t>
      </w:r>
    </w:p>
    <w:p w14:paraId="21E25CAE" w14:textId="2D4F7B60" w:rsidR="009176FB" w:rsidRDefault="009176FB" w:rsidP="009176FB">
      <w:r>
        <w:rPr>
          <w:rFonts w:hint="eastAsia"/>
        </w:rPr>
        <w:t>ガレージ</w:t>
      </w:r>
      <w:r>
        <w:t>(</w:t>
      </w:r>
      <w:r>
        <w:t>AL,AR</w:t>
      </w:r>
      <w:r>
        <w:t>)がコースの布地以外のものに接触した時点で、その参加チームはそのターン中、ガレージ停止が成立しない。走行体が駐車領域(</w:t>
      </w:r>
      <w:r>
        <w:t>AL,AR</w:t>
      </w:r>
      <w:r>
        <w:t>)へ進入してから最初の停止で条件を満たせなかった場合も同様とする。</w:t>
      </w:r>
    </w:p>
    <w:p w14:paraId="040A4BCB" w14:textId="01A88A8A" w:rsidR="009176FB" w:rsidRDefault="009176FB" w:rsidP="009176FB">
      <w:r>
        <w:rPr>
          <w:rFonts w:hint="eastAsia"/>
        </w:rPr>
        <w:t>ターン中、</w:t>
      </w:r>
      <w:r>
        <w:t>Lコースのスタートエリアから走行する走行体がLコースのガレージ(</w:t>
      </w:r>
      <w:r>
        <w:t>AL,AR</w:t>
      </w:r>
      <w:r>
        <w:t>)を動かした場合、および、Rコースのスタートエリアから走行する走行体がRコースのガレージ(</w:t>
      </w:r>
      <w:r>
        <w:t>AL,AR</w:t>
      </w:r>
      <w:r>
        <w:t>)を動かした場合は、そのターン終了まで、ガレージ(</w:t>
      </w:r>
      <w:r>
        <w:t>AL,AR</w:t>
      </w:r>
      <w:r>
        <w:t>)を初期位置へ再配置しない。</w:t>
      </w:r>
    </w:p>
    <w:p w14:paraId="4B1FB7A3" w14:textId="7EE79CEA" w:rsidR="009176FB" w:rsidRDefault="009176FB" w:rsidP="009176FB">
      <w:r>
        <w:rPr>
          <w:rFonts w:hint="eastAsia"/>
        </w:rPr>
        <w:t>審判によるガレージ停止の判定方法を</w:t>
      </w:r>
      <w:r>
        <w:rPr>
          <w:rFonts w:hint="eastAsia"/>
        </w:rPr>
        <w:t>以下の</w:t>
      </w:r>
      <w:r>
        <w:rPr>
          <w:rFonts w:hint="eastAsia"/>
        </w:rPr>
        <w:t>図</w:t>
      </w:r>
      <w:r>
        <w:t>に示す。</w:t>
      </w:r>
    </w:p>
    <w:p w14:paraId="39E6ACF7" w14:textId="295C5EF3" w:rsidR="009176FB" w:rsidRDefault="009176FB" w:rsidP="009176FB">
      <w:pPr>
        <w:rPr>
          <w:rFonts w:hint="eastAsia"/>
        </w:rPr>
      </w:pPr>
      <w:r>
        <w:rPr>
          <w:noProof/>
        </w:rPr>
        <w:drawing>
          <wp:inline distT="0" distB="0" distL="0" distR="0" wp14:anchorId="57B34ADF" wp14:editId="40413252">
            <wp:extent cx="5400040" cy="4453890"/>
            <wp:effectExtent l="0" t="0" r="0" b="381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453890"/>
                    </a:xfrm>
                    <a:prstGeom prst="rect">
                      <a:avLst/>
                    </a:prstGeom>
                  </pic:spPr>
                </pic:pic>
              </a:graphicData>
            </a:graphic>
          </wp:inline>
        </w:drawing>
      </w:r>
    </w:p>
    <w:p w14:paraId="6E6D8CAE" w14:textId="040608EC" w:rsidR="009176FB" w:rsidRDefault="009176FB" w:rsidP="009176FB">
      <w:r>
        <w:rPr>
          <w:rFonts w:hint="eastAsia"/>
        </w:rPr>
        <w:t>図</w:t>
      </w:r>
      <w:r>
        <w:t>中に記載のある条件1の詳細を以下にあげる。</w:t>
      </w:r>
    </w:p>
    <w:p w14:paraId="7BBAD5A2" w14:textId="1CD51E5B" w:rsidR="009176FB" w:rsidRDefault="009176FB" w:rsidP="009176FB">
      <w:r>
        <w:rPr>
          <w:rFonts w:ascii="Segoe UI Emoji" w:hAnsi="Segoe UI Emoji" w:cs="Segoe UI Emoji"/>
        </w:rPr>
        <w:t>⚫</w:t>
      </w:r>
      <w:r>
        <w:t xml:space="preserve"> 進入した走行体が、ガレージ(</w:t>
      </w:r>
      <w:r>
        <w:t>AL,AR</w:t>
      </w:r>
      <w:r>
        <w:t>)の設置されたコースのスタートエリアからスター</w:t>
      </w:r>
      <w:r>
        <w:lastRenderedPageBreak/>
        <w:t>トした走行体である</w:t>
      </w:r>
    </w:p>
    <w:p w14:paraId="49A2B3BE" w14:textId="2098CFF1" w:rsidR="009176FB" w:rsidRDefault="009176FB" w:rsidP="009176FB">
      <w:r>
        <w:rPr>
          <w:rFonts w:hint="eastAsia"/>
        </w:rPr>
        <w:t>図</w:t>
      </w:r>
      <w:r>
        <w:t>中に記載のある条件2の詳細を以下にあげる。</w:t>
      </w:r>
    </w:p>
    <w:p w14:paraId="6AF5AA6F" w14:textId="39D71B19" w:rsidR="009176FB" w:rsidRDefault="009176FB" w:rsidP="009176FB">
      <w:r>
        <w:rPr>
          <w:rFonts w:ascii="Segoe UI Emoji" w:hAnsi="Segoe UI Emoji" w:cs="Segoe UI Emoji"/>
        </w:rPr>
        <w:t>⚫</w:t>
      </w:r>
      <w:r>
        <w:t xml:space="preserve"> 走行体全体が駐車領域(</w:t>
      </w:r>
      <w:r>
        <w:t>AL,AR</w:t>
      </w:r>
      <w:r>
        <w:t>)に収まっている</w:t>
      </w:r>
    </w:p>
    <w:p w14:paraId="6B6A28F5" w14:textId="62B23863" w:rsidR="009176FB" w:rsidRPr="0027523A" w:rsidRDefault="009176FB" w:rsidP="009176FB">
      <w:pPr>
        <w:ind w:firstLineChars="50" w:firstLine="105"/>
        <w:rPr>
          <w:rFonts w:hint="eastAsia"/>
        </w:rPr>
      </w:pPr>
      <w:r>
        <w:rPr>
          <w:rFonts w:hint="eastAsia"/>
        </w:rPr>
        <w:t>｝</w:t>
      </w:r>
    </w:p>
    <w:sectPr w:rsidR="009176FB" w:rsidRPr="0027523A">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altName w:val="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Segoe UI Emoji">
    <w:panose1 w:val="020B0502040204020203"/>
    <w:charset w:val="00"/>
    <w:family w:val="swiss"/>
    <w:pitch w:val="variable"/>
    <w:sig w:usb0="00000003" w:usb1="02000000" w:usb2="00000000" w:usb3="00000000" w:csb0="00000001" w:csb1="00000000"/>
  </w:font>
  <w:font w:name="ＭＳ 明朝">
    <w:altName w:val="MS Mincho"/>
    <w:panose1 w:val="02020609040205080304"/>
    <w:charset w:val="80"/>
    <w:family w:val="roma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EF08E8"/>
    <w:multiLevelType w:val="hybridMultilevel"/>
    <w:tmpl w:val="B56C6C7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753"/>
    <w:rsid w:val="00044FDD"/>
    <w:rsid w:val="00054753"/>
    <w:rsid w:val="000833D6"/>
    <w:rsid w:val="001027AD"/>
    <w:rsid w:val="00110113"/>
    <w:rsid w:val="001773DB"/>
    <w:rsid w:val="00211798"/>
    <w:rsid w:val="0022238F"/>
    <w:rsid w:val="0022627B"/>
    <w:rsid w:val="0027523A"/>
    <w:rsid w:val="002C6073"/>
    <w:rsid w:val="00301FE4"/>
    <w:rsid w:val="003269DB"/>
    <w:rsid w:val="00490E5A"/>
    <w:rsid w:val="005D0DE5"/>
    <w:rsid w:val="00605BD3"/>
    <w:rsid w:val="00614F27"/>
    <w:rsid w:val="00661BA1"/>
    <w:rsid w:val="006A6A43"/>
    <w:rsid w:val="006B1987"/>
    <w:rsid w:val="00724A67"/>
    <w:rsid w:val="00823E7D"/>
    <w:rsid w:val="00860181"/>
    <w:rsid w:val="00871381"/>
    <w:rsid w:val="008D3E66"/>
    <w:rsid w:val="009176FB"/>
    <w:rsid w:val="009B7677"/>
    <w:rsid w:val="009D0D14"/>
    <w:rsid w:val="009E081A"/>
    <w:rsid w:val="00A10D1E"/>
    <w:rsid w:val="00A24083"/>
    <w:rsid w:val="00AE767B"/>
    <w:rsid w:val="00B24DD2"/>
    <w:rsid w:val="00B940CC"/>
    <w:rsid w:val="00CA3052"/>
    <w:rsid w:val="00CC6021"/>
    <w:rsid w:val="00CC71D0"/>
    <w:rsid w:val="00D72F9D"/>
    <w:rsid w:val="00DE5C47"/>
    <w:rsid w:val="00ED2A3F"/>
    <w:rsid w:val="00FE3B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57336920"/>
  <w15:chartTrackingRefBased/>
  <w15:docId w15:val="{5D6FECBE-4372-476D-BD93-9BE3FDADA5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54753"/>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054753"/>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054753"/>
    <w:pPr>
      <w:spacing w:before="240" w:after="120"/>
      <w:jc w:val="center"/>
      <w:outlineLvl w:val="0"/>
    </w:pPr>
    <w:rPr>
      <w:rFonts w:asciiTheme="majorHAnsi" w:eastAsiaTheme="majorEastAsia" w:hAnsiTheme="majorHAnsi" w:cstheme="majorBidi"/>
      <w:sz w:val="32"/>
      <w:szCs w:val="32"/>
    </w:rPr>
  </w:style>
  <w:style w:type="character" w:customStyle="1" w:styleId="a4">
    <w:name w:val="表題 (文字)"/>
    <w:basedOn w:val="a0"/>
    <w:link w:val="a3"/>
    <w:uiPriority w:val="10"/>
    <w:rsid w:val="00054753"/>
    <w:rPr>
      <w:rFonts w:asciiTheme="majorHAnsi" w:eastAsiaTheme="majorEastAsia" w:hAnsiTheme="majorHAnsi" w:cstheme="majorBidi"/>
      <w:sz w:val="32"/>
      <w:szCs w:val="32"/>
    </w:rPr>
  </w:style>
  <w:style w:type="character" w:customStyle="1" w:styleId="10">
    <w:name w:val="見出し 1 (文字)"/>
    <w:basedOn w:val="a0"/>
    <w:link w:val="1"/>
    <w:uiPriority w:val="9"/>
    <w:rsid w:val="00054753"/>
    <w:rPr>
      <w:rFonts w:asciiTheme="majorHAnsi" w:eastAsiaTheme="majorEastAsia" w:hAnsiTheme="majorHAnsi" w:cstheme="majorBidi"/>
      <w:sz w:val="24"/>
      <w:szCs w:val="24"/>
    </w:rPr>
  </w:style>
  <w:style w:type="character" w:customStyle="1" w:styleId="20">
    <w:name w:val="見出し 2 (文字)"/>
    <w:basedOn w:val="a0"/>
    <w:link w:val="2"/>
    <w:uiPriority w:val="9"/>
    <w:rsid w:val="00054753"/>
    <w:rPr>
      <w:rFonts w:asciiTheme="majorHAnsi" w:eastAsiaTheme="majorEastAsia" w:hAnsiTheme="majorHAnsi" w:cstheme="majorBidi"/>
    </w:rPr>
  </w:style>
  <w:style w:type="paragraph" w:styleId="a5">
    <w:name w:val="Subtitle"/>
    <w:basedOn w:val="a"/>
    <w:next w:val="a"/>
    <w:link w:val="a6"/>
    <w:uiPriority w:val="11"/>
    <w:qFormat/>
    <w:rsid w:val="0022238F"/>
    <w:pPr>
      <w:jc w:val="center"/>
      <w:outlineLvl w:val="1"/>
    </w:pPr>
    <w:rPr>
      <w:sz w:val="24"/>
      <w:szCs w:val="24"/>
    </w:rPr>
  </w:style>
  <w:style w:type="character" w:customStyle="1" w:styleId="a6">
    <w:name w:val="副題 (文字)"/>
    <w:basedOn w:val="a0"/>
    <w:link w:val="a5"/>
    <w:uiPriority w:val="11"/>
    <w:rsid w:val="0022238F"/>
    <w:rPr>
      <w:sz w:val="24"/>
      <w:szCs w:val="24"/>
    </w:rPr>
  </w:style>
  <w:style w:type="paragraph" w:styleId="a7">
    <w:name w:val="List Paragraph"/>
    <w:basedOn w:val="a"/>
    <w:uiPriority w:val="34"/>
    <w:qFormat/>
    <w:rsid w:val="0022627B"/>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F0408B-F7E8-43DF-813E-BFE5330B56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827</Words>
  <Characters>4718</Characters>
  <Application>Microsoft Office Word</Application>
  <DocSecurity>0</DocSecurity>
  <Lines>39</Lines>
  <Paragraphs>11</Paragraphs>
  <ScaleCrop>false</ScaleCrop>
  <HeadingPairs>
    <vt:vector size="2" baseType="variant">
      <vt:variant>
        <vt:lpstr>タイトル</vt:lpstr>
      </vt:variant>
      <vt:variant>
        <vt:i4>1</vt:i4>
      </vt:variant>
    </vt:vector>
  </HeadingPairs>
  <TitlesOfParts>
    <vt:vector size="1" baseType="lpstr">
      <vt:lpstr/>
    </vt:vector>
  </TitlesOfParts>
  <Company>国立大学法人宮崎大学</Company>
  <LinksUpToDate>false</LinksUpToDate>
  <CharactersWithSpaces>5534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原田 海人</dc:creator>
  <cp:keywords/>
  <dc:description/>
  <cp:lastModifiedBy>原田　海人</cp:lastModifiedBy>
  <cp:revision>3</cp:revision>
  <cp:lastPrinted>2019-07-09T07:24:00Z</cp:lastPrinted>
  <dcterms:created xsi:type="dcterms:W3CDTF">2019-07-09T07:50:00Z</dcterms:created>
  <dcterms:modified xsi:type="dcterms:W3CDTF">2019-07-09T07:50:00Z</dcterms:modified>
</cp:coreProperties>
</file>