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top"/>
          </w:tcPr>
          <w:p>
            <w:pPr>
              <w:spacing w:before="0" w:after="120"/>
              <w:ind w:left="0" w:firstLine="0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No todas. Las actividades documentales de la Fase 1 y de los Sprints 0 y 1 se cumplieron en sus fechas: cambié el nombre del proyecto de VetRisk a PreVet, subí mis evidencias y la presentación, y como Scrum Master del Sprint 1 acompañé la elaboración del backlog y la pauta de entrevista. En el Sprint 3 construí la pantalla de indicadores, agregué profesionales a los datos de prueba y escribí el primer conjunto de pruebas automatizadas del sistema.</w:t>
            </w:r>
          </w:p>
          <w:p>
            <w:pPr>
              <w:spacing w:before="0" w:after="120"/>
              <w:ind w:left="0" w:firstLine="0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Lo que no se cumplió en el tiempo definido es la entrevista con la Clínica Veterinaria Clan, que dependía del registro que me correspondía hacer, y el prototipo en Figma, que el equipo reemplazó por las pantallas funcionales. Además, la Sprint Review y la Retrospectiva del Sprint 3, que debía facilitar como Scrum Master, quedaron pendientes.</w:t>
            </w:r>
          </w:p>
          <w:p>
            <w:pPr>
              <w:spacing w:before="0" w:after="120"/>
              <w:ind w:left="0" w:firstLine="0"/>
              <w:jc w:val="both"/>
            </w:pPr>
            <w:r>
              <w:rPr>
                <w:b/>
                <w:rFonts w:eastAsiaTheme="majorEastAsia"/>
                <w:sz w:val="24"/>
                <w:szCs w:val="24"/>
              </w:rPr>
              <w:t xml:space="preserve">Me facilitó</w:t>
            </w:r>
            <w:r>
              <w:rPr>
                <w:rFonts w:eastAsiaTheme="majorEastAsia"/>
                <w:sz w:val="24"/>
                <w:szCs w:val="24"/>
              </w:rPr>
              <w:t xml:space="preserve"> trabajar con Scrum y roles rotativos, porque ordena el avance en entregas cortas, y tener certificaciones en Calidad de Software y en requerimientos. </w:t>
            </w:r>
            <w:r>
              <w:rPr>
                <w:b/>
                <w:rFonts w:eastAsiaTheme="majorEastAsia"/>
                <w:sz w:val="24"/>
                <w:szCs w:val="24"/>
              </w:rPr>
              <w:t xml:space="preserve">Me dificultó</w:t>
            </w:r>
            <w:r>
              <w:rPr>
                <w:rFonts w:eastAsiaTheme="majorEastAsia"/>
                <w:sz w:val="24"/>
                <w:szCs w:val="24"/>
              </w:rPr>
              <w:t xml:space="preserve"> la disponibilidad horaria de la clínica y mi menor fluidez para programar, que hizo que gran parte del código del Sprint 3 lo avanzara mi compañera.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top"/>
          </w:tcPr>
          <w:p>
            <w:pPr>
              <w:spacing w:before="0" w:after="120"/>
              <w:ind w:left="0" w:firstLine="0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Frente a la entrevista, la tomé como responsable en el Sprint 4, en el que soy Product Owner. Tengo la pauta lista (33 preguntas, 40 minutos) y, si la Clínica Clan no puede, contactaré a un segundo establecimiento de Batuco.</w:t>
            </w:r>
          </w:p>
          <w:p>
            <w:pPr>
              <w:spacing w:before="0" w:after="120"/>
              <w:ind w:left="0" w:firstLine="0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Frente a mi menor fluidez programando, voy a tomar historias acotadas de los Sprints 4 a 6, apoyándome en las pruebas automatizadas, que es donde me siento más segura, y en revisiones con mi compañera. Como Scrum Master voy a cuidar que la Review y la Retrospectiva se hagan en su fecha, y que cada tarea se suba a GitHub al terminarla y no al cierre del sprint.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top"/>
          </w:tcPr>
          <w:p>
            <w:pPr>
              <w:spacing w:before="0" w:after="120"/>
              <w:ind w:left="0" w:firstLine="0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Evalúo mi trabajo como bueno en la parte de calidad, coordinación y documentación, y con espacio para crecer en el desarrollo. </w:t>
            </w:r>
            <w:r>
              <w:rPr>
                <w:b/>
                <w:rFonts w:eastAsiaTheme="majorEastAsia"/>
                <w:sz w:val="24"/>
                <w:szCs w:val="24"/>
              </w:rPr>
              <w:t xml:space="preserve">Destaco</w:t>
            </w:r>
            <w:r>
              <w:rPr>
                <w:rFonts w:eastAsiaTheme="majorEastAsia"/>
                <w:sz w:val="24"/>
                <w:szCs w:val="24"/>
              </w:rPr>
              <w:t xml:space="preserve"> el conjunto de pruebas automatizadas, que hoy permite cambiar el sistema sin romper lo que ya funciona, la pantalla de indicadores y mi rol como Product Owner del Sprint 2, en el que se aceptaron las cuatro historias planificadas.</w:t>
            </w:r>
          </w:p>
          <w:p>
            <w:pPr>
              <w:spacing w:before="0" w:after="120"/>
              <w:ind w:left="0" w:firstLine="0"/>
              <w:jc w:val="both"/>
            </w:pPr>
            <w:r>
              <w:rPr>
                <w:b/>
                <w:rFonts w:eastAsiaTheme="majorEastAsia"/>
                <w:sz w:val="24"/>
                <w:szCs w:val="24"/>
              </w:rPr>
              <w:t xml:space="preserve">Para mejorar:</w:t>
            </w:r>
            <w:r>
              <w:rPr>
                <w:rFonts w:eastAsiaTheme="majorEastAsia"/>
                <w:sz w:val="24"/>
                <w:szCs w:val="24"/>
              </w:rPr>
              <w:t xml:space="preserve"> debo dejar mi aporte registrado con mi propia cuenta en el repositorio, porque mucho de lo que hicimos juntas quedó en la cuenta compartida; hacer cumplir los eventos de Scrum cuando soy Scrum Master; y tomar más historias de desarrollo para ganar práctica programando.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top"/>
          </w:tcPr>
          <w:p>
            <w:pPr>
              <w:spacing w:before="0" w:after="120"/>
              <w:ind w:left="0" w:firstLine="0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Me queda la inquietud de cómo validar el modelo de riesgo si la clínica no conserva registros históricos de sus citas. También me preocupa si el AS-IS del proceso que armamos con la observación de la Fase 1 se parece realmente a lo que ocurre en la clínica.</w:t>
            </w:r>
          </w:p>
          <w:p>
            <w:pPr>
              <w:spacing w:before="0" w:after="120"/>
              <w:ind w:left="0" w:firstLine="0"/>
              <w:jc w:val="both"/>
            </w:pPr>
            <w:r>
              <w:rPr>
                <w:b/>
                <w:rFonts w:eastAsiaTheme="majorEastAsia"/>
                <w:sz w:val="24"/>
                <w:szCs w:val="24"/>
              </w:rPr>
              <w:t xml:space="preserve">Pregunta para el docente:</w:t>
            </w:r>
            <w:r>
              <w:rPr>
                <w:rFonts w:eastAsiaTheme="majorEastAsia"/>
                <w:sz w:val="24"/>
                <w:szCs w:val="24"/>
              </w:rPr>
              <w:t xml:space="preserve"> si la clínica no puede entregar datos reales, ¿es válido evaluar el modelo con datos simulados declarando esa limitación, o necesitamos al menos una muestra real para el informe final?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top"/>
          </w:tcPr>
          <w:p>
            <w:pPr>
              <w:spacing w:before="0" w:after="120"/>
              <w:ind w:left="0" w:firstLine="0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Sí, en parte. El primer ajuste ya quedó en la planificación del Sprint 4. La revisión de la Carta Gantt muestra que en el Sprint 3 la mayoría de las tareas de código quedaron registradas a nombre de Katalina, mientras que el plan original asignaba a Uciell la preparación de datos, el prototipo y las pruebas. Los ajustes son tres:</w:t>
            </w:r>
          </w:p>
          <w:p>
            <w:pPr>
              <w:spacing w:before="0" w:after="60"/>
              <w:ind w:left="284" w:hanging="284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1. </w:t>
            </w:r>
            <w:r>
              <w:rPr>
                <w:b/>
                <w:rFonts w:eastAsiaTheme="majorEastAsia"/>
                <w:sz w:val="24"/>
                <w:szCs w:val="24"/>
              </w:rPr>
              <w:t xml:space="preserve">Entrevista con la clínica:</w:t>
            </w:r>
            <w:r>
              <w:rPr>
                <w:rFonts w:eastAsiaTheme="majorEastAsia"/>
                <w:sz w:val="24"/>
                <w:szCs w:val="24"/>
              </w:rPr>
              <w:t xml:space="preserve"> pasa a Uciell, como Product Owner del Sprint 4, con Katalina como apoyo en la conducción.</w:t>
            </w:r>
          </w:p>
          <w:p>
            <w:pPr>
              <w:spacing w:before="0" w:after="60"/>
              <w:ind w:left="284" w:hanging="284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  <w:r>
              <w:rPr>
                <w:b/>
                <w:rFonts w:eastAsiaTheme="majorEastAsia"/>
                <w:sz w:val="24"/>
                <w:szCs w:val="24"/>
              </w:rPr>
              <w:t xml:space="preserve">Historias de los Sprints 4 a 6:</w:t>
            </w:r>
            <w:r>
              <w:rPr>
                <w:rFonts w:eastAsiaTheme="majorEastAsia"/>
                <w:sz w:val="24"/>
                <w:szCs w:val="24"/>
              </w:rPr>
              <w:t xml:space="preserve"> se reparten entre las dos con responsable explícito en cada tarea, para que el aporte de cada una quede trazado en el repositorio con su propia cuenta y no solo con la cuenta compartida KatUci2025.</w:t>
            </w:r>
          </w:p>
          <w:p>
            <w:pPr>
              <w:spacing w:before="0" w:after="60"/>
              <w:ind w:left="284" w:hanging="284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3. </w:t>
            </w:r>
            <w:r>
              <w:rPr>
                <w:b/>
                <w:rFonts w:eastAsiaTheme="majorEastAsia"/>
                <w:sz w:val="24"/>
                <w:szCs w:val="24"/>
              </w:rPr>
              <w:t xml:space="preserve">Actividades nuevas (propuesta):</w:t>
            </w:r>
            <w:r>
              <w:rPr>
                <w:rFonts w:eastAsiaTheme="majorEastAsia"/>
                <w:sz w:val="24"/>
                <w:szCs w:val="24"/>
              </w:rPr>
              <w:t xml:space="preserve"> que Uciell asuma la validación del AS-IS del BPMN con los resultados de la entrevista y el plan de pruebas funcionales del Sprint 6, y que Katalina asuma la importación de datos reales (Sprint 5) y la evaluación y el ajuste del modelo de riesgo (Sprint 6).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top"/>
          </w:tcPr>
          <w:p>
            <w:pPr>
              <w:spacing w:before="0" w:after="120"/>
              <w:ind w:left="0" w:firstLine="0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Evaluamos el trabajo en grupo de forma positiva. Destacamos tres aspectos: la rotación de roles de Scrum, que repartió la conducción del proyecto; la comunicación constante por WhatsApp, que permitió resolver dudas en el día; y la capacidad de incorporar rápido los cambios que pidió el docente, como separar a los clientes de los usuarios del sistema.</w:t>
            </w:r>
          </w:p>
          <w:p>
            <w:pPr>
              <w:spacing w:before="0" w:after="120"/>
              <w:ind w:left="0" w:firstLine="0"/>
              <w:jc w:val="both"/>
            </w:pPr>
            <w:r>
              <w:rPr>
                <w:rFonts w:eastAsiaTheme="majorEastAsia"/>
                <w:sz w:val="24"/>
                <w:szCs w:val="24"/>
              </w:rPr>
              <w:t xml:space="preserve">Debemos mejorar tres cosas: subir los cambios al repositorio al terminar cada tarea, y no al final del sprint como pasó el 15 y 16 de octubre; respetar las fechas de la Sprint Review y la Retrospectiva aunque el sprint venga cargado; y limitar el tamaño de cada sprint a lo que se planificó, porque el Sprint 3 creció hasta 40 historias.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