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r w:rsidR="004F2A8B" w14:paraId="6ED2840D" w14:textId="77777777" w:rsidTr="3D28A338">
        <w:trPr/>
        <w:tc>
          <w:tcPr>
            <w:tcW w:w="10076" w:type="dxa"/>
            <w:shd w:val="clear" w:color="auto" w:fill="DEEAF6" w:themeFill="accent1" w:themeFillTint="33"/>
            <w:vAlign w:val="top"/>
          </w:tcPr>
          <w:p>
            <w:pPr>
              <w:spacing w:before="0" w:after="120"/>
              <w:ind w:left="0" w:firstLine="0"/>
              <w:jc w:val="both"/>
            </w:pPr>
            <w:r>
              <w:rPr>
                <w:rFonts w:eastAsiaTheme="majorEastAsia"/>
                <w:sz w:val="24"/>
                <w:szCs w:val="24"/>
              </w:rPr>
              <w:t xml:space="preserve">En su mayoría sí. Como Product Owner del Sprint 3 conduje el sprint con más carga del proyecto: conecté el sistema a la base compartida en Supabase, construí el apartado de personal y grupos con permisos en todas las pantallas, separé a los clientes de los usuarios con RUT validado y modelé la tenencia de mascotas que pidió el docente, el agendamiento por RUT y el calendario con sus estados. También tenía a cargo el modelo de datos, los indicadores y el modelo de riesgo, que quedaron funcionando desde el Sprint 2.</w:t>
            </w:r>
          </w:p>
          <w:p>
            <w:pPr>
              <w:spacing w:before="0" w:after="120"/>
              <w:ind w:left="0" w:firstLine="0"/>
              <w:jc w:val="both"/>
            </w:pPr>
            <w:r>
              <w:rPr>
                <w:rFonts w:eastAsiaTheme="majorEastAsia"/>
                <w:sz w:val="24"/>
                <w:szCs w:val="24"/>
              </w:rPr>
              <w:t xml:space="preserve">No se cumplieron en su fecha la entrevista con la clínica, que me correspondía conducir, y el modelo BPMN del proceso actual, que depende de ella. Además, los cambios del 15 y 16 de octubre quedaron sin subir a GitHub y la Sprint Review del Sprint 3 no se realizó.</w:t>
            </w:r>
          </w:p>
          <w:p>
            <w:pPr>
              <w:spacing w:before="0" w:after="120"/>
              <w:ind w:left="0" w:firstLine="0"/>
              <w:jc w:val="both"/>
            </w:pPr>
            <w:r>
              <w:rPr>
                <w:b/>
                <w:rFonts w:eastAsiaTheme="majorEastAsia"/>
                <w:sz w:val="24"/>
                <w:szCs w:val="24"/>
              </w:rPr>
              <w:t xml:space="preserve">Me facilitó</w:t>
            </w:r>
            <w:r>
              <w:rPr>
                <w:rFonts w:eastAsiaTheme="majorEastAsia"/>
                <w:sz w:val="24"/>
                <w:szCs w:val="24"/>
              </w:rPr>
              <w:t xml:space="preserve"> la experiencia previa con Django y la gestión de riesgos, que me ayudó a priorizar. </w:t>
            </w:r>
            <w:r>
              <w:rPr>
                <w:b/>
                <w:rFonts w:eastAsiaTheme="majorEastAsia"/>
                <w:sz w:val="24"/>
                <w:szCs w:val="24"/>
              </w:rPr>
              <w:t xml:space="preserve">Me dificultó</w:t>
            </w:r>
            <w:r>
              <w:rPr>
                <w:rFonts w:eastAsiaTheme="majorEastAsia"/>
                <w:sz w:val="24"/>
                <w:szCs w:val="24"/>
              </w:rPr>
              <w:t xml:space="preserve"> el tamaño que alcanzó el Sprint 3, al sumar historias durante el mismo sprint, y la disponibilidad horaria de la clínica.</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r w:rsidR="004F2A8B" w14:paraId="49566276" w14:textId="77777777" w:rsidTr="3D28A338">
        <w:trPr/>
        <w:tc>
          <w:tcPr>
            <w:tcW w:w="10076" w:type="dxa"/>
            <w:shd w:val="clear" w:color="auto" w:fill="DEEAF6" w:themeFill="accent1" w:themeFillTint="33"/>
            <w:vAlign w:val="top"/>
          </w:tcPr>
          <w:p>
            <w:pPr>
              <w:spacing w:before="0" w:after="120"/>
              <w:ind w:left="0" w:firstLine="0"/>
              <w:jc w:val="both"/>
            </w:pPr>
            <w:r>
              <w:rPr>
                <w:rFonts w:eastAsiaTheme="majorEastAsia"/>
                <w:sz w:val="24"/>
                <w:szCs w:val="24"/>
              </w:rPr>
              <w:t xml:space="preserve">Con la entrevista, acordamos que en el Sprint 4 la lleve Uciell como Product Owner, conmigo como apoyo en la conducción. Con el BPMN, ya dejamos una versión preliminar del proceso actual y el proceso con PreVet, que se valida con la entrevista.</w:t>
            </w:r>
          </w:p>
          <w:p>
            <w:pPr>
              <w:spacing w:before="0" w:after="120"/>
              <w:ind w:left="0" w:firstLine="0"/>
              <w:jc w:val="both"/>
            </w:pPr>
            <w:r>
              <w:rPr>
                <w:rFonts w:eastAsiaTheme="majorEastAsia"/>
                <w:sz w:val="24"/>
                <w:szCs w:val="24"/>
              </w:rPr>
              <w:t xml:space="preserve">Para el tamaño de los sprints, como Scrum Master del Sprint 4 voy a proteger el Sprint Backlog: lo que surja durante el sprint va al Product Backlog y no al sprint en curso. Y para el repositorio, voy a subir cada tarea con un commit pequeño al terminarla.</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r w:rsidR="004F2A8B" w14:paraId="6AA73947" w14:textId="77777777" w:rsidTr="3D28A338">
        <w:trPr/>
        <w:tc>
          <w:tcPr>
            <w:tcW w:w="10076" w:type="dxa"/>
            <w:shd w:val="clear" w:color="auto" w:fill="DEEAF6" w:themeFill="accent1" w:themeFillTint="33"/>
            <w:vAlign w:val="top"/>
          </w:tcPr>
          <w:p>
            <w:pPr>
              <w:spacing w:before="0" w:after="120"/>
              <w:ind w:left="0" w:firstLine="0"/>
              <w:jc w:val="both"/>
            </w:pPr>
            <w:r>
              <w:rPr>
                <w:rFonts w:eastAsiaTheme="majorEastAsia"/>
                <w:sz w:val="24"/>
                <w:szCs w:val="24"/>
              </w:rPr>
              <w:t xml:space="preserve">Evalúo mi trabajo como sólido en lo técnico y en la gestión. </w:t>
            </w:r>
            <w:r>
              <w:rPr>
                <w:b/>
                <w:rFonts w:eastAsiaTheme="majorEastAsia"/>
                <w:sz w:val="24"/>
                <w:szCs w:val="24"/>
              </w:rPr>
              <w:t xml:space="preserve">Destaco</w:t>
            </w:r>
            <w:r>
              <w:rPr>
                <w:rFonts w:eastAsiaTheme="majorEastAsia"/>
                <w:sz w:val="24"/>
                <w:szCs w:val="24"/>
              </w:rPr>
              <w:t xml:space="preserve"> que el sistema tiene hoy la agenda completa funcionando para recepción, con control de acceso por rol y una base compartida en la nube, y que el modelo de riesgo explica cada puntaje factor por factor. También destaco que incorporamos el cambio del docente sobre el modelo de clientes sin atrasar el resto del sprint.</w:t>
            </w:r>
          </w:p>
          <w:p>
            <w:pPr>
              <w:spacing w:before="0" w:after="120"/>
              <w:ind w:left="0" w:firstLine="0"/>
              <w:jc w:val="both"/>
            </w:pPr>
            <w:r>
              <w:rPr>
                <w:b/>
                <w:rFonts w:eastAsiaTheme="majorEastAsia"/>
                <w:sz w:val="24"/>
                <w:szCs w:val="24"/>
              </w:rPr>
              <w:t xml:space="preserve">Para mejorar:</w:t>
            </w:r>
            <w:r>
              <w:rPr>
                <w:rFonts w:eastAsiaTheme="majorEastAsia"/>
                <w:sz w:val="24"/>
                <w:szCs w:val="24"/>
              </w:rPr>
              <w:t xml:space="preserve"> debo controlar el alcance en vez de sumar historias a mitad del sprint, delegar más para que el aporte de las dos quede equilibrado, y seguir trabajando la seguridad al presentar, que identifiqué en la Fase 1 como mi principal desafío: la Sprint Review pendiente es una buena oportunidad para practicarlo.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r w:rsidR="004F2A8B" w14:paraId="73E50CEC" w14:textId="77777777" w:rsidTr="3D28A338">
        <w:trPr/>
        <w:tc>
          <w:tcPr>
            <w:tcW w:w="10076" w:type="dxa"/>
            <w:shd w:val="clear" w:color="auto" w:fill="DEEAF6" w:themeFill="accent1" w:themeFillTint="33"/>
            <w:vAlign w:val="top"/>
          </w:tcPr>
          <w:p>
            <w:pPr>
              <w:spacing w:before="0" w:after="120"/>
              <w:ind w:left="0" w:firstLine="0"/>
              <w:jc w:val="both"/>
            </w:pPr>
            <w:r>
              <w:rPr>
                <w:rFonts w:eastAsiaTheme="majorEastAsia"/>
                <w:sz w:val="24"/>
                <w:szCs w:val="24"/>
              </w:rPr>
              <w:t xml:space="preserve">Mi principal inquietud es la validación del modelo predictivo. Hoy el modelo es de reglas ponderadas y funciona bien con datos simulados, pero no sé si los pesos se mantendrán con los datos reales de la clínica, ni si conviene incorporar un modelo de clasificación supervisada, que es el área en la que tengo menos dominio.</w:t>
            </w:r>
          </w:p>
          <w:p>
            <w:pPr>
              <w:spacing w:before="0" w:after="120"/>
              <w:ind w:left="0" w:firstLine="0"/>
              <w:jc w:val="both"/>
            </w:pPr>
            <w:r>
              <w:rPr>
                <w:b/>
                <w:rFonts w:eastAsiaTheme="majorEastAsia"/>
                <w:sz w:val="24"/>
                <w:szCs w:val="24"/>
              </w:rPr>
              <w:t xml:space="preserve">Pregunta para el docente:</w:t>
            </w:r>
            <w:r>
              <w:rPr>
                <w:rFonts w:eastAsiaTheme="majorEastAsia"/>
                <w:sz w:val="24"/>
                <w:szCs w:val="24"/>
              </w:rPr>
              <w:t xml:space="preserve"> para el informe final, ¿es suficiente comparar el riesgo estimado con la asistencia real por nivel de riesgo, o se espera alguna métrica estándar de evaluación de modelos, como precisión o sensibilidad?</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r w:rsidR="004F2A8B" w14:paraId="7C63D85E" w14:textId="77777777" w:rsidTr="3D28A338">
        <w:trPr/>
        <w:tc>
          <w:tcPr>
            <w:tcW w:w="10076" w:type="dxa"/>
            <w:shd w:val="clear" w:color="auto" w:fill="DEEAF6" w:themeFill="accent1" w:themeFillTint="33"/>
            <w:vAlign w:val="top"/>
          </w:tcPr>
          <w:p>
            <w:pPr>
              <w:spacing w:before="0" w:after="120"/>
              <w:ind w:left="0" w:firstLine="0"/>
              <w:jc w:val="both"/>
            </w:pPr>
            <w:r>
              <w:rPr>
                <w:rFonts w:eastAsiaTheme="majorEastAsia"/>
                <w:sz w:val="24"/>
                <w:szCs w:val="24"/>
              </w:rPr>
              <w:t xml:space="preserve">Sí, en parte. El primer ajuste ya quedó en la planificación del Sprint 4. La revisión de la Carta Gantt muestra que en el Sprint 3 la mayoría de las tareas de código quedaron registradas a nombre de Katalina, mientras que el plan original asignaba a Uciell la preparación de datos, el prototipo y las pruebas. Los ajustes son tres:</w:t>
            </w:r>
          </w:p>
          <w:p>
            <w:pPr>
              <w:spacing w:before="0" w:after="60"/>
              <w:ind w:left="284" w:hanging="284"/>
              <w:jc w:val="both"/>
            </w:pPr>
            <w:r>
              <w:rPr>
                <w:rFonts w:eastAsiaTheme="majorEastAsia"/>
                <w:sz w:val="24"/>
                <w:szCs w:val="24"/>
              </w:rPr>
              <w:t xml:space="preserve">1. </w:t>
            </w:r>
            <w:r>
              <w:rPr>
                <w:b/>
                <w:rFonts w:eastAsiaTheme="majorEastAsia"/>
                <w:sz w:val="24"/>
                <w:szCs w:val="24"/>
              </w:rPr>
              <w:t xml:space="preserve">Entrevista con la clínica:</w:t>
            </w:r>
            <w:r>
              <w:rPr>
                <w:rFonts w:eastAsiaTheme="majorEastAsia"/>
                <w:sz w:val="24"/>
                <w:szCs w:val="24"/>
              </w:rPr>
              <w:t xml:space="preserve"> pasa a Uciell, como Product Owner del Sprint 4, con Katalina como apoyo en la conducción.</w:t>
            </w:r>
          </w:p>
          <w:p>
            <w:pPr>
              <w:spacing w:before="0" w:after="60"/>
              <w:ind w:left="284" w:hanging="284"/>
              <w:jc w:val="both"/>
            </w:pPr>
            <w:r>
              <w:rPr>
                <w:rFonts w:eastAsiaTheme="majorEastAsia"/>
                <w:sz w:val="24"/>
                <w:szCs w:val="24"/>
              </w:rPr>
              <w:t xml:space="preserve">2. </w:t>
            </w:r>
            <w:r>
              <w:rPr>
                <w:b/>
                <w:rFonts w:eastAsiaTheme="majorEastAsia"/>
                <w:sz w:val="24"/>
                <w:szCs w:val="24"/>
              </w:rPr>
              <w:t xml:space="preserve">Historias de los Sprints 4 a 6:</w:t>
            </w:r>
            <w:r>
              <w:rPr>
                <w:rFonts w:eastAsiaTheme="majorEastAsia"/>
                <w:sz w:val="24"/>
                <w:szCs w:val="24"/>
              </w:rPr>
              <w:t xml:space="preserve"> se reparten entre las dos con responsable explícito en cada tarea, para que el aporte de cada una quede trazado en el repositorio con su propia cuenta y no solo con la cuenta compartida KatUci2025.</w:t>
            </w:r>
          </w:p>
          <w:p>
            <w:pPr>
              <w:spacing w:before="0" w:after="60"/>
              <w:ind w:left="284" w:hanging="284"/>
              <w:jc w:val="both"/>
            </w:pPr>
            <w:r>
              <w:rPr>
                <w:rFonts w:eastAsiaTheme="majorEastAsia"/>
                <w:sz w:val="24"/>
                <w:szCs w:val="24"/>
              </w:rPr>
              <w:t xml:space="preserve">3. </w:t>
            </w:r>
            <w:r>
              <w:rPr>
                <w:b/>
                <w:rFonts w:eastAsiaTheme="majorEastAsia"/>
                <w:sz w:val="24"/>
                <w:szCs w:val="24"/>
              </w:rPr>
              <w:t xml:space="preserve">Actividades nuevas (propuesta):</w:t>
            </w:r>
            <w:r>
              <w:rPr>
                <w:rFonts w:eastAsiaTheme="majorEastAsia"/>
                <w:sz w:val="24"/>
                <w:szCs w:val="24"/>
              </w:rPr>
              <w:t xml:space="preserve"> que Uciell asuma la validación del AS-IS del BPMN con los resultados de la entrevista y el plan de pruebas funcionales del Sprint 6, y que Katalina asuma la importación de datos reales (Sprint 5) y la evaluación y el ajuste del modelo de riesgo (Sprint 6).</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r w:rsidR="004F2A8B" w14:paraId="2DC141D8" w14:textId="77777777" w:rsidTr="3D28A338">
        <w:trPr/>
        <w:tc>
          <w:tcPr>
            <w:tcW w:w="10076" w:type="dxa"/>
            <w:shd w:val="clear" w:color="auto" w:fill="DEEAF6" w:themeFill="accent1" w:themeFillTint="33"/>
            <w:vAlign w:val="top"/>
          </w:tcPr>
          <w:p>
            <w:pPr>
              <w:spacing w:before="0" w:after="120"/>
              <w:ind w:left="0" w:firstLine="0"/>
              <w:jc w:val="both"/>
            </w:pPr>
            <w:r>
              <w:rPr>
                <w:rFonts w:eastAsiaTheme="majorEastAsia"/>
                <w:sz w:val="24"/>
                <w:szCs w:val="24"/>
              </w:rPr>
              <w:t xml:space="preserve">Evaluamos el trabajo en grupo de forma positiva. Destacamos tres aspectos: la rotación de roles de Scrum, que repartió la conducción del proyecto; la comunicación constante por WhatsApp, que permitió resolver dudas en el día; y la capacidad de incorporar rápido los cambios que pidió el docente, como separar a los clientes de los usuarios del sistema.</w:t>
            </w:r>
          </w:p>
          <w:p>
            <w:pPr>
              <w:spacing w:before="0" w:after="120"/>
              <w:ind w:left="0" w:firstLine="0"/>
              <w:jc w:val="both"/>
            </w:pPr>
            <w:r>
              <w:rPr>
                <w:rFonts w:eastAsiaTheme="majorEastAsia"/>
                <w:sz w:val="24"/>
                <w:szCs w:val="24"/>
              </w:rPr>
              <w:t xml:space="preserve">Debemos mejorar tres cosas: subir los cambios al repositorio al terminar cada tarea, y no al final del sprint como pasó el 15 y 16 de octubre; respetar las fechas de la Sprint Review y la Retrospectiva aunque el sprint venga cargado; y limitar el tamaño de cada sprint a lo que se planificó, porque el Sprint 3 creció hasta 40 historias.</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