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37" w:rsidRPr="00A56C37" w:rsidRDefault="00A56C37" w:rsidP="00A56C37">
      <w:pPr>
        <w:shd w:val="clear" w:color="auto" w:fill="FFFFFF"/>
        <w:spacing w:after="75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  <w:lang w:eastAsia="es-ES"/>
        </w:rPr>
      </w:pPr>
      <w:r w:rsidRPr="00A56C37"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  <w:lang w:eastAsia="es-ES"/>
        </w:rPr>
        <w:t>CONFIGURAR VNC EN LINUX CON LXDE</w:t>
      </w:r>
    </w:p>
    <w:p w:rsidR="00D676E6" w:rsidRDefault="00D676E6"/>
    <w:p w:rsidR="00A56C37" w:rsidRDefault="00A56C37" w:rsidP="00A56C37">
      <w:pPr>
        <w:pStyle w:val="normal0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/>
          <w:color w:val="666666"/>
          <w:sz w:val="25"/>
          <w:szCs w:val="25"/>
        </w:rPr>
      </w:pPr>
      <w:proofErr w:type="gramStart"/>
      <w:r>
        <w:rPr>
          <w:rFonts w:ascii="Open Sans" w:hAnsi="Open Sans"/>
          <w:color w:val="666666"/>
          <w:sz w:val="25"/>
          <w:szCs w:val="25"/>
        </w:rPr>
        <w:t>vamos</w:t>
      </w:r>
      <w:proofErr w:type="gramEnd"/>
      <w:r>
        <w:rPr>
          <w:rFonts w:ascii="Open Sans" w:hAnsi="Open Sans"/>
          <w:color w:val="666666"/>
          <w:sz w:val="25"/>
          <w:szCs w:val="25"/>
        </w:rPr>
        <w:t xml:space="preserve"> a configurar un servicio remoto VNC en un entorno Linux con LXDE y </w:t>
      </w:r>
      <w:proofErr w:type="spellStart"/>
      <w:r>
        <w:rPr>
          <w:rFonts w:ascii="Open Sans" w:hAnsi="Open Sans"/>
          <w:color w:val="666666"/>
          <w:sz w:val="25"/>
          <w:szCs w:val="25"/>
        </w:rPr>
        <w:t>TightVNC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. LXDE es un entorno de escritorio Open </w:t>
      </w:r>
      <w:proofErr w:type="spellStart"/>
      <w:r>
        <w:rPr>
          <w:rFonts w:ascii="Open Sans" w:hAnsi="Open Sans"/>
          <w:color w:val="666666"/>
          <w:sz w:val="25"/>
          <w:szCs w:val="25"/>
        </w:rPr>
        <w:t>Source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para sistemas Unix, que destaca por su interfaz limpio y su ligereza. Estas características que lo convierten </w:t>
      </w:r>
      <w:r>
        <w:rPr>
          <w:rStyle w:val="Textoennegrita"/>
          <w:rFonts w:ascii="Open Sans" w:hAnsi="Open Sans"/>
          <w:color w:val="666666"/>
          <w:sz w:val="25"/>
          <w:szCs w:val="25"/>
        </w:rPr>
        <w:t xml:space="preserve">un escritorio muy adecuado para instalar en mini </w:t>
      </w:r>
      <w:proofErr w:type="spellStart"/>
      <w:r>
        <w:rPr>
          <w:rStyle w:val="Textoennegrita"/>
          <w:rFonts w:ascii="Open Sans" w:hAnsi="Open Sans"/>
          <w:color w:val="666666"/>
          <w:sz w:val="25"/>
          <w:szCs w:val="25"/>
        </w:rPr>
        <w:t>PC's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 como </w:t>
      </w:r>
      <w:proofErr w:type="spellStart"/>
      <w:r>
        <w:rPr>
          <w:rFonts w:ascii="Open Sans" w:hAnsi="Open Sans"/>
          <w:color w:val="666666"/>
          <w:sz w:val="25"/>
          <w:szCs w:val="25"/>
        </w:rPr>
        <w:t>Raspberry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PI, </w:t>
      </w:r>
      <w:proofErr w:type="spellStart"/>
      <w:r>
        <w:rPr>
          <w:rFonts w:ascii="Open Sans" w:hAnsi="Open Sans"/>
          <w:color w:val="666666"/>
          <w:sz w:val="25"/>
          <w:szCs w:val="25"/>
        </w:rPr>
        <w:t>Cubierboard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y similares.</w:t>
      </w:r>
    </w:p>
    <w:p w:rsidR="00A56C37" w:rsidRDefault="00A56C37" w:rsidP="00A56C37">
      <w:pPr>
        <w:pStyle w:val="normal0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/>
          <w:color w:val="666666"/>
          <w:sz w:val="25"/>
          <w:szCs w:val="25"/>
        </w:rPr>
      </w:pPr>
      <w:r>
        <w:rPr>
          <w:rFonts w:ascii="Open Sans" w:hAnsi="Open Sans"/>
          <w:color w:val="666666"/>
          <w:sz w:val="25"/>
          <w:szCs w:val="25"/>
        </w:rPr>
        <w:t xml:space="preserve">En el caso de </w:t>
      </w:r>
      <w:proofErr w:type="spellStart"/>
      <w:r>
        <w:rPr>
          <w:rFonts w:ascii="Open Sans" w:hAnsi="Open Sans"/>
          <w:color w:val="666666"/>
          <w:sz w:val="25"/>
          <w:szCs w:val="25"/>
        </w:rPr>
        <w:t>Raspbian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, la distribución más habitual en </w:t>
      </w:r>
      <w:proofErr w:type="spellStart"/>
      <w:r>
        <w:rPr>
          <w:rFonts w:ascii="Open Sans" w:hAnsi="Open Sans"/>
          <w:color w:val="666666"/>
          <w:sz w:val="25"/>
          <w:szCs w:val="25"/>
        </w:rPr>
        <w:t>Raspberry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PI, resulta sencillo configurar un servidor VNC porque dispone de herramientas simplificadas para ello. Sin embargo por lo general en un el resto de distribuciones, como por ejemplo </w:t>
      </w:r>
      <w:proofErr w:type="spellStart"/>
      <w:r>
        <w:rPr>
          <w:rFonts w:ascii="Open Sans" w:hAnsi="Open Sans"/>
          <w:color w:val="666666"/>
          <w:sz w:val="25"/>
          <w:szCs w:val="25"/>
        </w:rPr>
        <w:t>Lubuntu</w:t>
      </w:r>
      <w:proofErr w:type="spellEnd"/>
      <w:r>
        <w:rPr>
          <w:rFonts w:ascii="Open Sans" w:hAnsi="Open Sans"/>
          <w:color w:val="666666"/>
          <w:sz w:val="25"/>
          <w:szCs w:val="25"/>
        </w:rPr>
        <w:t>, </w:t>
      </w:r>
      <w:r>
        <w:rPr>
          <w:rStyle w:val="Textoennegrita"/>
          <w:rFonts w:ascii="Open Sans" w:hAnsi="Open Sans"/>
          <w:color w:val="666666"/>
          <w:sz w:val="25"/>
          <w:szCs w:val="25"/>
        </w:rPr>
        <w:t>no resulta tan sencillo</w:t>
      </w:r>
      <w:r>
        <w:rPr>
          <w:rFonts w:ascii="Open Sans" w:hAnsi="Open Sans"/>
          <w:color w:val="666666"/>
          <w:sz w:val="25"/>
          <w:szCs w:val="25"/>
        </w:rPr>
        <w:t> porque requiere realizar ciertas configuraciones manualmente.</w:t>
      </w:r>
    </w:p>
    <w:p w:rsidR="00A56C37" w:rsidRPr="00A56C37" w:rsidRDefault="00A56C37" w:rsidP="00A56C37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</w:pPr>
      <w:r w:rsidRPr="00A56C37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  <w:t>INSTALAR FICHEROS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En primer lugar abrimos una ventana de terminal y escribimos lo siguiente para actualizar los repositorios.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apt-get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update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&amp;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apt-get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upgrade</w:t>
      </w:r>
      <w:proofErr w:type="spellEnd"/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A continuación instalamos los archivos necesarios Core de LXDE y el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serviddor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Server.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apt-get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install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xorg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lxde-core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lxde-icon-theme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Finalmente ejecutamos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server para probar su funcionamiento y creara los ficheros de configuración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correctamentee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.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usr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bin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: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geometry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1024x768 -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depth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16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pixelformat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rgb565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Sin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en algún momento queremos detener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usamos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kill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: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</w:t>
      </w:r>
    </w:p>
    <w:p w:rsidR="00A56C37" w:rsidRPr="00A56C37" w:rsidRDefault="00A56C37" w:rsidP="00A56C37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</w:pPr>
      <w:r w:rsidRPr="00A56C37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  <w:lastRenderedPageBreak/>
        <w:t>INICIAR ESCRITORIO AL CONECTAR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Si iniciamos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y nos conectamos en estos momentos </w:t>
      </w:r>
      <w:r w:rsidRPr="00A56C37">
        <w:rPr>
          <w:rFonts w:ascii="Open Sans" w:eastAsia="Times New Roman" w:hAnsi="Open Sans" w:cs="Times New Roman"/>
          <w:b/>
          <w:bCs/>
          <w:color w:val="666666"/>
          <w:sz w:val="25"/>
          <w:szCs w:val="25"/>
          <w:lang w:eastAsia="es-ES"/>
        </w:rPr>
        <w:t>sólo veríamos una pantalla gris</w:t>
      </w: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. Eso es debido a que es necesario configurar VNC para que inicie el escritorio LXDE al conectarnos. Para ello ejecutamos el siguiente comando para editar el fichero de configuración de VNC.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nano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~/.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vnc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xstartup</w:t>
      </w:r>
      <w:proofErr w:type="spellEnd"/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Añadimos la siguiente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linea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al final del archivo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lxterminal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&amp; 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usr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bin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lxsession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-s LXDE &amp;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Guardamos cambios y cerramos el fichero</w:t>
      </w:r>
    </w:p>
    <w:p w:rsidR="00A56C37" w:rsidRPr="00A56C37" w:rsidRDefault="00A56C37" w:rsidP="00A56C37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</w:pPr>
      <w:r w:rsidRPr="00A56C37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  <w:lang w:eastAsia="es-ES"/>
        </w:rPr>
        <w:t>INICIAR AL ENCENDER SISTEMA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Ya podríamos conectarnos con nuestro ordenador. Pero si en algún momento se apaga o se reinicia el ordenador el servidor dejaría de estar disponible. Tendríamos que conectarnos por SSH previamente e iniciar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TightVNCServer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. Para evitar esto vamos a configurar el sistema para que inicie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Server al iniciar.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Para ello escribimos el siguiente comando.</w:t>
      </w:r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nano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etc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init.d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Añadimos el código siguiente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#</w:t>
      </w:r>
      <w:proofErr w:type="gram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!</w:t>
      </w:r>
      <w:proofErr w:type="gramEnd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bin</w:t>
      </w:r>
      <w:proofErr w:type="spellEnd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sh</w:t>
      </w:r>
      <w:proofErr w:type="spellEnd"/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#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Change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username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by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the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user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you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want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to run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this</w:t>
      </w:r>
      <w:proofErr w:type="spellEnd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6A9955"/>
          <w:sz w:val="23"/>
          <w:szCs w:val="23"/>
          <w:lang w:eastAsia="es-ES"/>
        </w:rPr>
        <w:t>under</w:t>
      </w:r>
      <w:proofErr w:type="spellEnd"/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export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USER='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username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'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eval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cd ~</w:t>
      </w:r>
      <w:r w:rsidRPr="00A56C37">
        <w:rPr>
          <w:rFonts w:ascii="inherit" w:eastAsia="Times New Roman" w:hAnsi="inherit" w:cs="Courier New"/>
          <w:color w:val="9CDCFE"/>
          <w:sz w:val="23"/>
          <w:szCs w:val="23"/>
          <w:lang w:eastAsia="es-ES"/>
        </w:rPr>
        <w:t>$USER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case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“</w:t>
      </w:r>
      <w:r w:rsidRPr="00A56C37">
        <w:rPr>
          <w:rFonts w:ascii="inherit" w:eastAsia="Times New Roman" w:hAnsi="inherit" w:cs="Courier New"/>
          <w:color w:val="FD971F"/>
          <w:sz w:val="23"/>
          <w:szCs w:val="23"/>
          <w:lang w:eastAsia="es-ES"/>
        </w:rPr>
        <w:t>$1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″ </w:t>
      </w:r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in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start</w:t>
      </w:r>
      <w:proofErr w:type="spellEnd"/>
      <w:proofErr w:type="gramEnd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)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su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9CDCFE"/>
          <w:sz w:val="23"/>
          <w:szCs w:val="23"/>
          <w:lang w:eastAsia="es-ES"/>
        </w:rPr>
        <w:t>$USER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-c ‘/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usr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bin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: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geometry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1024x768 -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depth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16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-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pixelformat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rgb565′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lastRenderedPageBreak/>
        <w:t>echo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“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Starting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server </w:t>
      </w:r>
      <w:proofErr w:type="spell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for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9CDCFE"/>
          <w:sz w:val="23"/>
          <w:szCs w:val="23"/>
          <w:lang w:eastAsia="es-ES"/>
        </w:rPr>
        <w:t>$USER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“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;;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stop</w:t>
      </w:r>
      <w:proofErr w:type="gramEnd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)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pkill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Xtightvnc</w:t>
      </w:r>
      <w:proofErr w:type="spellEnd"/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echo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“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stopped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”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;;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*)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echo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“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Usage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: 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etc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init.d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{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start|stop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}”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exit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1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;;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C586C0"/>
          <w:sz w:val="23"/>
          <w:szCs w:val="23"/>
          <w:lang w:eastAsia="es-ES"/>
        </w:rPr>
        <w:t>esac</w:t>
      </w:r>
      <w:proofErr w:type="spellEnd"/>
      <w:proofErr w:type="gramEnd"/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exit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0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A continuación guardamos cambios y cerramos. Finalmente introducimos el siguiente comando.</w:t>
      </w:r>
    </w:p>
    <w:p w:rsidR="00A56C37" w:rsidRPr="00A56C37" w:rsidRDefault="00A56C37" w:rsidP="00A56C37">
      <w:pPr>
        <w:shd w:val="clear" w:color="auto" w:fill="1E1E1E"/>
        <w:spacing w:after="0"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sudo</w:t>
      </w:r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chmod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r w:rsidRPr="00A56C37">
        <w:rPr>
          <w:rFonts w:ascii="inherit" w:eastAsia="Times New Roman" w:hAnsi="inherit" w:cs="Courier New"/>
          <w:color w:val="B5CEA8"/>
          <w:sz w:val="23"/>
          <w:szCs w:val="23"/>
          <w:lang w:eastAsia="es-ES"/>
        </w:rPr>
        <w:t>775</w:t>
      </w:r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etc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init.d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/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</w:p>
    <w:p w:rsidR="00A56C37" w:rsidRPr="00A56C37" w:rsidRDefault="00A56C37" w:rsidP="00A56C37">
      <w:pPr>
        <w:shd w:val="clear" w:color="auto" w:fill="1E1E1E"/>
        <w:spacing w:line="384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es-ES"/>
        </w:rPr>
      </w:pPr>
      <w:proofErr w:type="spellStart"/>
      <w:proofErr w:type="gram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update-rc.d</w:t>
      </w:r>
      <w:proofErr w:type="spellEnd"/>
      <w:proofErr w:type="gram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</w:t>
      </w:r>
      <w:proofErr w:type="spellStart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>tightvncserver</w:t>
      </w:r>
      <w:proofErr w:type="spellEnd"/>
      <w:r w:rsidRPr="00A56C37">
        <w:rPr>
          <w:rFonts w:ascii="inherit" w:eastAsia="Times New Roman" w:hAnsi="inherit" w:cs="Courier New"/>
          <w:color w:val="F8F8F2"/>
          <w:sz w:val="23"/>
          <w:szCs w:val="23"/>
          <w:lang w:eastAsia="es-ES"/>
        </w:rPr>
        <w:t xml:space="preserve"> defaults</w:t>
      </w:r>
    </w:p>
    <w:p w:rsidR="00A56C37" w:rsidRPr="00A56C37" w:rsidRDefault="00A56C37" w:rsidP="00A56C37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</w:pPr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La siguiente vez que reiniciemos nuestra máquina se iniciará automáticamente </w:t>
      </w:r>
      <w:proofErr w:type="spellStart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>TightVNC</w:t>
      </w:r>
      <w:proofErr w:type="spellEnd"/>
      <w:r w:rsidRPr="00A56C37">
        <w:rPr>
          <w:rFonts w:ascii="Open Sans" w:eastAsia="Times New Roman" w:hAnsi="Open Sans" w:cs="Times New Roman"/>
          <w:color w:val="666666"/>
          <w:sz w:val="25"/>
          <w:szCs w:val="25"/>
          <w:lang w:eastAsia="es-ES"/>
        </w:rPr>
        <w:t xml:space="preserve"> server, y podremos conectarnos, iniciándose el entorno LXDE al iniciar la sesión.</w:t>
      </w:r>
    </w:p>
    <w:p w:rsidR="00A56C37" w:rsidRDefault="00A56C37">
      <w:bookmarkStart w:id="0" w:name="_GoBack"/>
      <w:bookmarkEnd w:id="0"/>
    </w:p>
    <w:p w:rsidR="00A56C37" w:rsidRDefault="00A56C37"/>
    <w:p w:rsidR="00A56C37" w:rsidRDefault="00A56C37"/>
    <w:sectPr w:rsidR="00A5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37"/>
    <w:rsid w:val="00A56C37"/>
    <w:rsid w:val="00D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6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C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normal0">
    <w:name w:val="normal"/>
    <w:basedOn w:val="Normal"/>
    <w:rsid w:val="00A5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56C37"/>
    <w:rPr>
      <w:b/>
      <w:bCs/>
    </w:rPr>
  </w:style>
  <w:style w:type="character" w:customStyle="1" w:styleId="enlighter-text">
    <w:name w:val="enlighter-text"/>
    <w:basedOn w:val="Fuentedeprrafopredeter"/>
    <w:rsid w:val="00A56C37"/>
  </w:style>
  <w:style w:type="character" w:customStyle="1" w:styleId="enlighter-n1">
    <w:name w:val="enlighter-n1"/>
    <w:basedOn w:val="Fuentedeprrafopredeter"/>
    <w:rsid w:val="00A56C37"/>
  </w:style>
  <w:style w:type="character" w:customStyle="1" w:styleId="enlighter-k4">
    <w:name w:val="enlighter-k4"/>
    <w:basedOn w:val="Fuentedeprrafopredeter"/>
    <w:rsid w:val="00A56C37"/>
  </w:style>
  <w:style w:type="character" w:customStyle="1" w:styleId="enlighter-c0">
    <w:name w:val="enlighter-c0"/>
    <w:basedOn w:val="Fuentedeprrafopredeter"/>
    <w:rsid w:val="00A56C37"/>
  </w:style>
  <w:style w:type="character" w:customStyle="1" w:styleId="enlighter-k7">
    <w:name w:val="enlighter-k7"/>
    <w:basedOn w:val="Fuentedeprrafopredeter"/>
    <w:rsid w:val="00A56C37"/>
  </w:style>
  <w:style w:type="character" w:customStyle="1" w:styleId="enlighter-k1">
    <w:name w:val="enlighter-k1"/>
    <w:basedOn w:val="Fuentedeprrafopredeter"/>
    <w:rsid w:val="00A56C37"/>
  </w:style>
  <w:style w:type="character" w:customStyle="1" w:styleId="enlighter-k9">
    <w:name w:val="enlighter-k9"/>
    <w:basedOn w:val="Fuentedeprrafopredeter"/>
    <w:rsid w:val="00A56C37"/>
  </w:style>
  <w:style w:type="character" w:customStyle="1" w:styleId="enlighter-k6">
    <w:name w:val="enlighter-k6"/>
    <w:basedOn w:val="Fuentedeprrafopredeter"/>
    <w:rsid w:val="00A56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6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C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normal0">
    <w:name w:val="normal"/>
    <w:basedOn w:val="Normal"/>
    <w:rsid w:val="00A5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56C37"/>
    <w:rPr>
      <w:b/>
      <w:bCs/>
    </w:rPr>
  </w:style>
  <w:style w:type="character" w:customStyle="1" w:styleId="enlighter-text">
    <w:name w:val="enlighter-text"/>
    <w:basedOn w:val="Fuentedeprrafopredeter"/>
    <w:rsid w:val="00A56C37"/>
  </w:style>
  <w:style w:type="character" w:customStyle="1" w:styleId="enlighter-n1">
    <w:name w:val="enlighter-n1"/>
    <w:basedOn w:val="Fuentedeprrafopredeter"/>
    <w:rsid w:val="00A56C37"/>
  </w:style>
  <w:style w:type="character" w:customStyle="1" w:styleId="enlighter-k4">
    <w:name w:val="enlighter-k4"/>
    <w:basedOn w:val="Fuentedeprrafopredeter"/>
    <w:rsid w:val="00A56C37"/>
  </w:style>
  <w:style w:type="character" w:customStyle="1" w:styleId="enlighter-c0">
    <w:name w:val="enlighter-c0"/>
    <w:basedOn w:val="Fuentedeprrafopredeter"/>
    <w:rsid w:val="00A56C37"/>
  </w:style>
  <w:style w:type="character" w:customStyle="1" w:styleId="enlighter-k7">
    <w:name w:val="enlighter-k7"/>
    <w:basedOn w:val="Fuentedeprrafopredeter"/>
    <w:rsid w:val="00A56C37"/>
  </w:style>
  <w:style w:type="character" w:customStyle="1" w:styleId="enlighter-k1">
    <w:name w:val="enlighter-k1"/>
    <w:basedOn w:val="Fuentedeprrafopredeter"/>
    <w:rsid w:val="00A56C37"/>
  </w:style>
  <w:style w:type="character" w:customStyle="1" w:styleId="enlighter-k9">
    <w:name w:val="enlighter-k9"/>
    <w:basedOn w:val="Fuentedeprrafopredeter"/>
    <w:rsid w:val="00A56C37"/>
  </w:style>
  <w:style w:type="character" w:customStyle="1" w:styleId="enlighter-k6">
    <w:name w:val="enlighter-k6"/>
    <w:basedOn w:val="Fuentedeprrafopredeter"/>
    <w:rsid w:val="00A5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772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34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25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302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883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693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393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3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42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05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088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42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7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7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21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276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89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44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70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18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450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05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12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17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1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5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85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89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26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71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84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0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871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66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8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80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78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69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016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74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68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7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0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6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7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01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5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90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1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9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10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43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6511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1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9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1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82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01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416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575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277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00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27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78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447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01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79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709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2496</Characters>
  <Application>Microsoft Office Word</Application>
  <DocSecurity>0</DocSecurity>
  <Lines>20</Lines>
  <Paragraphs>5</Paragraphs>
  <ScaleCrop>false</ScaleCrop>
  <Company>Lobillo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2</cp:revision>
  <dcterms:created xsi:type="dcterms:W3CDTF">2022-10-02T20:16:00Z</dcterms:created>
  <dcterms:modified xsi:type="dcterms:W3CDTF">2022-10-02T20:20:00Z</dcterms:modified>
</cp:coreProperties>
</file>