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7878" w:rsidRDefault="00D67878" w:rsidP="00D67878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4C373E" w:rsidRPr="001D360C" w:rsidRDefault="00166302" w:rsidP="004C373E">
      <w:pPr>
        <w:jc w:val="center"/>
        <w:rPr>
          <w:rFonts w:ascii="Times New Roman" w:hAnsi="Times New Roman" w:cs="Times New Roman"/>
          <w:sz w:val="24"/>
          <w:szCs w:val="24"/>
        </w:rPr>
      </w:pPr>
      <w:r w:rsidRPr="001D360C">
        <w:rPr>
          <w:rFonts w:ascii="Times New Roman" w:hAnsi="Times New Roman" w:cs="Times New Roman"/>
          <w:sz w:val="24"/>
          <w:szCs w:val="24"/>
        </w:rPr>
        <w:t>ЭКЗАМЕНАЦИОННАЯ</w:t>
      </w:r>
      <w:r w:rsidR="00FA5BBF" w:rsidRPr="001D360C">
        <w:rPr>
          <w:rFonts w:ascii="Times New Roman" w:hAnsi="Times New Roman" w:cs="Times New Roman"/>
          <w:sz w:val="24"/>
          <w:szCs w:val="24"/>
        </w:rPr>
        <w:t xml:space="preserve"> ВЕДОМОСТЬ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18"/>
        <w:gridCol w:w="7404"/>
      </w:tblGrid>
      <w:tr w:rsidR="00FF192E" w:rsidRPr="00741D60" w:rsidTr="00155229">
        <w:trPr>
          <w:trHeight w:val="290"/>
        </w:trPr>
        <w:tc>
          <w:tcPr>
            <w:tcW w:w="2518" w:type="dxa"/>
          </w:tcPr>
          <w:p w:rsidR="00FF192E" w:rsidRPr="00741D60" w:rsidRDefault="00FF192E" w:rsidP="00106D6A">
            <w:pPr>
              <w:jc w:val="both"/>
              <w:rPr>
                <w:rFonts w:ascii="Times New Roman" w:hAnsi="Times New Roman" w:cs="Times New Roman"/>
              </w:rPr>
            </w:pPr>
            <w:r w:rsidRPr="00741D60">
              <w:rPr>
                <w:rFonts w:ascii="Times New Roman" w:hAnsi="Times New Roman" w:cs="Times New Roman"/>
              </w:rPr>
              <w:t>Экзамен по предмету</w:t>
            </w:r>
          </w:p>
        </w:tc>
        <w:tc>
          <w:tcPr>
            <w:tcW w:w="7404" w:type="dxa"/>
            <w:tcBorders>
              <w:bottom w:val="single" w:sz="4" w:space="0" w:color="auto"/>
            </w:tcBorders>
          </w:tcPr>
          <w:p w:rsidR="00FF192E" w:rsidRPr="00741D60" w:rsidRDefault="006A2DEF" w:rsidP="00106D6A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МДК.01.03 Разработка мобильных приложений</w:t>
            </w:r>
          </w:p>
        </w:tc>
      </w:tr>
      <w:tr w:rsidR="00FF192E" w:rsidRPr="00741D60" w:rsidTr="00155229">
        <w:trPr>
          <w:trHeight w:val="285"/>
        </w:trPr>
        <w:tc>
          <w:tcPr>
            <w:tcW w:w="2518" w:type="dxa"/>
          </w:tcPr>
          <w:p w:rsidR="00FF192E" w:rsidRPr="00741D60" w:rsidRDefault="00FF192E" w:rsidP="00106D6A">
            <w:pPr>
              <w:jc w:val="both"/>
              <w:rPr>
                <w:rFonts w:ascii="Times New Roman" w:hAnsi="Times New Roman" w:cs="Times New Roman"/>
              </w:rPr>
            </w:pPr>
            <w:r w:rsidRPr="00741D60">
              <w:rPr>
                <w:rFonts w:ascii="Times New Roman" w:hAnsi="Times New Roman" w:cs="Times New Roman"/>
              </w:rPr>
              <w:t>«</w:t>
            </w:r>
            <w:r w:rsidR="006A2DEF">
              <w:rPr>
                <w:rFonts w:ascii="Times New Roman" w:hAnsi="Times New Roman" w:cs="Times New Roman"/>
              </w:rPr>
              <w:t>2</w:t>
            </w:r>
            <w:r w:rsidRPr="00741D60">
              <w:rPr>
                <w:rFonts w:ascii="Times New Roman" w:hAnsi="Times New Roman" w:cs="Times New Roman"/>
              </w:rPr>
              <w:t>» курса</w:t>
            </w:r>
          </w:p>
        </w:tc>
        <w:tc>
          <w:tcPr>
            <w:tcW w:w="7404" w:type="dxa"/>
            <w:tcBorders>
              <w:top w:val="single" w:sz="4" w:space="0" w:color="auto"/>
            </w:tcBorders>
          </w:tcPr>
          <w:p w:rsidR="00FF192E" w:rsidRPr="00741D60" w:rsidRDefault="00FF192E" w:rsidP="00106D6A">
            <w:pPr>
              <w:ind w:firstLine="4422"/>
              <w:jc w:val="both"/>
              <w:rPr>
                <w:rFonts w:ascii="Times New Roman" w:hAnsi="Times New Roman" w:cs="Times New Roman"/>
              </w:rPr>
            </w:pPr>
            <w:r w:rsidRPr="00741D60">
              <w:rPr>
                <w:rFonts w:ascii="Times New Roman" w:hAnsi="Times New Roman" w:cs="Times New Roman"/>
              </w:rPr>
              <w:t>группы «</w:t>
            </w:r>
            <w:r w:rsidR="006A2DEF">
              <w:rPr>
                <w:rFonts w:ascii="Times New Roman" w:hAnsi="Times New Roman" w:cs="Times New Roman"/>
              </w:rPr>
              <w:t>ПР-21.106</w:t>
            </w:r>
            <w:r w:rsidRPr="00741D60">
              <w:rPr>
                <w:rFonts w:ascii="Times New Roman" w:hAnsi="Times New Roman" w:cs="Times New Roman"/>
              </w:rPr>
              <w:t>»</w:t>
            </w:r>
          </w:p>
        </w:tc>
      </w:tr>
      <w:tr w:rsidR="00FF192E" w:rsidRPr="00741D60" w:rsidTr="00155229">
        <w:trPr>
          <w:trHeight w:val="285"/>
        </w:trPr>
        <w:tc>
          <w:tcPr>
            <w:tcW w:w="2518" w:type="dxa"/>
          </w:tcPr>
          <w:p w:rsidR="00FF192E" w:rsidRPr="00741D60" w:rsidRDefault="00FF192E" w:rsidP="00106D6A">
            <w:pPr>
              <w:jc w:val="both"/>
              <w:rPr>
                <w:rFonts w:ascii="Times New Roman" w:hAnsi="Times New Roman" w:cs="Times New Roman"/>
              </w:rPr>
            </w:pPr>
            <w:r w:rsidRPr="00741D60">
              <w:rPr>
                <w:rFonts w:ascii="Times New Roman" w:hAnsi="Times New Roman" w:cs="Times New Roman"/>
              </w:rPr>
              <w:t>Специальность</w:t>
            </w:r>
          </w:p>
        </w:tc>
        <w:tc>
          <w:tcPr>
            <w:tcW w:w="7404" w:type="dxa"/>
            <w:tcBorders>
              <w:bottom w:val="single" w:sz="4" w:space="0" w:color="auto"/>
            </w:tcBorders>
          </w:tcPr>
          <w:p w:rsidR="00FF192E" w:rsidRPr="00741D60" w:rsidRDefault="006A2DEF" w:rsidP="00106D6A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09.02.07 Информационные системы и программирование</w:t>
            </w:r>
          </w:p>
        </w:tc>
      </w:tr>
      <w:tr w:rsidR="00155229" w:rsidRPr="00741D60" w:rsidTr="00155229">
        <w:trPr>
          <w:trHeight w:val="291"/>
        </w:trPr>
        <w:tc>
          <w:tcPr>
            <w:tcW w:w="2518" w:type="dxa"/>
          </w:tcPr>
          <w:p w:rsidR="00155229" w:rsidRPr="00155229" w:rsidRDefault="00155229" w:rsidP="00155229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Экзаменующийся</w:t>
            </w:r>
          </w:p>
        </w:tc>
        <w:tc>
          <w:tcPr>
            <w:tcW w:w="7404" w:type="dxa"/>
            <w:tcBorders>
              <w:top w:val="single" w:sz="4" w:space="0" w:color="auto"/>
              <w:bottom w:val="single" w:sz="4" w:space="0" w:color="auto"/>
            </w:tcBorders>
          </w:tcPr>
          <w:p w:rsidR="00155229" w:rsidRPr="00741D60" w:rsidRDefault="006A2DEF" w:rsidP="00155229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Новиков Матвей  Андреевич</w:t>
            </w:r>
          </w:p>
        </w:tc>
      </w:tr>
      <w:tr w:rsidR="00155229" w:rsidRPr="00741D60" w:rsidTr="00155229">
        <w:trPr>
          <w:trHeight w:val="291"/>
        </w:trPr>
        <w:tc>
          <w:tcPr>
            <w:tcW w:w="2518" w:type="dxa"/>
          </w:tcPr>
          <w:p w:rsidR="00155229" w:rsidRPr="00741D60" w:rsidRDefault="00155229" w:rsidP="00155229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7404" w:type="dxa"/>
            <w:tcBorders>
              <w:top w:val="single" w:sz="4" w:space="0" w:color="auto"/>
              <w:bottom w:val="single" w:sz="4" w:space="0" w:color="auto"/>
            </w:tcBorders>
          </w:tcPr>
          <w:p w:rsidR="00155229" w:rsidRPr="00741D60" w:rsidRDefault="00155229" w:rsidP="00155229">
            <w:pPr>
              <w:jc w:val="center"/>
              <w:rPr>
                <w:rFonts w:ascii="Times New Roman" w:hAnsi="Times New Roman" w:cs="Times New Roman"/>
              </w:rPr>
            </w:pPr>
            <w:r w:rsidRPr="00741D60">
              <w:rPr>
                <w:rFonts w:ascii="Times New Roman" w:hAnsi="Times New Roman" w:cs="Times New Roman"/>
              </w:rPr>
              <w:t>фамилия, имя, отчество</w:t>
            </w:r>
          </w:p>
        </w:tc>
      </w:tr>
      <w:tr w:rsidR="00155229" w:rsidRPr="00741D60" w:rsidTr="00155229">
        <w:trPr>
          <w:trHeight w:val="291"/>
        </w:trPr>
        <w:tc>
          <w:tcPr>
            <w:tcW w:w="2518" w:type="dxa"/>
          </w:tcPr>
          <w:p w:rsidR="00155229" w:rsidRPr="00741D60" w:rsidRDefault="00155229" w:rsidP="00155229">
            <w:pPr>
              <w:jc w:val="both"/>
              <w:rPr>
                <w:rFonts w:ascii="Times New Roman" w:hAnsi="Times New Roman" w:cs="Times New Roman"/>
              </w:rPr>
            </w:pPr>
            <w:r w:rsidRPr="00741D60">
              <w:rPr>
                <w:rFonts w:ascii="Times New Roman" w:hAnsi="Times New Roman" w:cs="Times New Roman"/>
              </w:rPr>
              <w:t>Экзаменатор</w:t>
            </w:r>
          </w:p>
        </w:tc>
        <w:tc>
          <w:tcPr>
            <w:tcW w:w="7404" w:type="dxa"/>
            <w:tcBorders>
              <w:top w:val="single" w:sz="4" w:space="0" w:color="auto"/>
              <w:bottom w:val="single" w:sz="4" w:space="0" w:color="auto"/>
            </w:tcBorders>
          </w:tcPr>
          <w:p w:rsidR="00155229" w:rsidRPr="00741D60" w:rsidRDefault="006A2DEF" w:rsidP="00155229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Климова Ирина Сергеевна</w:t>
            </w:r>
          </w:p>
        </w:tc>
      </w:tr>
      <w:tr w:rsidR="00155229" w:rsidRPr="00741D60" w:rsidTr="0073411B">
        <w:tc>
          <w:tcPr>
            <w:tcW w:w="2518" w:type="dxa"/>
          </w:tcPr>
          <w:p w:rsidR="00155229" w:rsidRPr="00741D60" w:rsidRDefault="00155229" w:rsidP="00155229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7404" w:type="dxa"/>
            <w:tcBorders>
              <w:top w:val="single" w:sz="4" w:space="0" w:color="auto"/>
              <w:bottom w:val="single" w:sz="4" w:space="0" w:color="auto"/>
            </w:tcBorders>
          </w:tcPr>
          <w:p w:rsidR="00155229" w:rsidRPr="00741D60" w:rsidRDefault="00155229" w:rsidP="00155229">
            <w:pPr>
              <w:jc w:val="center"/>
              <w:rPr>
                <w:rFonts w:ascii="Times New Roman" w:hAnsi="Times New Roman" w:cs="Times New Roman"/>
              </w:rPr>
            </w:pPr>
            <w:r w:rsidRPr="00741D60">
              <w:rPr>
                <w:rFonts w:ascii="Times New Roman" w:hAnsi="Times New Roman" w:cs="Times New Roman"/>
              </w:rPr>
              <w:t>фамилия, имя, отчество</w:t>
            </w:r>
          </w:p>
        </w:tc>
      </w:tr>
      <w:tr w:rsidR="0073411B" w:rsidRPr="00741D60" w:rsidTr="0073411B">
        <w:tc>
          <w:tcPr>
            <w:tcW w:w="2518" w:type="dxa"/>
          </w:tcPr>
          <w:p w:rsidR="0073411B" w:rsidRPr="0073411B" w:rsidRDefault="0073411B" w:rsidP="00155229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Итоговая оценка</w:t>
            </w:r>
          </w:p>
        </w:tc>
        <w:tc>
          <w:tcPr>
            <w:tcW w:w="7404" w:type="dxa"/>
            <w:tcBorders>
              <w:top w:val="single" w:sz="4" w:space="0" w:color="auto"/>
              <w:bottom w:val="single" w:sz="4" w:space="0" w:color="auto"/>
            </w:tcBorders>
          </w:tcPr>
          <w:p w:rsidR="0073411B" w:rsidRPr="00741D60" w:rsidRDefault="006A2DEF" w:rsidP="0073411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2 (неудовлетворительно)</w:t>
            </w:r>
          </w:p>
        </w:tc>
      </w:tr>
      <w:tr w:rsidR="0073411B" w:rsidRPr="00741D60" w:rsidTr="00155229">
        <w:tc>
          <w:tcPr>
            <w:tcW w:w="2518" w:type="dxa"/>
          </w:tcPr>
          <w:p w:rsidR="0073411B" w:rsidRPr="00741D60" w:rsidRDefault="0073411B" w:rsidP="00155229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7404" w:type="dxa"/>
            <w:tcBorders>
              <w:top w:val="single" w:sz="4" w:space="0" w:color="auto"/>
            </w:tcBorders>
          </w:tcPr>
          <w:p w:rsidR="0073411B" w:rsidRPr="00741D60" w:rsidRDefault="0073411B" w:rsidP="00155229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E20487" w:rsidRDefault="00E20487" w:rsidP="00E20487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</w:p>
    <w:p w:rsidR="005A1FAC" w:rsidRPr="00FF192E" w:rsidRDefault="006A2DEF" w:rsidP="005A1FAC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lang w:val="en-US"/>
        </w:rPr>
        <w:t>«15» июня 2023</w:t>
      </w:r>
      <w:r w:rsidR="005A1FAC" w:rsidRPr="00741D60">
        <w:rPr>
          <w:rFonts w:ascii="Times New Roman" w:hAnsi="Times New Roman" w:cs="Times New Roman"/>
          <w:lang w:val="en-US"/>
        </w:rPr>
        <w:t xml:space="preserve"> </w:t>
      </w:r>
      <w:r w:rsidR="005A1FAC" w:rsidRPr="00741D60">
        <w:rPr>
          <w:rFonts w:ascii="Times New Roman" w:hAnsi="Times New Roman" w:cs="Times New Roman"/>
        </w:rPr>
        <w:t>г.</w:t>
      </w:r>
      <w:r w:rsidR="005A1FAC" w:rsidRPr="00261655">
        <w:rPr>
          <w:rFonts w:ascii="Times New Roman" w:hAnsi="Times New Roman" w:cs="Times New Roman"/>
          <w:sz w:val="20"/>
          <w:szCs w:val="20"/>
        </w:rPr>
        <w:t xml:space="preserve"> 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304"/>
        <w:gridCol w:w="3304"/>
        <w:gridCol w:w="3304"/>
      </w:tblGrid>
      <w:tr w:rsidR="005A1FAC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5A1FAC" w:rsidRPr="00741D60" w:rsidRDefault="005A1FAC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41D60">
              <w:rPr>
                <w:rFonts w:ascii="Times New Roman" w:hAnsi="Times New Roman" w:cs="Times New Roman"/>
                <w:sz w:val="20"/>
                <w:szCs w:val="20"/>
              </w:rPr>
              <w:t>№ п/п</w:t>
            </w:r>
          </w:p>
        </w:tc>
        <w:tc>
          <w:tcPr>
            <w:tcW w:w="3504" w:type="pct"/>
            <w:vAlign w:val="center"/>
          </w:tcPr>
          <w:p w:rsidR="005A1FAC" w:rsidRPr="00741D60" w:rsidRDefault="005A1FAC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Название критерия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5A1FAC" w:rsidRPr="00741D60" w:rsidRDefault="005A1FAC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Количество баллов</w:t>
            </w:r>
          </w:p>
        </w:tc>
      </w:tr>
      <w:tr w:rsidR="006A2DEF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6A2DEF" w:rsidRPr="00741D60" w:rsidRDefault="006A2DEF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504" w:type="pct"/>
            <w:vAlign w:val="center"/>
          </w:tcPr>
          <w:p w:rsidR="006A2DEF" w:rsidRDefault="006A2DEF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Актеры определены верно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6A2DEF" w:rsidRDefault="006A2DEF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</w:tr>
      <w:tr w:rsidR="006A2DEF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6A2DEF" w:rsidRDefault="006A2DEF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3504" w:type="pct"/>
            <w:vAlign w:val="center"/>
          </w:tcPr>
          <w:p w:rsidR="006A2DEF" w:rsidRDefault="006A2DEF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Варианты использования определены верно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6A2DEF" w:rsidRDefault="006A2DEF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</w:tr>
      <w:tr w:rsidR="006A2DEF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6A2DEF" w:rsidRDefault="006A2DEF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3504" w:type="pct"/>
            <w:vAlign w:val="center"/>
          </w:tcPr>
          <w:p w:rsidR="006A2DEF" w:rsidRDefault="006A2DEF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Виды взаимодействия определены верно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6A2DEF" w:rsidRDefault="006A2DEF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</w:tr>
      <w:tr w:rsidR="006A2DEF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6A2DEF" w:rsidRDefault="006A2DEF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3504" w:type="pct"/>
            <w:vAlign w:val="center"/>
          </w:tcPr>
          <w:p w:rsidR="006A2DEF" w:rsidRDefault="006A2DEF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Объекты определены правильно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6A2DEF" w:rsidRDefault="006A2DEF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</w:tr>
      <w:tr w:rsidR="006A2DEF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6A2DEF" w:rsidRDefault="006A2DEF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3504" w:type="pct"/>
            <w:vAlign w:val="center"/>
          </w:tcPr>
          <w:p w:rsidR="006A2DEF" w:rsidRDefault="006A2DEF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Контекст взаимодействия для каждого объекта определен верно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6A2DEF" w:rsidRDefault="006A2DEF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</w:tr>
      <w:tr w:rsidR="006A2DEF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6A2DEF" w:rsidRDefault="006A2DEF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3504" w:type="pct"/>
            <w:vAlign w:val="center"/>
          </w:tcPr>
          <w:p w:rsidR="006A2DEF" w:rsidRDefault="006A2DEF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Сущности определены верно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6A2DEF" w:rsidRDefault="006A2DEF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</w:tr>
      <w:tr w:rsidR="006A2DEF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6A2DEF" w:rsidRDefault="006A2DEF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3504" w:type="pct"/>
            <w:vAlign w:val="center"/>
          </w:tcPr>
          <w:p w:rsidR="006A2DEF" w:rsidRDefault="006A2DEF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Жизненный цикл каждой сущности представлен логически правильно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6A2DEF" w:rsidRDefault="006A2DEF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</w:tr>
      <w:tr w:rsidR="006A2DEF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6A2DEF" w:rsidRDefault="006A2DEF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3504" w:type="pct"/>
            <w:vAlign w:val="center"/>
          </w:tcPr>
          <w:p w:rsidR="006A2DEF" w:rsidRDefault="006A2DEF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Типы сообщений представлены верно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6A2DEF" w:rsidRDefault="006A2DEF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</w:tr>
      <w:tr w:rsidR="006A2DEF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6A2DEF" w:rsidRDefault="006A2DEF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3504" w:type="pct"/>
            <w:vAlign w:val="center"/>
          </w:tcPr>
          <w:p w:rsidR="006A2DEF" w:rsidRDefault="006A2DEF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Основные сущности определены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6A2DEF" w:rsidRDefault="006A2DEF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</w:tr>
      <w:tr w:rsidR="006A2DEF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6A2DEF" w:rsidRDefault="006A2DEF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3504" w:type="pct"/>
            <w:vAlign w:val="center"/>
          </w:tcPr>
          <w:p w:rsidR="006A2DEF" w:rsidRDefault="006A2DEF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Отношения определены правильно (с учётом отсутствующих объектов)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6A2DEF" w:rsidRDefault="006A2DEF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0,4</w:t>
            </w:r>
          </w:p>
        </w:tc>
      </w:tr>
      <w:tr w:rsidR="006A2DEF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6A2DEF" w:rsidRDefault="006A2DEF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3504" w:type="pct"/>
            <w:vAlign w:val="center"/>
          </w:tcPr>
          <w:p w:rsidR="006A2DEF" w:rsidRDefault="006A2DEF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Все атрибуты (поля) рассмотрены и определены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6A2DEF" w:rsidRDefault="006A2DEF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0,6</w:t>
            </w:r>
          </w:p>
        </w:tc>
      </w:tr>
      <w:tr w:rsidR="006A2DEF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6A2DEF" w:rsidRDefault="006A2DEF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</w:t>
            </w:r>
          </w:p>
        </w:tc>
        <w:tc>
          <w:tcPr>
            <w:tcW w:w="3504" w:type="pct"/>
            <w:vAlign w:val="center"/>
          </w:tcPr>
          <w:p w:rsidR="006A2DEF" w:rsidRDefault="006A2DEF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Созданы ограничения на связи между сущностями, отражающие характер предметной области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6A2DEF" w:rsidRDefault="006A2DEF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</w:tr>
      <w:tr w:rsidR="006A2DEF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6A2DEF" w:rsidRDefault="006A2DEF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</w:t>
            </w:r>
          </w:p>
        </w:tc>
        <w:tc>
          <w:tcPr>
            <w:tcW w:w="3504" w:type="pct"/>
            <w:vAlign w:val="center"/>
          </w:tcPr>
          <w:p w:rsidR="006A2DEF" w:rsidRDefault="006A2DEF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Идентификатор в таблице присутствует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6A2DEF" w:rsidRDefault="006A2DEF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</w:tr>
      <w:tr w:rsidR="006A2DEF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6A2DEF" w:rsidRDefault="006A2DEF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14</w:t>
            </w:r>
          </w:p>
        </w:tc>
        <w:tc>
          <w:tcPr>
            <w:tcW w:w="3504" w:type="pct"/>
            <w:vAlign w:val="center"/>
          </w:tcPr>
          <w:p w:rsidR="006A2DEF" w:rsidRDefault="006A2DEF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Разработанная база данных находится в 3НФ (при наличии минимального необходимого набора сущностей и связей)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6A2DEF" w:rsidRDefault="006A2DEF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0,6</w:t>
            </w:r>
          </w:p>
        </w:tc>
      </w:tr>
      <w:tr w:rsidR="006A2DEF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6A2DEF" w:rsidRDefault="006A2DEF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15</w:t>
            </w:r>
          </w:p>
        </w:tc>
        <w:tc>
          <w:tcPr>
            <w:tcW w:w="3504" w:type="pct"/>
            <w:vAlign w:val="center"/>
          </w:tcPr>
          <w:p w:rsidR="006A2DEF" w:rsidRDefault="006A2DEF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Словарь данных сохранен согласно требованиям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6A2DEF" w:rsidRDefault="006A2DEF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</w:tr>
      <w:tr w:rsidR="006A2DEF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6A2DEF" w:rsidRDefault="006A2DEF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16</w:t>
            </w:r>
          </w:p>
        </w:tc>
        <w:tc>
          <w:tcPr>
            <w:tcW w:w="3504" w:type="pct"/>
            <w:vAlign w:val="center"/>
          </w:tcPr>
          <w:p w:rsidR="006A2DEF" w:rsidRDefault="006A2DEF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Словарь данных соответствует предоставленной ERD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6A2DEF" w:rsidRDefault="006A2DEF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</w:tr>
      <w:tr w:rsidR="006A2DEF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6A2DEF" w:rsidRDefault="006A2DEF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17</w:t>
            </w:r>
          </w:p>
        </w:tc>
        <w:tc>
          <w:tcPr>
            <w:tcW w:w="3504" w:type="pct"/>
            <w:vAlign w:val="center"/>
          </w:tcPr>
          <w:p w:rsidR="006A2DEF" w:rsidRDefault="006A2DEF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Все типы данных, размеры полей являются подходящими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6A2DEF" w:rsidRDefault="006A2DEF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</w:tr>
      <w:tr w:rsidR="006A2DEF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6A2DEF" w:rsidRDefault="006A2DEF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18</w:t>
            </w:r>
          </w:p>
        </w:tc>
        <w:tc>
          <w:tcPr>
            <w:tcW w:w="3504" w:type="pct"/>
            <w:vAlign w:val="center"/>
          </w:tcPr>
          <w:p w:rsidR="006A2DEF" w:rsidRDefault="006A2DEF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Обязательность полей является подходящей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6A2DEF" w:rsidRDefault="006A2DEF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</w:tr>
      <w:tr w:rsidR="006A2DEF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6A2DEF" w:rsidRDefault="006A2DEF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19</w:t>
            </w:r>
          </w:p>
        </w:tc>
        <w:tc>
          <w:tcPr>
            <w:tcW w:w="3504" w:type="pct"/>
            <w:vAlign w:val="center"/>
          </w:tcPr>
          <w:p w:rsidR="006A2DEF" w:rsidRDefault="006A2DEF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В макете реализована логика работы 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6A2DEF" w:rsidRDefault="006A2DEF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</w:tr>
      <w:tr w:rsidR="006A2DEF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6A2DEF" w:rsidRDefault="006A2DEF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3504" w:type="pct"/>
            <w:vAlign w:val="center"/>
          </w:tcPr>
          <w:p w:rsidR="006A2DEF" w:rsidRDefault="006A2DEF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Реализован интерфейс авторизации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6A2DEF" w:rsidRDefault="006A2DEF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</w:tr>
      <w:tr w:rsidR="006A2DEF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6A2DEF" w:rsidRDefault="006A2DEF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21</w:t>
            </w:r>
          </w:p>
        </w:tc>
        <w:tc>
          <w:tcPr>
            <w:tcW w:w="3504" w:type="pct"/>
            <w:vAlign w:val="center"/>
          </w:tcPr>
          <w:p w:rsidR="006A2DEF" w:rsidRDefault="006A2DEF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Реализован интерфейс просмотр списка одобренных заявок по всем данным, представленным в макетах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6A2DEF" w:rsidRDefault="006A2DEF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0,2</w:t>
            </w:r>
          </w:p>
        </w:tc>
      </w:tr>
      <w:tr w:rsidR="006A2DEF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6A2DEF" w:rsidRDefault="006A2DEF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22</w:t>
            </w:r>
          </w:p>
        </w:tc>
        <w:tc>
          <w:tcPr>
            <w:tcW w:w="3504" w:type="pct"/>
            <w:vAlign w:val="center"/>
          </w:tcPr>
          <w:p w:rsidR="006A2DEF" w:rsidRDefault="006A2DEF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Реализован интерфейс фильтрация заявок по дате, типу, подразделениям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6A2DEF" w:rsidRDefault="006A2DEF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</w:tr>
      <w:tr w:rsidR="006A2DEF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6A2DEF" w:rsidRDefault="006A2DEF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23</w:t>
            </w:r>
          </w:p>
        </w:tc>
        <w:tc>
          <w:tcPr>
            <w:tcW w:w="3504" w:type="pct"/>
            <w:vAlign w:val="center"/>
          </w:tcPr>
          <w:p w:rsidR="006A2DEF" w:rsidRDefault="006A2DEF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Реализован интерфейс поиск заявки по фамилии, имени и отчеству  или номеру паспорта(при групповом посещении достаточно найти одного заявителя)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6A2DEF" w:rsidRDefault="006A2DEF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</w:tr>
    </w:tbl>
    <w:p w:rsidR="00D67878" w:rsidRDefault="00D67878" w:rsidP="00EA4623">
      <w:pPr>
        <w:ind w:firstLine="708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sectPr w:rsidR="00D67878" w:rsidSect="00EA4623">
      <w:headerReference w:type="default" r:id="rId7"/>
      <w:pgSz w:w="11906" w:h="16838"/>
      <w:pgMar w:top="851" w:right="850" w:bottom="1418" w:left="1134" w:header="142" w:footer="4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353C4" w:rsidRDefault="003353C4" w:rsidP="00396A2D">
      <w:pPr>
        <w:spacing w:after="0" w:line="240" w:lineRule="auto"/>
      </w:pPr>
      <w:r>
        <w:separator/>
      </w:r>
    </w:p>
  </w:endnote>
  <w:endnote w:type="continuationSeparator" w:id="0">
    <w:p w:rsidR="003353C4" w:rsidRDefault="003353C4" w:rsidP="00396A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353C4" w:rsidRDefault="003353C4" w:rsidP="00396A2D">
      <w:pPr>
        <w:spacing w:after="0" w:line="240" w:lineRule="auto"/>
      </w:pPr>
      <w:r>
        <w:separator/>
      </w:r>
    </w:p>
  </w:footnote>
  <w:footnote w:type="continuationSeparator" w:id="0">
    <w:p w:rsidR="003353C4" w:rsidRDefault="003353C4" w:rsidP="00396A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A5BBF" w:rsidRPr="00FA5BBF" w:rsidRDefault="001D360C" w:rsidP="00FA5BBF">
    <w:pPr>
      <w:pStyle w:val="a3"/>
      <w:jc w:val="center"/>
      <w:rPr>
        <w:rFonts w:ascii="Times New Roman" w:hAnsi="Times New Roman" w:cs="Times New Roman"/>
        <w:sz w:val="24"/>
      </w:rPr>
    </w:pPr>
    <w:r>
      <w:rPr>
        <w:noProof/>
        <w:lang w:eastAsia="ru-RU"/>
      </w:rPr>
      <w:drawing>
        <wp:inline distT="0" distB="0" distL="0" distR="0" wp14:anchorId="58681AC2" wp14:editId="2CD75793">
          <wp:extent cx="6410990" cy="546100"/>
          <wp:effectExtent l="0" t="0" r="0" b="6350"/>
          <wp:docPr id="5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/>
                </pic:nvPicPr>
                <pic:blipFill>
                  <a:blip r:embed="rId1"/>
                  <a:stretch/>
                </pic:blipFill>
                <pic:spPr bwMode="auto">
                  <a:xfrm>
                    <a:off x="0" y="0"/>
                    <a:ext cx="6434074" cy="548066"/>
                  </a:xfrm>
                  <a:prstGeom prst="rect">
                    <a:avLst/>
                  </a:prstGeom>
                  <a:ln>
                    <a:miter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8F506C"/>
    <w:multiLevelType w:val="hybridMultilevel"/>
    <w:tmpl w:val="0E40197A"/>
    <w:lvl w:ilvl="0" w:tplc="F5427E56">
      <w:start w:val="1"/>
      <w:numFmt w:val="decimal"/>
      <w:lvlText w:val="%1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373E"/>
    <w:rsid w:val="00106D6A"/>
    <w:rsid w:val="0015117E"/>
    <w:rsid w:val="00155229"/>
    <w:rsid w:val="00166302"/>
    <w:rsid w:val="001D360C"/>
    <w:rsid w:val="00261655"/>
    <w:rsid w:val="002F2169"/>
    <w:rsid w:val="003353C4"/>
    <w:rsid w:val="00370C8E"/>
    <w:rsid w:val="00396A2D"/>
    <w:rsid w:val="003A6FA5"/>
    <w:rsid w:val="003D1779"/>
    <w:rsid w:val="00471C3C"/>
    <w:rsid w:val="004C1C28"/>
    <w:rsid w:val="004C373E"/>
    <w:rsid w:val="00514B33"/>
    <w:rsid w:val="005A1FAC"/>
    <w:rsid w:val="0069663A"/>
    <w:rsid w:val="006A2DEF"/>
    <w:rsid w:val="0073411B"/>
    <w:rsid w:val="00741D60"/>
    <w:rsid w:val="00784415"/>
    <w:rsid w:val="00814387"/>
    <w:rsid w:val="00877BC0"/>
    <w:rsid w:val="00892CFA"/>
    <w:rsid w:val="008A2271"/>
    <w:rsid w:val="008F56FB"/>
    <w:rsid w:val="009C547A"/>
    <w:rsid w:val="00AA79E2"/>
    <w:rsid w:val="00AB5925"/>
    <w:rsid w:val="00B76BB1"/>
    <w:rsid w:val="00C53AAD"/>
    <w:rsid w:val="00C6276F"/>
    <w:rsid w:val="00C71384"/>
    <w:rsid w:val="00C82B3C"/>
    <w:rsid w:val="00CA409C"/>
    <w:rsid w:val="00CD3C92"/>
    <w:rsid w:val="00D67878"/>
    <w:rsid w:val="00DC262C"/>
    <w:rsid w:val="00E20487"/>
    <w:rsid w:val="00E22DAD"/>
    <w:rsid w:val="00E71290"/>
    <w:rsid w:val="00EA4623"/>
    <w:rsid w:val="00EC0E84"/>
    <w:rsid w:val="00ED6B6F"/>
    <w:rsid w:val="00F1118C"/>
    <w:rsid w:val="00FA5BBF"/>
    <w:rsid w:val="00FF1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5:chartTrackingRefBased/>
  <w15:docId w15:val="{96B105E0-52B6-4395-AD8D-5EAACE6B2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96A2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96A2D"/>
  </w:style>
  <w:style w:type="paragraph" w:styleId="a5">
    <w:name w:val="footer"/>
    <w:basedOn w:val="a"/>
    <w:link w:val="a6"/>
    <w:uiPriority w:val="99"/>
    <w:unhideWhenUsed/>
    <w:rsid w:val="00396A2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96A2D"/>
  </w:style>
  <w:style w:type="paragraph" w:styleId="a7">
    <w:name w:val="List Paragraph"/>
    <w:basedOn w:val="a"/>
    <w:uiPriority w:val="34"/>
    <w:qFormat/>
    <w:rsid w:val="00892CFA"/>
    <w:pPr>
      <w:ind w:left="720"/>
      <w:contextualSpacing/>
    </w:pPr>
  </w:style>
  <w:style w:type="table" w:styleId="a8">
    <w:name w:val="Table Grid"/>
    <w:basedOn w:val="a1"/>
    <w:uiPriority w:val="39"/>
    <w:rsid w:val="00FF19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278</Words>
  <Characters>1586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Local Politician</dc:creator>
  <cp:keywords/>
  <dc:description/>
  <cp:lastModifiedBy>Local Politician</cp:lastModifiedBy>
  <cp:revision>2</cp:revision>
  <dcterms:created xsi:type="dcterms:W3CDTF">2023-06-14T19:30:00Z</dcterms:created>
  <dcterms:modified xsi:type="dcterms:W3CDTF">2023-06-14T19:30:00Z</dcterms:modified>
</cp:coreProperties>
</file>