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4E0A02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110D5" w:rsidRPr="00555463" w:rsidRDefault="004110D5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[1] J. H.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Abawajy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 and M. M. Hassan, “Federated internet of things and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computing pervasive patient health monitoring system,” IEEE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Communications Magazine, vol. 55, no. 1, pp. 48–53, 2017.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[2] D. B. Neill, “Using artificial intelligence to improve hospital inpatient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care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>,” IEEE Intelligent Systems, vol. 28, no. 2, pp. 92–95, 2013.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[3] C.-W. </w:t>
      </w:r>
      <w:proofErr w:type="gramStart"/>
      <w:r w:rsidRPr="00555463">
        <w:rPr>
          <w:rFonts w:ascii="Times New Roman" w:hAnsi="Times New Roman" w:cs="Times New Roman"/>
          <w:sz w:val="28"/>
          <w:szCs w:val="28"/>
        </w:rPr>
        <w:t>Tsai, C.-F.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463">
        <w:rPr>
          <w:rFonts w:ascii="Times New Roman" w:hAnsi="Times New Roman" w:cs="Times New Roman"/>
          <w:sz w:val="28"/>
          <w:szCs w:val="28"/>
        </w:rPr>
        <w:t>Lai, M.-C.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Chiang, and L. T. Yang, “Data mining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internet of things: A survey,” IEEE Communications Surveys &amp;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Tutorials, vol. 16, no. 1, pp. 77–97, 2013.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[4] H.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Habibzadeh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Dinesh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O. R.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Shishvan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Boggio-Dandry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G. Sharma, and T.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Soyata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“A survey of healthcare internet-of-things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hiot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): A clinical perspective,” IEEE Internet of Things Journal, accepted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2019, to appear, DOI: 10.1109/JIOT.2019.2946359.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[5] R.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Benlamri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 and L.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Docksteader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Morf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: A mobile health-monitoring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platform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>,” IT professional, vol. 12, no. 3, pp. 18–25, 2010.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[6] Y. Zhang, C.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H. Li, K. Yang, J. Zhou, and X. Lin, “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Healthdep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: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An efficient and secure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 scheme for cloud-assisted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ehealth</w:t>
      </w:r>
      <w:proofErr w:type="spell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systems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>,” IEEE Trans. on Industrial Informatics, vol. 14, no. 9, pp.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4101–4112, Sept 2018.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[7] J.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Hua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H. Zhu, F. Wang, X. Liu, R. Lu, H. Li, and Y. Zhang, “Cinema: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Efficient and privacy-preserving online medical primary diagnosis with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skyline query,” IEEE Internet of Things Journal, vol. 6, no. 2, pp. 1450–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1461, 2018.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[8] A. Yang, J.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J. Zhou, and D. S. Wong, “Lightweight and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privacy-preserving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delegatable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 proofs of storage with data dynamics in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storage,” IEEE Trans. on Cloud Computing, accepted 2018, to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appear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>, DOI: 10.1109/TCC.2018.2851256.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[9] Y. Zhang, C.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X. Lin, and X.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-based public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verification for cloud storage against procrastinating auditors,”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IEEE Trans. on Cloud Computing, pp. 1–15, accepted 2019, to appear,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DOI: 10.1109/TCC.2019.2908400.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[10]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Khedr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Gulak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Vaikuntanathan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“Shield: scalable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homomorphic</w:t>
      </w:r>
      <w:proofErr w:type="spell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implementation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of encrypted data-classifiers,” IEEE Trans. on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Computers, vol. 65, no. 9, pp. 2848–2858, 2016.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[11] R.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Bost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R.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Popa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Goldwasser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“Machine learning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over encrypted data,” in Proc. of NDSS, 2015. [12] D. J. Wu, T.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Feng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Naehrig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K. E.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Lauter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“Privately evaluating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trees and random forests,” in Proc. of Privacy Enhancing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lastRenderedPageBreak/>
        <w:t>Technologies, no. 4, 2016, pp. 335–355.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[13] R. K. H. Tai, J. P. K. Ma, Y. Zhao, and S. S. M. Chow, “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Privacypreserving</w:t>
      </w:r>
      <w:proofErr w:type="spell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trees evaluation via linear functions,” in Proc. of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ESORICS, 2017, pp. 494–512.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[14] L.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D. Liu, C. Huang, X. Lin, and X.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“Secure and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privacypreserving</w:t>
      </w:r>
      <w:proofErr w:type="spell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tree classification with lower complexity,” Journal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Communications and Information Networks, vol. 5, no. 1, pp. 16–25,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2020.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[15] K.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Jagadeesh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D. J. Wu, J.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Birgmeier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Bejerano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“Deriving genomic diagnoses without revealing patient genomes,”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Science, vol. 357, no. 6352, pp. 692–695, 2017.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[16] M. D. Cock, R.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Dowsley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C. Horst, R.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Katti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A. C.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Nascimento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W.-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Poon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Truex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“Efficient and private scoring of decision trees,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support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vector machines and logistic regression models based on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precomputation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,”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IEEE Trans. on Dependable and Secure Computing,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vol. 16, no. 2, pp. 217–230, 2019.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[17] A.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Tueno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Kerschbaum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Katzenbeisser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“Private evaluation of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trees using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sublinear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 cost,” Proceedings on Privacy Enhancing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Technologies, vol. 2019, no. 1, pp. 266–286, 2019.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[18] A</w:t>
      </w:r>
      <w:proofErr w:type="gramStart"/>
      <w:r w:rsidRPr="00555463">
        <w:rPr>
          <w:rFonts w:ascii="Times New Roman" w:hAnsi="Times New Roman" w:cs="Times New Roman"/>
          <w:sz w:val="28"/>
          <w:szCs w:val="28"/>
        </w:rPr>
        <w:t>´ .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Kiss, M.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Naderpour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J. Liu, N.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Asokan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and T. Schneider, “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Sok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: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modular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and efficient private decision tree evaluation,” Proceedings on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Privacy Enhancing Technologies, vol. 2019, no. 2, pp. 187–208, 2019.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[19] Y.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Duan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and C. Wang, “Towards secure and efficient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outsourcing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of machine learning classification,” in Proc. of ESORICS.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Springer, 2019, pp. 22–40.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[20] J. Liang, Z. Qin, S. Xiao, L.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and X. Lin, “Efficient and secure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tree classification for cloud-assisted online diagnosis services,”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IEEE Trans. on Dependable and Secure Computing, pp. 1–13, accepted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2019, to appear, DOI: 10.1109/TDSC.2019.2922958.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[21] W. W. Cohen, “Fast effective rule induction,” in ICML, 1995, pp. 115–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123.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[22] N. Cheng, F.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Lyu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J. Chen, W.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H. Zhou, S. Zhang, and X.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“Big data driven vehicular networks,” IEEE Network, vol. 32, no. 6, pp.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160–167, 2018.</w:t>
      </w:r>
      <w:proofErr w:type="gramEnd"/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[23] H. Yang, Q. Zhou, M. Yao, R. Lu, H. Li, and X. Zhang, “A practical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compatible cryptographic solution to ads-b security,” IEEE Internet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Things Journal, vol. 6, no. 2, pp. 3322–3334, 2019.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 xml:space="preserve">[24] F.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Lyu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H. Zhu, N. Cheng, H. Zhou, W.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 xml:space="preserve">, M. Li, and X.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“Characterizing Urban Vehicle-to-Vehicle Communications for Reliable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lastRenderedPageBreak/>
        <w:t>Safety Applications,” IEEE Trans. on Intelligent Transportation Systems,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pp. 1–17, accepted 2019, to appear, DOI: 10.1109/TITS.2019.2920813.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463">
        <w:rPr>
          <w:rFonts w:ascii="Times New Roman" w:hAnsi="Times New Roman" w:cs="Times New Roman"/>
          <w:sz w:val="28"/>
          <w:szCs w:val="28"/>
        </w:rPr>
        <w:t>[25] W.-D. Yang and T. Wang, “The fusion model of intelligent transportation</w:t>
      </w:r>
    </w:p>
    <w:p w:rsidR="00555463" w:rsidRPr="00555463" w:rsidRDefault="00555463" w:rsidP="0055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systems</w:t>
      </w:r>
      <w:proofErr w:type="gramEnd"/>
      <w:r w:rsidRPr="00555463">
        <w:rPr>
          <w:rFonts w:ascii="Times New Roman" w:hAnsi="Times New Roman" w:cs="Times New Roman"/>
          <w:sz w:val="28"/>
          <w:szCs w:val="28"/>
        </w:rPr>
        <w:t xml:space="preserve"> based on the urban traffic ontology,” Physics </w:t>
      </w:r>
      <w:proofErr w:type="spellStart"/>
      <w:r w:rsidRPr="00555463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555463">
        <w:rPr>
          <w:rFonts w:ascii="Times New Roman" w:hAnsi="Times New Roman" w:cs="Times New Roman"/>
          <w:sz w:val="28"/>
          <w:szCs w:val="28"/>
        </w:rPr>
        <w:t>, vol. 25,</w:t>
      </w:r>
    </w:p>
    <w:p w:rsidR="004110D5" w:rsidRPr="00555463" w:rsidRDefault="00555463" w:rsidP="005554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55463">
        <w:rPr>
          <w:rFonts w:ascii="Times New Roman" w:hAnsi="Times New Roman" w:cs="Times New Roman"/>
          <w:sz w:val="28"/>
          <w:szCs w:val="28"/>
        </w:rPr>
        <w:t>pp. 917–923, 2012.</w:t>
      </w:r>
      <w:proofErr w:type="gramEnd"/>
    </w:p>
    <w:sectPr w:rsidR="004110D5" w:rsidRPr="0055546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A5FEB"/>
    <w:rsid w:val="003168EA"/>
    <w:rsid w:val="00346AFC"/>
    <w:rsid w:val="004110D5"/>
    <w:rsid w:val="00464335"/>
    <w:rsid w:val="004D35B6"/>
    <w:rsid w:val="004E0A02"/>
    <w:rsid w:val="00555463"/>
    <w:rsid w:val="00643315"/>
    <w:rsid w:val="00B17AD3"/>
    <w:rsid w:val="00BF6ABE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2022-01-04T07:10:00Z</dcterms:modified>
</cp:coreProperties>
</file>