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Calibri" w:hAnsi="Calibri"/>
          <w:b/>
          <w:color w:val="1A0A3E"/>
          <w:sz w:val="68"/>
        </w:rPr>
        <w:t>VELORA TAROT</w:t>
      </w:r>
    </w:p>
    <w:p>
      <w:pPr>
        <w:jc w:val="center"/>
      </w:pPr>
      <w:r>
        <w:rPr>
          <w:rFonts w:ascii="Calibri" w:hAnsi="Calibri"/>
          <w:b w:val="0"/>
          <w:color w:val="D4B85A"/>
          <w:sz w:val="38"/>
        </w:rPr>
        <w:t>Quality Assurance Test Report</w:t>
      </w:r>
    </w:p>
    <w:p>
      <w:pPr>
        <w:jc w:val="center"/>
      </w:pPr>
      <w:r>
        <w:rPr>
          <w:rFonts w:ascii="Calibri" w:hAnsi="Calibri"/>
          <w:b w:val="0"/>
          <w:color w:val="D4B85A"/>
          <w:sz w:val="32"/>
        </w:rPr>
        <w:t>✦</w:t>
      </w:r>
    </w:p>
    <w:p/>
    <w:p>
      <w:pPr>
        <w:spacing w:after="60"/>
        <w:jc w:val="center"/>
      </w:pPr>
      <w:r>
        <w:rPr>
          <w:rFonts w:ascii="Calibri" w:hAnsi="Calibri"/>
          <w:b/>
          <w:color w:val="1A0A3E"/>
          <w:sz w:val="22"/>
        </w:rPr>
        <w:t xml:space="preserve">Project:  </w:t>
      </w:r>
      <w:r>
        <w:rPr>
          <w:rFonts w:ascii="Calibri" w:hAnsi="Calibri"/>
          <w:b w:val="0"/>
          <w:sz w:val="22"/>
        </w:rPr>
        <w:t>Velora Tarot Web App</w:t>
      </w:r>
    </w:p>
    <w:p>
      <w:pPr>
        <w:spacing w:after="60"/>
        <w:jc w:val="center"/>
      </w:pPr>
      <w:r>
        <w:rPr>
          <w:rFonts w:ascii="Calibri" w:hAnsi="Calibri"/>
          <w:b/>
          <w:color w:val="1A0A3E"/>
          <w:sz w:val="22"/>
        </w:rPr>
        <w:t xml:space="preserve">Repository:  </w:t>
      </w:r>
      <w:r>
        <w:rPr>
          <w:rFonts w:ascii="Calibri" w:hAnsi="Calibri"/>
          <w:b w:val="0"/>
          <w:sz w:val="22"/>
        </w:rPr>
        <w:t>https://github.com/Katakuri2001/Tarot_Web_APP.git</w:t>
      </w:r>
    </w:p>
    <w:p>
      <w:pPr>
        <w:spacing w:after="60"/>
        <w:jc w:val="center"/>
      </w:pPr>
      <w:r>
        <w:rPr>
          <w:rFonts w:ascii="Calibri" w:hAnsi="Calibri"/>
          <w:b/>
          <w:color w:val="1A0A3E"/>
          <w:sz w:val="22"/>
        </w:rPr>
        <w:t xml:space="preserve">Test Build:  </w:t>
      </w:r>
      <w:r>
        <w:rPr>
          <w:rFonts w:ascii="Calibri" w:hAnsi="Calibri"/>
          <w:b w:val="0"/>
          <w:sz w:val="22"/>
        </w:rPr>
        <w:t>H:\Tarot_Web_APP  (master @ b1db8ad)</w:t>
      </w:r>
    </w:p>
    <w:p>
      <w:pPr>
        <w:spacing w:after="60"/>
        <w:jc w:val="center"/>
      </w:pPr>
      <w:r>
        <w:rPr>
          <w:rFonts w:ascii="Calibri" w:hAnsi="Calibri"/>
          <w:b/>
          <w:color w:val="1A0A3E"/>
          <w:sz w:val="22"/>
        </w:rPr>
        <w:t xml:space="preserve">Stack:  </w:t>
      </w:r>
      <w:r>
        <w:rPr>
          <w:rFonts w:ascii="Calibri" w:hAnsi="Calibri"/>
          <w:b w:val="0"/>
          <w:sz w:val="22"/>
        </w:rPr>
        <w:t>Next.js 14.2.5 · TypeScript 5.6.3 · Tailwind 3.4.15</w:t>
      </w:r>
    </w:p>
    <w:p>
      <w:pPr>
        <w:spacing w:after="60"/>
        <w:jc w:val="center"/>
      </w:pPr>
      <w:r>
        <w:rPr>
          <w:rFonts w:ascii="Calibri" w:hAnsi="Calibri"/>
          <w:b/>
          <w:color w:val="1A0A3E"/>
          <w:sz w:val="22"/>
        </w:rPr>
        <w:t xml:space="preserve">Environment:  </w:t>
      </w:r>
      <w:r>
        <w:rPr>
          <w:rFonts w:ascii="Calibri" w:hAnsi="Calibri"/>
          <w:b w:val="0"/>
          <w:sz w:val="22"/>
        </w:rPr>
        <w:t>Windows 11 · Node.js · Chromium (dev server, port 3000)</w:t>
      </w:r>
    </w:p>
    <w:p>
      <w:pPr>
        <w:spacing w:after="60"/>
        <w:jc w:val="center"/>
      </w:pPr>
      <w:r>
        <w:rPr>
          <w:rFonts w:ascii="Calibri" w:hAnsi="Calibri"/>
          <w:b/>
          <w:color w:val="1A0A3E"/>
          <w:sz w:val="22"/>
        </w:rPr>
        <w:t xml:space="preserve">Report Date:  </w:t>
      </w:r>
      <w:r>
        <w:rPr>
          <w:rFonts w:ascii="Calibri" w:hAnsi="Calibri"/>
          <w:b w:val="0"/>
          <w:sz w:val="22"/>
        </w:rPr>
        <w:t>03 October 2026</w:t>
      </w:r>
    </w:p>
    <w:p>
      <w:pPr>
        <w:spacing w:after="60"/>
        <w:jc w:val="center"/>
      </w:pPr>
      <w:r>
        <w:rPr>
          <w:rFonts w:ascii="Calibri" w:hAnsi="Calibri"/>
          <w:b/>
          <w:color w:val="1A0A3E"/>
          <w:sz w:val="22"/>
        </w:rPr>
        <w:t xml:space="preserve">Prepared by:  </w:t>
      </w:r>
      <w:r>
        <w:rPr>
          <w:rFonts w:ascii="Calibri" w:hAnsi="Calibri"/>
          <w:b w:val="0"/>
          <w:sz w:val="22"/>
        </w:rPr>
        <w:t>Automated QA session</w:t>
      </w:r>
    </w:p>
    <w:p>
      <w:pPr>
        <w:spacing w:after="60"/>
        <w:jc w:val="center"/>
      </w:pPr>
      <w:r>
        <w:rPr>
          <w:rFonts w:ascii="Calibri" w:hAnsi="Calibri"/>
          <w:b/>
          <w:color w:val="1A0A3E"/>
          <w:sz w:val="22"/>
        </w:rPr>
        <w:t xml:space="preserve">Status:  </w:t>
      </w:r>
      <w:r>
        <w:rPr>
          <w:rFonts w:ascii="Calibri" w:hAnsi="Calibri"/>
          <w:b w:val="0"/>
          <w:sz w:val="22"/>
        </w:rPr>
        <w:t>COMPLETE — 6 defects open</w:t>
      </w:r>
    </w:p>
    <w:p>
      <w:r>
        <w:br w:type="page"/>
      </w:r>
    </w:p>
    <w:p>
      <w:pPr>
        <w:spacing w:before="440" w:after="160"/>
        <w:pBdr>
          <w:bottom w:val="single" w:sz="8" w:space="4" w:color="D4B85A"/>
        </w:pBdr>
      </w:pPr>
      <w:r>
        <w:rPr>
          <w:rFonts w:ascii="Calibri" w:hAnsi="Calibri"/>
          <w:b/>
          <w:color w:val="1A0A3E"/>
          <w:sz w:val="34"/>
        </w:rPr>
        <w:t>1.  Executive Summary</w:t>
      </w:r>
    </w:p>
    <w:p>
      <w:pPr>
        <w:spacing w:after="120"/>
      </w:pPr>
      <w:r>
        <w:rPr>
          <w:rFonts w:ascii="Calibri" w:hAnsi="Calibri"/>
          <w:b w:val="0"/>
          <w:i w:val="0"/>
          <w:sz w:val="21"/>
        </w:rPr>
        <w:t>The Velora Tarot web application was cloned, configured and exercised end to end across its full user-facing surface: all 10 primary routes, the tarot reading flow, persistence, error handling and accessibility basics. Automated checks (type-check and production build) both pass, and the core product experience works — a user can select a reading type, shuffle, pick cards, receive an interpretation, draw again and find the reading saved to history.</w:t>
      </w:r>
    </w:p>
    <w:p>
      <w:pPr>
        <w:spacing w:after="120"/>
      </w:pPr>
      <w:r>
        <w:rPr>
          <w:rFonts w:ascii="Calibri" w:hAnsi="Calibri"/>
          <w:b w:val="0"/>
          <w:i w:val="0"/>
          <w:sz w:val="21"/>
        </w:rPr>
        <w:t>However, testing uncovered six defects. The most serious is a full-screen overlay that has no dismissal mechanism, which makes the entire reading flow unclickable for any visitor arriving in a fresh session. This defect is user-facing, reproducible on every reading route, and blocks the primary purpose of the application.</w:t>
      </w:r>
    </w:p>
    <w:p>
      <w:pPr>
        <w:spacing w:before="280" w:after="80"/>
      </w:pPr>
      <w:r>
        <w:rPr>
          <w:rFonts w:ascii="Calibri" w:hAnsi="Calibri"/>
          <w:b/>
          <w:color w:val="1A0A3E"/>
          <w:sz w:val="26"/>
        </w:rPr>
        <w:t>Overall Verdict</w:t>
      </w:r>
    </w:p>
    <w:p>
      <w:pPr>
        <w:spacing w:after="120"/>
      </w:pPr>
      <w:r>
        <w:rPr>
          <w:rFonts w:ascii="Calibri" w:hAnsi="Calibri"/>
          <w:b w:val="0"/>
          <w:i w:val="0"/>
          <w:sz w:val="21"/>
        </w:rPr>
        <w:t>CONDITIONALLY READY. The application is functionally sound and builds cleanly, but Release is not recommended until DEF-001 (blocking) and DEF-002 are resolved.</w:t>
      </w:r>
    </w:p>
    <w:p>
      <w:pPr>
        <w:spacing w:before="280" w:after="80"/>
      </w:pPr>
      <w:r>
        <w:rPr>
          <w:rFonts w:ascii="Calibri" w:hAnsi="Calibri"/>
          <w:b/>
          <w:color w:val="1A0A3E"/>
          <w:sz w:val="26"/>
        </w:rPr>
        <w:t>Severity Summary</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1A0A3E"/>
          </w:tcPr>
          <w:p>
            <w:r/>
            <w:r>
              <w:rPr>
                <w:rFonts w:ascii="Calibri" w:hAnsi="Calibri"/>
                <w:b/>
                <w:color w:val="FFFFFF"/>
                <w:sz w:val="19"/>
              </w:rPr>
              <w:t>Severity</w:t>
            </w:r>
          </w:p>
        </w:tc>
        <w:tc>
          <w:tcPr>
            <w:tcW w:type="dxa" w:w="1152"/>
            <w:shd w:val="clear" w:color="auto" w:fill="1A0A3E"/>
          </w:tcPr>
          <w:p>
            <w:r/>
            <w:r>
              <w:rPr>
                <w:rFonts w:ascii="Calibri" w:hAnsi="Calibri"/>
                <w:b/>
                <w:color w:val="FFFFFF"/>
                <w:sz w:val="19"/>
              </w:rPr>
              <w:t>Count</w:t>
            </w:r>
          </w:p>
        </w:tc>
        <w:tc>
          <w:tcPr>
            <w:tcW w:type="dxa" w:w="6624"/>
            <w:shd w:val="clear" w:color="auto" w:fill="1A0A3E"/>
          </w:tcPr>
          <w:p>
            <w:r/>
            <w:r>
              <w:rPr>
                <w:rFonts w:ascii="Calibri" w:hAnsi="Calibri"/>
                <w:b/>
                <w:color w:val="FFFFFF"/>
                <w:sz w:val="19"/>
              </w:rPr>
              <w:t>Meaning</w:t>
            </w:r>
          </w:p>
        </w:tc>
      </w:tr>
      <w:tr>
        <w:tc>
          <w:tcPr>
            <w:tcW w:type="dxa" w:w="1584"/>
            <w:shd w:val="clear" w:color="auto" w:fill="C0392B"/>
          </w:tcPr>
          <w:p>
            <w:pPr>
              <w:spacing w:after="40" w:before="40"/>
            </w:pPr>
            <w:r>
              <w:rPr>
                <w:b/>
                <w:color w:val="FFFFFF"/>
              </w:rPr>
            </w:r>
            <w:r>
              <w:rPr>
                <w:rFonts w:ascii="Calibri" w:hAnsi="Calibri"/>
                <w:b/>
                <w:color w:val="FFFFFF"/>
                <w:sz w:val="19"/>
              </w:rPr>
              <w:t>Critical</w:t>
            </w:r>
          </w:p>
        </w:tc>
        <w:tc>
          <w:tcPr>
            <w:tcW w:type="dxa" w:w="1152"/>
          </w:tcPr>
          <w:p>
            <w:pPr>
              <w:spacing w:after="40" w:before="40"/>
            </w:pPr>
            <w:r/>
            <w:r>
              <w:rPr>
                <w:rFonts w:ascii="Calibri" w:hAnsi="Calibri"/>
                <w:b w:val="0"/>
                <w:sz w:val="19"/>
              </w:rPr>
              <w:t>1</w:t>
            </w:r>
          </w:p>
        </w:tc>
        <w:tc>
          <w:tcPr>
            <w:tcW w:type="dxa" w:w="6624"/>
          </w:tcPr>
          <w:p>
            <w:pPr>
              <w:spacing w:after="40" w:before="40"/>
            </w:pPr>
            <w:r/>
            <w:r>
              <w:rPr>
                <w:rFonts w:ascii="Calibri" w:hAnsi="Calibri"/>
                <w:b w:val="0"/>
                <w:sz w:val="19"/>
              </w:rPr>
              <w:t>Blocks the primary user journey; no workaround for end users</w:t>
            </w:r>
          </w:p>
        </w:tc>
      </w:tr>
      <w:tr>
        <w:tc>
          <w:tcPr>
            <w:tcW w:type="dxa" w:w="1584"/>
            <w:shd w:val="clear" w:color="auto" w:fill="E67E22"/>
          </w:tcPr>
          <w:p>
            <w:pPr>
              <w:spacing w:after="40" w:before="40"/>
            </w:pPr>
            <w:r>
              <w:rPr>
                <w:b/>
                <w:color w:val="FFFFFF"/>
              </w:rPr>
            </w:r>
            <w:r>
              <w:rPr>
                <w:rFonts w:ascii="Calibri" w:hAnsi="Calibri"/>
                <w:b/>
                <w:color w:val="FFFFFF"/>
                <w:sz w:val="19"/>
              </w:rPr>
              <w:t>High</w:t>
            </w:r>
          </w:p>
        </w:tc>
        <w:tc>
          <w:tcPr>
            <w:tcW w:type="dxa" w:w="1152"/>
          </w:tcPr>
          <w:p>
            <w:pPr>
              <w:spacing w:after="40" w:before="40"/>
            </w:pPr>
            <w:r/>
            <w:r>
              <w:rPr>
                <w:rFonts w:ascii="Calibri" w:hAnsi="Calibri"/>
                <w:b w:val="0"/>
                <w:sz w:val="19"/>
              </w:rPr>
              <w:t>2</w:t>
            </w:r>
          </w:p>
        </w:tc>
        <w:tc>
          <w:tcPr>
            <w:tcW w:type="dxa" w:w="6624"/>
          </w:tcPr>
          <w:p>
            <w:pPr>
              <w:spacing w:after="40" w:before="40"/>
            </w:pPr>
            <w:r/>
            <w:r>
              <w:rPr>
                <w:rFonts w:ascii="Calibri" w:hAnsi="Calibri"/>
                <w:b w:val="0"/>
                <w:sz w:val="19"/>
              </w:rPr>
              <w:t>Incorrect behaviour or degraded UX affecting normal use</w:t>
            </w:r>
          </w:p>
        </w:tc>
      </w:tr>
      <w:tr>
        <w:tc>
          <w:tcPr>
            <w:tcW w:type="dxa" w:w="1584"/>
            <w:shd w:val="clear" w:color="auto" w:fill="F1C40F"/>
          </w:tcPr>
          <w:p>
            <w:pPr>
              <w:spacing w:after="40" w:before="40"/>
            </w:pPr>
            <w:r>
              <w:rPr>
                <w:b/>
                <w:color w:val="FFFFFF"/>
              </w:rPr>
            </w:r>
            <w:r>
              <w:rPr>
                <w:rFonts w:ascii="Calibri" w:hAnsi="Calibri"/>
                <w:b/>
                <w:color w:val="FFFFFF"/>
                <w:sz w:val="19"/>
              </w:rPr>
              <w:t>Medium</w:t>
            </w:r>
          </w:p>
        </w:tc>
        <w:tc>
          <w:tcPr>
            <w:tcW w:type="dxa" w:w="1152"/>
          </w:tcPr>
          <w:p>
            <w:pPr>
              <w:spacing w:after="40" w:before="40"/>
            </w:pPr>
            <w:r/>
            <w:r>
              <w:rPr>
                <w:rFonts w:ascii="Calibri" w:hAnsi="Calibri"/>
                <w:b w:val="0"/>
                <w:sz w:val="19"/>
              </w:rPr>
              <w:t>2</w:t>
            </w:r>
          </w:p>
        </w:tc>
        <w:tc>
          <w:tcPr>
            <w:tcW w:type="dxa" w:w="6624"/>
          </w:tcPr>
          <w:p>
            <w:pPr>
              <w:spacing w:after="40" w:before="40"/>
            </w:pPr>
            <w:r/>
            <w:r>
              <w:rPr>
                <w:rFonts w:ascii="Calibri" w:hAnsi="Calibri"/>
                <w:b w:val="0"/>
                <w:sz w:val="19"/>
              </w:rPr>
              <w:t>Accessibility / standards violations with real user impact</w:t>
            </w:r>
          </w:p>
        </w:tc>
      </w:tr>
      <w:tr>
        <w:tc>
          <w:tcPr>
            <w:tcW w:type="dxa" w:w="1584"/>
            <w:shd w:val="clear" w:color="auto" w:fill="BDC3C7"/>
          </w:tcPr>
          <w:p>
            <w:pPr>
              <w:spacing w:after="40" w:before="40"/>
            </w:pPr>
            <w:r>
              <w:rPr>
                <w:b/>
                <w:color w:val="FFFFFF"/>
              </w:rPr>
            </w:r>
            <w:r>
              <w:rPr>
                <w:rFonts w:ascii="Calibri" w:hAnsi="Calibri"/>
                <w:b/>
                <w:color w:val="FFFFFF"/>
                <w:sz w:val="19"/>
              </w:rPr>
              <w:t>Low</w:t>
            </w:r>
          </w:p>
        </w:tc>
        <w:tc>
          <w:tcPr>
            <w:tcW w:type="dxa" w:w="1152"/>
          </w:tcPr>
          <w:p>
            <w:pPr>
              <w:spacing w:after="40" w:before="40"/>
            </w:pPr>
            <w:r/>
            <w:r>
              <w:rPr>
                <w:rFonts w:ascii="Calibri" w:hAnsi="Calibri"/>
                <w:b w:val="0"/>
                <w:sz w:val="19"/>
              </w:rPr>
              <w:t>1</w:t>
            </w:r>
          </w:p>
        </w:tc>
        <w:tc>
          <w:tcPr>
            <w:tcW w:type="dxa" w:w="6624"/>
          </w:tcPr>
          <w:p>
            <w:pPr>
              <w:spacing w:after="40" w:before="40"/>
            </w:pPr>
            <w:r/>
            <w:r>
              <w:rPr>
                <w:rFonts w:ascii="Calibri" w:hAnsi="Calibri"/>
                <w:b w:val="0"/>
                <w:sz w:val="19"/>
              </w:rPr>
              <w:t>Cosmetic or edge-case; no functional impact</w:t>
            </w:r>
          </w:p>
        </w:tc>
      </w:tr>
      <w:tr>
        <w:tc>
          <w:tcPr>
            <w:tcW w:type="dxa" w:w="1584"/>
            <w:shd w:val="clear" w:color="auto" w:fill="27AE60"/>
          </w:tcPr>
          <w:p>
            <w:pPr>
              <w:spacing w:after="40" w:before="40"/>
            </w:pPr>
            <w:r>
              <w:rPr>
                <w:b/>
                <w:color w:val="FFFFFF"/>
              </w:rPr>
            </w:r>
            <w:r>
              <w:rPr>
                <w:rFonts w:ascii="Calibri" w:hAnsi="Calibri"/>
                <w:b/>
                <w:color w:val="FFFFFF"/>
                <w:sz w:val="19"/>
              </w:rPr>
              <w:t>Pass</w:t>
            </w:r>
          </w:p>
        </w:tc>
        <w:tc>
          <w:tcPr>
            <w:tcW w:type="dxa" w:w="1152"/>
          </w:tcPr>
          <w:p>
            <w:pPr>
              <w:spacing w:after="40" w:before="40"/>
            </w:pPr>
            <w:r/>
            <w:r>
              <w:rPr>
                <w:rFonts w:ascii="Calibri" w:hAnsi="Calibri"/>
                <w:b w:val="0"/>
                <w:sz w:val="19"/>
              </w:rPr>
              <w:t>20</w:t>
            </w:r>
          </w:p>
        </w:tc>
        <w:tc>
          <w:tcPr>
            <w:tcW w:type="dxa" w:w="6624"/>
          </w:tcPr>
          <w:p>
            <w:pPr>
              <w:spacing w:after="40" w:before="40"/>
            </w:pPr>
            <w:r/>
            <w:r>
              <w:rPr>
                <w:rFonts w:ascii="Calibri" w:hAnsi="Calibri"/>
                <w:b w:val="0"/>
                <w:sz w:val="19"/>
              </w:rPr>
              <w:t>Verified working as specified</w:t>
            </w:r>
          </w:p>
        </w:tc>
      </w:tr>
    </w:tbl>
    <w:p>
      <w:pPr>
        <w:spacing w:after="40"/>
      </w:pPr>
    </w:p>
    <w:p>
      <w:pPr>
        <w:spacing w:before="280" w:after="80"/>
      </w:pPr>
      <w:r>
        <w:rPr>
          <w:rFonts w:ascii="Calibri" w:hAnsi="Calibri"/>
          <w:b/>
          <w:color w:val="1A0A3E"/>
          <w:sz w:val="26"/>
        </w:rPr>
        <w:t>Recommendation</w:t>
      </w:r>
    </w:p>
    <w:p>
      <w:pPr>
        <w:pStyle w:val="ListBullet"/>
        <w:spacing w:after="60"/>
      </w:pPr>
      <w:r>
        <w:rPr>
          <w:rFonts w:ascii="Calibri" w:hAnsi="Calibri"/>
          <w:b/>
          <w:sz w:val="21"/>
        </w:rPr>
        <w:t xml:space="preserve">Immediate: </w:t>
      </w:r>
      <w:r>
        <w:rPr>
          <w:rFonts w:ascii="Calibri" w:hAnsi="Calibri"/>
          <w:b w:val="0"/>
          <w:sz w:val="21"/>
        </w:rPr>
        <w:t>Fix DEF-001 before any further user testing; the reading flow cannot be used at all without it.</w:t>
      </w:r>
    </w:p>
    <w:p>
      <w:pPr>
        <w:pStyle w:val="ListBullet"/>
        <w:spacing w:after="60"/>
      </w:pPr>
      <w:r>
        <w:rPr>
          <w:rFonts w:ascii="Calibri" w:hAnsi="Calibri"/>
          <w:b/>
          <w:sz w:val="21"/>
        </w:rPr>
        <w:t xml:space="preserve">Next: </w:t>
      </w:r>
      <w:r>
        <w:rPr>
          <w:rFonts w:ascii="Calibri" w:hAnsi="Calibri"/>
          <w:b w:val="0"/>
          <w:sz w:val="21"/>
        </w:rPr>
        <w:t>Fix DEF-002 (one-line) and DEF-003 (remove duplicate layout imports) in the same pass.</w:t>
      </w:r>
    </w:p>
    <w:p>
      <w:pPr>
        <w:pStyle w:val="ListBullet"/>
        <w:spacing w:after="60"/>
      </w:pPr>
      <w:r>
        <w:rPr>
          <w:rFonts w:ascii="Calibri" w:hAnsi="Calibri"/>
          <w:b/>
          <w:sz w:val="21"/>
        </w:rPr>
        <w:t xml:space="preserve">Follow-up: </w:t>
      </w:r>
      <w:r>
        <w:rPr>
          <w:rFonts w:ascii="Calibri" w:hAnsi="Calibri"/>
          <w:b w:val="0"/>
          <w:sz w:val="21"/>
        </w:rPr>
        <w:t>Schedule DEF-004 and DEF-005 with the accessibility backlog.</w:t>
      </w:r>
    </w:p>
    <w:p>
      <w:pPr>
        <w:spacing w:before="440" w:after="160"/>
        <w:pBdr>
          <w:bottom w:val="single" w:sz="8" w:space="4" w:color="D4B85A"/>
        </w:pBdr>
      </w:pPr>
      <w:r>
        <w:rPr>
          <w:rFonts w:ascii="Calibri" w:hAnsi="Calibri"/>
          <w:b/>
          <w:color w:val="1A0A3E"/>
          <w:sz w:val="34"/>
        </w:rPr>
        <w:t>2.  Scope &amp; Approach</w:t>
      </w:r>
    </w:p>
    <w:p>
      <w:pPr>
        <w:spacing w:before="280" w:after="80"/>
      </w:pPr>
      <w:r>
        <w:rPr>
          <w:rFonts w:ascii="Calibri" w:hAnsi="Calibri"/>
          <w:b/>
          <w:color w:val="1A0A3E"/>
          <w:sz w:val="26"/>
        </w:rPr>
        <w:t>In Scope</w:t>
      </w:r>
    </w:p>
    <w:p>
      <w:pPr>
        <w:pStyle w:val="ListBullet"/>
        <w:spacing w:after="60"/>
      </w:pPr>
      <w:r>
        <w:rPr>
          <w:rFonts w:ascii="Calibri" w:hAnsi="Calibri"/>
          <w:b w:val="0"/>
          <w:sz w:val="21"/>
        </w:rPr>
        <w:t>All application routes — status codes, rendering, console cleanliness</w:t>
      </w:r>
    </w:p>
    <w:p>
      <w:pPr>
        <w:pStyle w:val="ListBullet"/>
        <w:spacing w:after="60"/>
      </w:pPr>
      <w:r>
        <w:rPr>
          <w:rFonts w:ascii="Calibri" w:hAnsi="Calibri"/>
          <w:b w:val="0"/>
          <w:sz w:val="21"/>
        </w:rPr>
        <w:t>Complete tarot reading flow — type selection, shuffle, card selection, reveal, result</w:t>
      </w:r>
    </w:p>
    <w:p>
      <w:pPr>
        <w:pStyle w:val="ListBullet"/>
        <w:spacing w:after="60"/>
      </w:pPr>
      <w:r>
        <w:rPr>
          <w:rFonts w:ascii="Calibri" w:hAnsi="Calibri"/>
          <w:b w:val="0"/>
          <w:sz w:val="21"/>
        </w:rPr>
        <w:t>Multi-card progression and recent-draw avoidance</w:t>
      </w:r>
    </w:p>
    <w:p>
      <w:pPr>
        <w:pStyle w:val="ListBullet"/>
        <w:spacing w:after="60"/>
      </w:pPr>
      <w:r>
        <w:rPr>
          <w:rFonts w:ascii="Calibri" w:hAnsi="Calibri"/>
          <w:b w:val="0"/>
          <w:sz w:val="21"/>
        </w:rPr>
        <w:t>Persistence — reading history write, read-back and rendering</w:t>
      </w:r>
    </w:p>
    <w:p>
      <w:pPr>
        <w:pStyle w:val="ListBullet"/>
        <w:spacing w:after="60"/>
      </w:pPr>
      <w:r>
        <w:rPr>
          <w:rFonts w:ascii="Calibri" w:hAnsi="Calibri"/>
          <w:b w:val="0"/>
          <w:sz w:val="21"/>
        </w:rPr>
        <w:t>Error handling — 404s, invalid reading types, missing assets</w:t>
      </w:r>
    </w:p>
    <w:p>
      <w:pPr>
        <w:pStyle w:val="ListBullet"/>
        <w:spacing w:after="60"/>
      </w:pPr>
      <w:r>
        <w:rPr>
          <w:rFonts w:ascii="Calibri" w:hAnsi="Calibri"/>
          <w:b w:val="0"/>
          <w:sz w:val="21"/>
        </w:rPr>
        <w:t>Client/server rendering consistency (React hydration)</w:t>
      </w:r>
    </w:p>
    <w:p>
      <w:pPr>
        <w:pStyle w:val="ListBullet"/>
        <w:spacing w:after="60"/>
      </w:pPr>
      <w:r>
        <w:rPr>
          <w:rFonts w:ascii="Calibri" w:hAnsi="Calibri"/>
          <w:b w:val="0"/>
          <w:sz w:val="21"/>
        </w:rPr>
        <w:t>Accessibility — landmarks, accessible names, touch target sizing</w:t>
      </w:r>
    </w:p>
    <w:p>
      <w:pPr>
        <w:pStyle w:val="ListBullet"/>
        <w:spacing w:after="60"/>
      </w:pPr>
      <w:r>
        <w:rPr>
          <w:rFonts w:ascii="Calibri" w:hAnsi="Calibri"/>
          <w:b w:val="0"/>
          <w:sz w:val="21"/>
        </w:rPr>
        <w:t>Visual rules — horizontal scrolling, reduced-motion support</w:t>
      </w:r>
    </w:p>
    <w:p>
      <w:pPr>
        <w:pStyle w:val="ListBullet"/>
        <w:spacing w:after="60"/>
      </w:pPr>
      <w:r>
        <w:rPr>
          <w:rFonts w:ascii="Calibri" w:hAnsi="Calibri"/>
          <w:b w:val="0"/>
          <w:sz w:val="21"/>
        </w:rPr>
        <w:t>Static verification — TypeScript, production build, route enumeration</w:t>
      </w:r>
    </w:p>
    <w:p>
      <w:pPr>
        <w:spacing w:before="280" w:after="80"/>
      </w:pPr>
      <w:r>
        <w:rPr>
          <w:rFonts w:ascii="Calibri" w:hAnsi="Calibri"/>
          <w:b/>
          <w:color w:val="1A0A3E"/>
          <w:sz w:val="26"/>
        </w:rPr>
        <w:t>Out of Scope</w:t>
      </w:r>
    </w:p>
    <w:p>
      <w:pPr>
        <w:pStyle w:val="ListBullet"/>
        <w:spacing w:after="60"/>
      </w:pPr>
      <w:r>
        <w:rPr>
          <w:rFonts w:ascii="Calibri" w:hAnsi="Calibri"/>
          <w:b w:val="0"/>
          <w:sz w:val="21"/>
        </w:rPr>
        <w:t>Cloudflare Workers backend, D1 and R2 (not running in this environment)</w:t>
      </w:r>
    </w:p>
    <w:p>
      <w:pPr>
        <w:pStyle w:val="ListBullet"/>
        <w:spacing w:after="60"/>
      </w:pPr>
      <w:r>
        <w:rPr>
          <w:rFonts w:ascii="Calibri" w:hAnsi="Calibri"/>
          <w:b w:val="0"/>
          <w:sz w:val="21"/>
        </w:rPr>
        <w:t>Admin panel authentication and admin API</w:t>
      </w:r>
    </w:p>
    <w:p>
      <w:pPr>
        <w:pStyle w:val="ListBullet"/>
        <w:spacing w:after="60"/>
      </w:pPr>
      <w:r>
        <w:rPr>
          <w:rFonts w:ascii="Calibri" w:hAnsi="Calibri"/>
          <w:b w:val="0"/>
          <w:sz w:val="21"/>
        </w:rPr>
        <w:t>Cross-browser and real-device testing (single Chromium instance)</w:t>
      </w:r>
    </w:p>
    <w:p>
      <w:pPr>
        <w:pStyle w:val="ListBullet"/>
        <w:spacing w:after="60"/>
      </w:pPr>
      <w:r>
        <w:rPr>
          <w:rFonts w:ascii="Calibri" w:hAnsi="Calibri"/>
          <w:b w:val="0"/>
          <w:sz w:val="21"/>
        </w:rPr>
        <w:t>Viewport widths below 768px — no device-emulation tool available in this session</w:t>
      </w:r>
    </w:p>
    <w:p>
      <w:pPr>
        <w:pStyle w:val="ListBullet"/>
        <w:spacing w:after="60"/>
      </w:pPr>
      <w:r>
        <w:rPr>
          <w:rFonts w:ascii="Calibri" w:hAnsi="Calibri"/>
          <w:b w:val="0"/>
          <w:sz w:val="21"/>
        </w:rPr>
        <w:t>Load, stress and security testing</w:t>
      </w:r>
    </w:p>
    <w:p>
      <w:pPr>
        <w:pStyle w:val="ListBullet"/>
        <w:spacing w:after="60"/>
      </w:pPr>
      <w:r>
        <w:rPr>
          <w:rFonts w:ascii="Calibri" w:hAnsi="Calibri"/>
          <w:b w:val="0"/>
          <w:sz w:val="21"/>
        </w:rPr>
        <w:t>Visual pixel regression / screenshot comparison</w:t>
      </w:r>
    </w:p>
    <w:p>
      <w:pPr>
        <w:spacing w:before="280" w:after="80"/>
      </w:pPr>
      <w:r>
        <w:rPr>
          <w:rFonts w:ascii="Calibri" w:hAnsi="Calibri"/>
          <w:b/>
          <w:color w:val="1A0A3E"/>
          <w:sz w:val="26"/>
        </w:rPr>
        <w:t>Method</w:t>
      </w:r>
    </w:p>
    <w:p>
      <w:pPr>
        <w:spacing w:after="120"/>
      </w:pPr>
      <w:r>
        <w:rPr>
          <w:rFonts w:ascii="Calibri" w:hAnsi="Calibri"/>
          <w:b w:val="0"/>
          <w:i w:val="0"/>
          <w:sz w:val="21"/>
        </w:rPr>
        <w:t>Testing combined three approaches: static analysis (type-check, build), black-box HTTP verification of every route, and scripted in-browser interaction driving the real UI through the accessibility tree. Where a defect was suspected, the DOM was inspected directly to confirm root cause rather than inferring from symptoms.</w:t>
      </w:r>
    </w:p>
    <w:p>
      <w:pPr>
        <w:spacing w:before="440" w:after="160"/>
        <w:pBdr>
          <w:bottom w:val="single" w:sz="8" w:space="4" w:color="D4B85A"/>
        </w:pBdr>
      </w:pPr>
      <w:r>
        <w:rPr>
          <w:rFonts w:ascii="Calibri" w:hAnsi="Calibri"/>
          <w:b/>
          <w:color w:val="1A0A3E"/>
          <w:sz w:val="34"/>
        </w:rPr>
        <w:t>3.  Test Environment</w:t>
      </w:r>
    </w:p>
    <w:tbl>
      <w:tblPr>
        <w:tblStyle w:val="TableGrid"/>
        <w:tblW w:type="auto" w:w="0"/>
        <w:jc w:val="center"/>
        <w:tblLook w:firstColumn="1" w:firstRow="1" w:lastColumn="0" w:lastRow="0" w:noHBand="0" w:noVBand="1" w:val="04A0"/>
      </w:tblPr>
      <w:tblGrid>
        <w:gridCol w:w="4320"/>
        <w:gridCol w:w="4320"/>
      </w:tblGrid>
      <w:tr>
        <w:tc>
          <w:tcPr>
            <w:tcW w:type="dxa" w:w="2448"/>
            <w:shd w:val="clear" w:color="auto" w:fill="1A0A3E"/>
          </w:tcPr>
          <w:p>
            <w:r/>
            <w:r>
              <w:rPr>
                <w:rFonts w:ascii="Calibri" w:hAnsi="Calibri"/>
                <w:b/>
                <w:color w:val="FFFFFF"/>
                <w:sz w:val="19"/>
              </w:rPr>
              <w:t>Item</w:t>
            </w:r>
          </w:p>
        </w:tc>
        <w:tc>
          <w:tcPr>
            <w:tcW w:type="dxa" w:w="6912"/>
            <w:shd w:val="clear" w:color="auto" w:fill="1A0A3E"/>
          </w:tcPr>
          <w:p>
            <w:r/>
            <w:r>
              <w:rPr>
                <w:rFonts w:ascii="Calibri" w:hAnsi="Calibri"/>
                <w:b/>
                <w:color w:val="FFFFFF"/>
                <w:sz w:val="19"/>
              </w:rPr>
              <w:t>Value</w:t>
            </w:r>
          </w:p>
        </w:tc>
      </w:tr>
      <w:tr>
        <w:tc>
          <w:tcPr>
            <w:tcW w:type="dxa" w:w="2448"/>
          </w:tcPr>
          <w:p>
            <w:pPr>
              <w:spacing w:after="40" w:before="40"/>
            </w:pPr>
            <w:r/>
            <w:r>
              <w:rPr>
                <w:rFonts w:ascii="Calibri" w:hAnsi="Calibri"/>
                <w:b w:val="0"/>
                <w:sz w:val="19"/>
              </w:rPr>
              <w:t>Repository</w:t>
            </w:r>
          </w:p>
        </w:tc>
        <w:tc>
          <w:tcPr>
            <w:tcW w:type="dxa" w:w="6912"/>
          </w:tcPr>
          <w:p>
            <w:pPr>
              <w:spacing w:after="40" w:before="40"/>
            </w:pPr>
            <w:r/>
            <w:r>
              <w:rPr>
                <w:rFonts w:ascii="Calibri" w:hAnsi="Calibri"/>
                <w:b w:val="0"/>
                <w:sz w:val="19"/>
              </w:rPr>
              <w:t>https://github.com/Katakuri2001/Tarot_Web_APP.git</w:t>
            </w:r>
          </w:p>
        </w:tc>
      </w:tr>
      <w:tr>
        <w:tc>
          <w:tcPr>
            <w:tcW w:type="dxa" w:w="2448"/>
          </w:tcPr>
          <w:p>
            <w:pPr>
              <w:spacing w:after="40" w:before="40"/>
            </w:pPr>
            <w:r/>
            <w:r>
              <w:rPr>
                <w:rFonts w:ascii="Calibri" w:hAnsi="Calibri"/>
                <w:b w:val="0"/>
                <w:sz w:val="19"/>
              </w:rPr>
              <w:t>Local path</w:t>
            </w:r>
          </w:p>
        </w:tc>
        <w:tc>
          <w:tcPr>
            <w:tcW w:type="dxa" w:w="6912"/>
          </w:tcPr>
          <w:p>
            <w:pPr>
              <w:spacing w:after="40" w:before="40"/>
            </w:pPr>
            <w:r/>
            <w:r>
              <w:rPr>
                <w:rFonts w:ascii="Calibri" w:hAnsi="Calibri"/>
                <w:b w:val="0"/>
                <w:sz w:val="19"/>
              </w:rPr>
              <w:t>H:\Tarot_Web_APP</w:t>
            </w:r>
          </w:p>
        </w:tc>
      </w:tr>
      <w:tr>
        <w:tc>
          <w:tcPr>
            <w:tcW w:type="dxa" w:w="2448"/>
          </w:tcPr>
          <w:p>
            <w:pPr>
              <w:spacing w:after="40" w:before="40"/>
            </w:pPr>
            <w:r/>
            <w:r>
              <w:rPr>
                <w:rFonts w:ascii="Calibri" w:hAnsi="Calibri"/>
                <w:b w:val="0"/>
                <w:sz w:val="19"/>
              </w:rPr>
              <w:t>Framework</w:t>
            </w:r>
          </w:p>
        </w:tc>
        <w:tc>
          <w:tcPr>
            <w:tcW w:type="dxa" w:w="6912"/>
          </w:tcPr>
          <w:p>
            <w:pPr>
              <w:spacing w:after="40" w:before="40"/>
            </w:pPr>
            <w:r/>
            <w:r>
              <w:rPr>
                <w:rFonts w:ascii="Calibri" w:hAnsi="Calibri"/>
                <w:b w:val="0"/>
                <w:sz w:val="19"/>
              </w:rPr>
              <w:t>Next.js 14.2.5 (App Router)</w:t>
            </w:r>
          </w:p>
        </w:tc>
      </w:tr>
      <w:tr>
        <w:tc>
          <w:tcPr>
            <w:tcW w:type="dxa" w:w="2448"/>
          </w:tcPr>
          <w:p>
            <w:pPr>
              <w:spacing w:after="40" w:before="40"/>
            </w:pPr>
            <w:r/>
            <w:r>
              <w:rPr>
                <w:rFonts w:ascii="Calibri" w:hAnsi="Calibri"/>
                <w:b w:val="0"/>
                <w:sz w:val="19"/>
              </w:rPr>
              <w:t>Language</w:t>
            </w:r>
          </w:p>
        </w:tc>
        <w:tc>
          <w:tcPr>
            <w:tcW w:type="dxa" w:w="6912"/>
          </w:tcPr>
          <w:p>
            <w:pPr>
              <w:spacing w:after="40" w:before="40"/>
            </w:pPr>
            <w:r/>
            <w:r>
              <w:rPr>
                <w:rFonts w:ascii="Calibri" w:hAnsi="Calibri"/>
                <w:b w:val="0"/>
                <w:sz w:val="19"/>
              </w:rPr>
              <w:t>TypeScript 5.6.3 (strict)</w:t>
            </w:r>
          </w:p>
        </w:tc>
      </w:tr>
      <w:tr>
        <w:tc>
          <w:tcPr>
            <w:tcW w:type="dxa" w:w="2448"/>
          </w:tcPr>
          <w:p>
            <w:pPr>
              <w:spacing w:after="40" w:before="40"/>
            </w:pPr>
            <w:r/>
            <w:r>
              <w:rPr>
                <w:rFonts w:ascii="Calibri" w:hAnsi="Calibri"/>
                <w:b w:val="0"/>
                <w:sz w:val="19"/>
              </w:rPr>
              <w:t>Styling</w:t>
            </w:r>
          </w:p>
        </w:tc>
        <w:tc>
          <w:tcPr>
            <w:tcW w:type="dxa" w:w="6912"/>
          </w:tcPr>
          <w:p>
            <w:pPr>
              <w:spacing w:after="40" w:before="40"/>
            </w:pPr>
            <w:r/>
            <w:r>
              <w:rPr>
                <w:rFonts w:ascii="Calibri" w:hAnsi="Calibri"/>
                <w:b w:val="0"/>
                <w:sz w:val="19"/>
              </w:rPr>
              <w:t>Tailwind CSS 3.4.15</w:t>
            </w:r>
          </w:p>
        </w:tc>
      </w:tr>
      <w:tr>
        <w:tc>
          <w:tcPr>
            <w:tcW w:type="dxa" w:w="2448"/>
          </w:tcPr>
          <w:p>
            <w:pPr>
              <w:spacing w:after="40" w:before="40"/>
            </w:pPr>
            <w:r/>
            <w:r>
              <w:rPr>
                <w:rFonts w:ascii="Calibri" w:hAnsi="Calibri"/>
                <w:b w:val="0"/>
                <w:sz w:val="19"/>
              </w:rPr>
              <w:t>Animation</w:t>
            </w:r>
          </w:p>
        </w:tc>
        <w:tc>
          <w:tcPr>
            <w:tcW w:type="dxa" w:w="6912"/>
          </w:tcPr>
          <w:p>
            <w:pPr>
              <w:spacing w:after="40" w:before="40"/>
            </w:pPr>
            <w:r/>
            <w:r>
              <w:rPr>
                <w:rFonts w:ascii="Calibri" w:hAnsi="Calibri"/>
                <w:b w:val="0"/>
                <w:sz w:val="19"/>
              </w:rPr>
              <w:t>Framer Motion 11.11.17</w:t>
            </w:r>
          </w:p>
        </w:tc>
      </w:tr>
      <w:tr>
        <w:tc>
          <w:tcPr>
            <w:tcW w:type="dxa" w:w="2448"/>
          </w:tcPr>
          <w:p>
            <w:pPr>
              <w:spacing w:after="40" w:before="40"/>
            </w:pPr>
            <w:r/>
            <w:r>
              <w:rPr>
                <w:rFonts w:ascii="Calibri" w:hAnsi="Calibri"/>
                <w:b w:val="0"/>
                <w:sz w:val="19"/>
              </w:rPr>
              <w:t>Package manager</w:t>
            </w:r>
          </w:p>
        </w:tc>
        <w:tc>
          <w:tcPr>
            <w:tcW w:type="dxa" w:w="6912"/>
          </w:tcPr>
          <w:p>
            <w:pPr>
              <w:spacing w:after="40" w:before="40"/>
            </w:pPr>
            <w:r/>
            <w:r>
              <w:rPr>
                <w:rFonts w:ascii="Calibri" w:hAnsi="Calibri"/>
                <w:b w:val="0"/>
                <w:sz w:val="19"/>
              </w:rPr>
              <w:t>npm (737 packages)</w:t>
            </w:r>
          </w:p>
        </w:tc>
      </w:tr>
      <w:tr>
        <w:tc>
          <w:tcPr>
            <w:tcW w:type="dxa" w:w="2448"/>
          </w:tcPr>
          <w:p>
            <w:pPr>
              <w:spacing w:after="40" w:before="40"/>
            </w:pPr>
            <w:r/>
            <w:r>
              <w:rPr>
                <w:rFonts w:ascii="Calibri" w:hAnsi="Calibri"/>
                <w:b w:val="0"/>
                <w:sz w:val="19"/>
              </w:rPr>
              <w:t>Dev server</w:t>
            </w:r>
          </w:p>
        </w:tc>
        <w:tc>
          <w:tcPr>
            <w:tcW w:type="dxa" w:w="6912"/>
          </w:tcPr>
          <w:p>
            <w:pPr>
              <w:spacing w:after="40" w:before="40"/>
            </w:pPr>
            <w:r/>
            <w:r>
              <w:rPr>
                <w:rFonts w:ascii="Calibri" w:hAnsi="Calibri"/>
                <w:b w:val="0"/>
                <w:sz w:val="19"/>
              </w:rPr>
              <w:t>next dev — http://localhost:3000</w:t>
            </w:r>
          </w:p>
        </w:tc>
      </w:tr>
      <w:tr>
        <w:tc>
          <w:tcPr>
            <w:tcW w:type="dxa" w:w="2448"/>
          </w:tcPr>
          <w:p>
            <w:pPr>
              <w:spacing w:after="40" w:before="40"/>
            </w:pPr>
            <w:r/>
            <w:r>
              <w:rPr>
                <w:rFonts w:ascii="Calibri" w:hAnsi="Calibri"/>
                <w:b w:val="0"/>
                <w:sz w:val="19"/>
              </w:rPr>
              <w:t>Browser</w:t>
            </w:r>
          </w:p>
        </w:tc>
        <w:tc>
          <w:tcPr>
            <w:tcW w:type="dxa" w:w="6912"/>
          </w:tcPr>
          <w:p>
            <w:pPr>
              <w:spacing w:after="40" w:before="40"/>
            </w:pPr>
            <w:r/>
            <w:r>
              <w:rPr>
                <w:rFonts w:ascii="Calibri" w:hAnsi="Calibri"/>
                <w:b w:val="0"/>
                <w:sz w:val="19"/>
              </w:rPr>
              <w:t>Chromium (desktop, automated control)</w:t>
            </w:r>
          </w:p>
        </w:tc>
      </w:tr>
      <w:tr>
        <w:tc>
          <w:tcPr>
            <w:tcW w:type="dxa" w:w="2448"/>
          </w:tcPr>
          <w:p>
            <w:pPr>
              <w:spacing w:after="40" w:before="40"/>
            </w:pPr>
            <w:r/>
            <w:r>
              <w:rPr>
                <w:rFonts w:ascii="Calibri" w:hAnsi="Calibri"/>
                <w:b w:val="0"/>
                <w:sz w:val="19"/>
              </w:rPr>
              <w:t>Backend</w:t>
            </w:r>
          </w:p>
        </w:tc>
        <w:tc>
          <w:tcPr>
            <w:tcW w:type="dxa" w:w="6912"/>
          </w:tcPr>
          <w:p>
            <w:pPr>
              <w:spacing w:after="40" w:before="40"/>
            </w:pPr>
            <w:r/>
            <w:r>
              <w:rPr>
                <w:rFonts w:ascii="Calibri" w:hAnsi="Calibri"/>
                <w:b w:val="0"/>
                <w:sz w:val="19"/>
              </w:rPr>
              <w:t>Cloudflare Worker — NOT started (frontend-only testing)</w:t>
            </w:r>
          </w:p>
        </w:tc>
      </w:tr>
      <w:tr>
        <w:tc>
          <w:tcPr>
            <w:tcW w:type="dxa" w:w="2448"/>
          </w:tcPr>
          <w:p>
            <w:pPr>
              <w:spacing w:after="40" w:before="40"/>
            </w:pPr>
            <w:r/>
            <w:r>
              <w:rPr>
                <w:rFonts w:ascii="Calibri" w:hAnsi="Calibri"/>
                <w:b w:val="0"/>
                <w:sz w:val="19"/>
              </w:rPr>
              <w:t>Python</w:t>
            </w:r>
          </w:p>
        </w:tc>
        <w:tc>
          <w:tcPr>
            <w:tcW w:type="dxa" w:w="6912"/>
          </w:tcPr>
          <w:p>
            <w:pPr>
              <w:spacing w:after="40" w:before="40"/>
            </w:pPr>
            <w:r/>
            <w:r>
              <w:rPr>
                <w:rFonts w:ascii="Calibri" w:hAnsi="Calibri"/>
                <w:b w:val="0"/>
                <w:sz w:val="19"/>
              </w:rPr>
              <w:t>3.12.10 + python-docx 1.2.0 (report generation)</w:t>
            </w:r>
          </w:p>
        </w:tc>
      </w:tr>
    </w:tbl>
    <w:p>
      <w:pPr>
        <w:spacing w:after="40"/>
      </w:pPr>
    </w:p>
    <w:p>
      <w:pPr>
        <w:spacing w:after="120"/>
      </w:pPr>
      <w:r>
        <w:rPr>
          <w:rFonts w:ascii="Calibri" w:hAnsi="Calibri"/>
          <w:b w:val="0"/>
          <w:i/>
          <w:color w:val="5C5769"/>
          <w:sz w:val="19"/>
        </w:rPr>
        <w:t>Note: ports 3000 and 3001 were initially occupied by a separate project (H:\survey_website). The tarot application ran on port 3002 during early testing and moved to port 3000 once those ports were released. All reported results were re-verified after the move.</w:t>
      </w:r>
    </w:p>
    <w:p>
      <w:pPr>
        <w:spacing w:before="440" w:after="160"/>
        <w:pBdr>
          <w:bottom w:val="single" w:sz="8" w:space="4" w:color="D4B85A"/>
        </w:pBdr>
      </w:pPr>
      <w:r>
        <w:rPr>
          <w:rFonts w:ascii="Calibri" w:hAnsi="Calibri"/>
          <w:b/>
          <w:color w:val="1A0A3E"/>
          <w:sz w:val="34"/>
        </w:rPr>
        <w:t>4.  Test Results — Passing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92"/>
            <w:shd w:val="clear" w:color="auto" w:fill="1A0A3E"/>
          </w:tcPr>
          <w:p>
            <w:r/>
            <w:r>
              <w:rPr>
                <w:rFonts w:ascii="Calibri" w:hAnsi="Calibri"/>
                <w:b/>
                <w:color w:val="FFFFFF"/>
                <w:sz w:val="19"/>
              </w:rPr>
              <w:t>ID</w:t>
            </w:r>
          </w:p>
        </w:tc>
        <w:tc>
          <w:tcPr>
            <w:tcW w:type="dxa" w:w="3024"/>
            <w:shd w:val="clear" w:color="auto" w:fill="1A0A3E"/>
          </w:tcPr>
          <w:p>
            <w:r/>
            <w:r>
              <w:rPr>
                <w:rFonts w:ascii="Calibri" w:hAnsi="Calibri"/>
                <w:b/>
                <w:color w:val="FFFFFF"/>
                <w:sz w:val="19"/>
              </w:rPr>
              <w:t>Test Case</w:t>
            </w:r>
          </w:p>
        </w:tc>
        <w:tc>
          <w:tcPr>
            <w:tcW w:type="dxa" w:w="2016"/>
            <w:shd w:val="clear" w:color="auto" w:fill="1A0A3E"/>
          </w:tcPr>
          <w:p>
            <w:r/>
            <w:r>
              <w:rPr>
                <w:rFonts w:ascii="Calibri" w:hAnsi="Calibri"/>
                <w:b/>
                <w:color w:val="FFFFFF"/>
                <w:sz w:val="19"/>
              </w:rPr>
              <w:t>Expected</w:t>
            </w:r>
          </w:p>
        </w:tc>
        <w:tc>
          <w:tcPr>
            <w:tcW w:type="dxa" w:w="2448"/>
            <w:shd w:val="clear" w:color="auto" w:fill="1A0A3E"/>
          </w:tcPr>
          <w:p>
            <w:r/>
            <w:r>
              <w:rPr>
                <w:rFonts w:ascii="Calibri" w:hAnsi="Calibri"/>
                <w:b/>
                <w:color w:val="FFFFFF"/>
                <w:sz w:val="19"/>
              </w:rPr>
              <w:t>Actual</w:t>
            </w:r>
          </w:p>
        </w:tc>
        <w:tc>
          <w:tcPr>
            <w:tcW w:type="dxa" w:w="864"/>
            <w:shd w:val="clear" w:color="auto" w:fill="1A0A3E"/>
          </w:tcPr>
          <w:p>
            <w:r/>
            <w:r>
              <w:rPr>
                <w:rFonts w:ascii="Calibri" w:hAnsi="Calibri"/>
                <w:b/>
                <w:color w:val="FFFFFF"/>
                <w:sz w:val="19"/>
              </w:rPr>
              <w:t>Result</w:t>
            </w:r>
          </w:p>
        </w:tc>
      </w:tr>
      <w:tr>
        <w:tc>
          <w:tcPr>
            <w:tcW w:type="dxa" w:w="792"/>
          </w:tcPr>
          <w:p>
            <w:pPr>
              <w:spacing w:after="40" w:before="40"/>
            </w:pPr>
            <w:r/>
            <w:r>
              <w:rPr>
                <w:rFonts w:ascii="Calibri" w:hAnsi="Calibri"/>
                <w:b w:val="0"/>
                <w:sz w:val="19"/>
              </w:rPr>
              <w:t>TC-01</w:t>
            </w:r>
          </w:p>
        </w:tc>
        <w:tc>
          <w:tcPr>
            <w:tcW w:type="dxa" w:w="3024"/>
          </w:tcPr>
          <w:p>
            <w:pPr>
              <w:spacing w:after="40" w:before="40"/>
            </w:pPr>
            <w:r/>
            <w:r>
              <w:rPr>
                <w:rFonts w:ascii="Calibri" w:hAnsi="Calibri"/>
                <w:b w:val="0"/>
                <w:sz w:val="19"/>
              </w:rPr>
              <w:t>TypeScript type-check (npx tsc --noEmit)</w:t>
            </w:r>
          </w:p>
        </w:tc>
        <w:tc>
          <w:tcPr>
            <w:tcW w:type="dxa" w:w="2016"/>
          </w:tcPr>
          <w:p>
            <w:pPr>
              <w:spacing w:after="40" w:before="40"/>
            </w:pPr>
            <w:r/>
            <w:r>
              <w:rPr>
                <w:rFonts w:ascii="Calibri" w:hAnsi="Calibri"/>
                <w:b w:val="0"/>
                <w:sz w:val="19"/>
              </w:rPr>
              <w:t>Exit 0, no errors</w:t>
            </w:r>
          </w:p>
        </w:tc>
        <w:tc>
          <w:tcPr>
            <w:tcW w:type="dxa" w:w="2448"/>
          </w:tcPr>
          <w:p>
            <w:pPr>
              <w:spacing w:after="40" w:before="40"/>
            </w:pPr>
            <w:r/>
            <w:r>
              <w:rPr>
                <w:rFonts w:ascii="Calibri" w:hAnsi="Calibri"/>
                <w:b w:val="0"/>
                <w:sz w:val="19"/>
              </w:rPr>
              <w:t>Exit 0</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TC-02</w:t>
            </w:r>
          </w:p>
        </w:tc>
        <w:tc>
          <w:tcPr>
            <w:tcW w:type="dxa" w:w="3024"/>
          </w:tcPr>
          <w:p>
            <w:pPr>
              <w:spacing w:after="40" w:before="40"/>
            </w:pPr>
            <w:r/>
            <w:r>
              <w:rPr>
                <w:rFonts w:ascii="Calibri" w:hAnsi="Calibri"/>
                <w:b w:val="0"/>
                <w:sz w:val="19"/>
              </w:rPr>
              <w:t>Production build (npm run build)</w:t>
            </w:r>
          </w:p>
        </w:tc>
        <w:tc>
          <w:tcPr>
            <w:tcW w:type="dxa" w:w="2016"/>
          </w:tcPr>
          <w:p>
            <w:pPr>
              <w:spacing w:after="40" w:before="40"/>
            </w:pPr>
            <w:r/>
            <w:r>
              <w:rPr>
                <w:rFonts w:ascii="Calibri" w:hAnsi="Calibri"/>
                <w:b w:val="0"/>
                <w:sz w:val="19"/>
              </w:rPr>
              <w:t>Exit 0, all pages emit</w:t>
            </w:r>
          </w:p>
        </w:tc>
        <w:tc>
          <w:tcPr>
            <w:tcW w:type="dxa" w:w="2448"/>
          </w:tcPr>
          <w:p>
            <w:pPr>
              <w:spacing w:after="40" w:before="40"/>
            </w:pPr>
            <w:r/>
            <w:r>
              <w:rPr>
                <w:rFonts w:ascii="Calibri" w:hAnsi="Calibri"/>
                <w:b w:val="0"/>
                <w:sz w:val="19"/>
              </w:rPr>
              <w:t>Exit 0 — 11/11 pages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TC-03</w:t>
            </w:r>
          </w:p>
        </w:tc>
        <w:tc>
          <w:tcPr>
            <w:tcW w:type="dxa" w:w="3024"/>
          </w:tcPr>
          <w:p>
            <w:pPr>
              <w:spacing w:after="40" w:before="40"/>
            </w:pPr>
            <w:r/>
            <w:r>
              <w:rPr>
                <w:rFonts w:ascii="Calibri" w:hAnsi="Calibri"/>
                <w:b w:val="0"/>
                <w:sz w:val="19"/>
              </w:rPr>
              <w:t>Primary routes return 200</w:t>
            </w:r>
          </w:p>
        </w:tc>
        <w:tc>
          <w:tcPr>
            <w:tcW w:type="dxa" w:w="2016"/>
          </w:tcPr>
          <w:p>
            <w:pPr>
              <w:spacing w:after="40" w:before="40"/>
            </w:pPr>
            <w:r/>
            <w:r>
              <w:rPr>
                <w:rFonts w:ascii="Calibri" w:hAnsi="Calibri"/>
                <w:b w:val="0"/>
                <w:sz w:val="19"/>
              </w:rPr>
              <w:t>10/10 routes 200</w:t>
            </w:r>
          </w:p>
        </w:tc>
        <w:tc>
          <w:tcPr>
            <w:tcW w:type="dxa" w:w="2448"/>
          </w:tcPr>
          <w:p>
            <w:pPr>
              <w:spacing w:after="40" w:before="40"/>
            </w:pPr>
            <w:r/>
            <w:r>
              <w:rPr>
                <w:rFonts w:ascii="Calibri" w:hAnsi="Calibri"/>
                <w:b w:val="0"/>
                <w:sz w:val="19"/>
              </w:rPr>
              <w:t>10/10 routes 200</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TC-04</w:t>
            </w:r>
          </w:p>
        </w:tc>
        <w:tc>
          <w:tcPr>
            <w:tcW w:type="dxa" w:w="3024"/>
          </w:tcPr>
          <w:p>
            <w:pPr>
              <w:spacing w:after="40" w:before="40"/>
            </w:pPr>
            <w:r/>
            <w:r>
              <w:rPr>
                <w:rFonts w:ascii="Calibri" w:hAnsi="Calibri"/>
                <w:b w:val="0"/>
                <w:sz w:val="19"/>
              </w:rPr>
              <w:t>Unknown route returns 404</w:t>
            </w:r>
          </w:p>
        </w:tc>
        <w:tc>
          <w:tcPr>
            <w:tcW w:type="dxa" w:w="2016"/>
          </w:tcPr>
          <w:p>
            <w:pPr>
              <w:spacing w:after="40" w:before="40"/>
            </w:pPr>
            <w:r/>
            <w:r>
              <w:rPr>
                <w:rFonts w:ascii="Calibri" w:hAnsi="Calibri"/>
                <w:b w:val="0"/>
                <w:sz w:val="19"/>
              </w:rPr>
              <w:t>404</w:t>
            </w:r>
          </w:p>
        </w:tc>
        <w:tc>
          <w:tcPr>
            <w:tcW w:type="dxa" w:w="2448"/>
          </w:tcPr>
          <w:p>
            <w:pPr>
              <w:spacing w:after="40" w:before="40"/>
            </w:pPr>
            <w:r/>
            <w:r>
              <w:rPr>
                <w:rFonts w:ascii="Calibri" w:hAnsi="Calibri"/>
                <w:b w:val="0"/>
                <w:sz w:val="19"/>
              </w:rPr>
              <w:t>404 — /nonexistent-page</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TC-05</w:t>
            </w:r>
          </w:p>
        </w:tc>
        <w:tc>
          <w:tcPr>
            <w:tcW w:type="dxa" w:w="3024"/>
          </w:tcPr>
          <w:p>
            <w:pPr>
              <w:spacing w:after="40" w:before="40"/>
            </w:pPr>
            <w:r/>
            <w:r>
              <w:rPr>
                <w:rFonts w:ascii="Calibri" w:hAnsi="Calibri"/>
                <w:b w:val="0"/>
                <w:sz w:val="19"/>
              </w:rPr>
              <w:t>Unknown reading type rejected</w:t>
            </w:r>
          </w:p>
        </w:tc>
        <w:tc>
          <w:tcPr>
            <w:tcW w:type="dxa" w:w="2016"/>
          </w:tcPr>
          <w:p>
            <w:pPr>
              <w:spacing w:after="40" w:before="40"/>
            </w:pPr>
            <w:r/>
            <w:r>
              <w:rPr>
                <w:rFonts w:ascii="Calibri" w:hAnsi="Calibri"/>
                <w:b w:val="0"/>
                <w:sz w:val="19"/>
              </w:rPr>
              <w:t>404</w:t>
            </w:r>
          </w:p>
        </w:tc>
        <w:tc>
          <w:tcPr>
            <w:tcW w:type="dxa" w:w="2448"/>
          </w:tcPr>
          <w:p>
            <w:pPr>
              <w:spacing w:after="40" w:before="40"/>
            </w:pPr>
            <w:r/>
            <w:r>
              <w:rPr>
                <w:rFonts w:ascii="Calibri" w:hAnsi="Calibri"/>
                <w:b w:val="0"/>
                <w:sz w:val="19"/>
              </w:rPr>
              <w:t>404 — /readings/bogus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TC-06</w:t>
            </w:r>
          </w:p>
        </w:tc>
        <w:tc>
          <w:tcPr>
            <w:tcW w:type="dxa" w:w="3024"/>
          </w:tcPr>
          <w:p>
            <w:pPr>
              <w:spacing w:after="40" w:before="40"/>
            </w:pPr>
            <w:r/>
            <w:r>
              <w:rPr>
                <w:rFonts w:ascii="Calibri" w:hAnsi="Calibri"/>
                <w:b w:val="0"/>
                <w:sz w:val="19"/>
              </w:rPr>
              <w:t>React hydration consistency</w:t>
            </w:r>
          </w:p>
        </w:tc>
        <w:tc>
          <w:tcPr>
            <w:tcW w:type="dxa" w:w="2016"/>
          </w:tcPr>
          <w:p>
            <w:pPr>
              <w:spacing w:after="40" w:before="40"/>
            </w:pPr>
            <w:r/>
            <w:r>
              <w:rPr>
                <w:rFonts w:ascii="Calibri" w:hAnsi="Calibri"/>
                <w:b w:val="0"/>
                <w:sz w:val="19"/>
              </w:rPr>
              <w:t>0 hydration errors</w:t>
            </w:r>
          </w:p>
        </w:tc>
        <w:tc>
          <w:tcPr>
            <w:tcW w:type="dxa" w:w="2448"/>
          </w:tcPr>
          <w:p>
            <w:pPr>
              <w:spacing w:after="40" w:before="40"/>
            </w:pPr>
            <w:r/>
            <w:r>
              <w:rPr>
                <w:rFonts w:ascii="Calibri" w:hAnsi="Calibri"/>
                <w:b w:val="0"/>
                <w:sz w:val="19"/>
              </w:rPr>
              <w:t>0 across all 10 routes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TC-07</w:t>
            </w:r>
          </w:p>
        </w:tc>
        <w:tc>
          <w:tcPr>
            <w:tcW w:type="dxa" w:w="3024"/>
          </w:tcPr>
          <w:p>
            <w:pPr>
              <w:spacing w:after="40" w:before="40"/>
            </w:pPr>
            <w:r/>
            <w:r>
              <w:rPr>
                <w:rFonts w:ascii="Calibri" w:hAnsi="Calibri"/>
                <w:b w:val="0"/>
                <w:sz w:val="19"/>
              </w:rPr>
              <w:t>Console errors on main routes</w:t>
            </w:r>
          </w:p>
        </w:tc>
        <w:tc>
          <w:tcPr>
            <w:tcW w:type="dxa" w:w="2016"/>
          </w:tcPr>
          <w:p>
            <w:pPr>
              <w:spacing w:after="40" w:before="40"/>
            </w:pPr>
            <w:r/>
            <w:r>
              <w:rPr>
                <w:rFonts w:ascii="Calibri" w:hAnsi="Calibri"/>
                <w:b w:val="0"/>
                <w:sz w:val="19"/>
              </w:rPr>
              <w:t>None</w:t>
            </w:r>
          </w:p>
        </w:tc>
        <w:tc>
          <w:tcPr>
            <w:tcW w:type="dxa" w:w="2448"/>
          </w:tcPr>
          <w:p>
            <w:pPr>
              <w:spacing w:after="40" w:before="40"/>
            </w:pPr>
            <w:r/>
            <w:r>
              <w:rPr>
                <w:rFonts w:ascii="Calibri" w:hAnsi="Calibri"/>
                <w:b w:val="0"/>
                <w:sz w:val="19"/>
              </w:rPr>
              <w:t>None (0 errors, 0 warnings)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TC-08</w:t>
            </w:r>
          </w:p>
        </w:tc>
        <w:tc>
          <w:tcPr>
            <w:tcW w:type="dxa" w:w="3024"/>
          </w:tcPr>
          <w:p>
            <w:pPr>
              <w:spacing w:after="40" w:before="40"/>
            </w:pPr>
            <w:r/>
            <w:r>
              <w:rPr>
                <w:rFonts w:ascii="Calibri" w:hAnsi="Calibri"/>
                <w:b w:val="0"/>
                <w:sz w:val="19"/>
              </w:rPr>
              <w:t>Reading type selection screen</w:t>
            </w:r>
          </w:p>
        </w:tc>
        <w:tc>
          <w:tcPr>
            <w:tcW w:type="dxa" w:w="2016"/>
          </w:tcPr>
          <w:p>
            <w:pPr>
              <w:spacing w:after="40" w:before="40"/>
            </w:pPr>
            <w:r/>
            <w:r>
              <w:rPr>
                <w:rFonts w:ascii="Calibri" w:hAnsi="Calibri"/>
                <w:b w:val="0"/>
                <w:sz w:val="19"/>
              </w:rPr>
              <w:t>4 types offered</w:t>
            </w:r>
          </w:p>
        </w:tc>
        <w:tc>
          <w:tcPr>
            <w:tcW w:type="dxa" w:w="2448"/>
          </w:tcPr>
          <w:p>
            <w:pPr>
              <w:spacing w:after="40" w:before="40"/>
            </w:pPr>
            <w:r/>
            <w:r>
              <w:rPr>
                <w:rFonts w:ascii="Calibri" w:hAnsi="Calibri"/>
                <w:b w:val="0"/>
                <w:sz w:val="19"/>
              </w:rPr>
              <w:t>Daily / Love / Career / General</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TC-09</w:t>
            </w:r>
          </w:p>
        </w:tc>
        <w:tc>
          <w:tcPr>
            <w:tcW w:type="dxa" w:w="3024"/>
          </w:tcPr>
          <w:p>
            <w:pPr>
              <w:spacing w:after="40" w:before="40"/>
            </w:pPr>
            <w:r/>
            <w:r>
              <w:rPr>
                <w:rFonts w:ascii="Calibri" w:hAnsi="Calibri"/>
                <w:b w:val="0"/>
                <w:sz w:val="19"/>
              </w:rPr>
              <w:t>Shuffle animation plays</w:t>
            </w:r>
          </w:p>
        </w:tc>
        <w:tc>
          <w:tcPr>
            <w:tcW w:type="dxa" w:w="2016"/>
          </w:tcPr>
          <w:p>
            <w:pPr>
              <w:spacing w:after="40" w:before="40"/>
            </w:pPr>
            <w:r/>
            <w:r>
              <w:rPr>
                <w:rFonts w:ascii="Calibri" w:hAnsi="Calibri"/>
                <w:b w:val="0"/>
                <w:sz w:val="19"/>
              </w:rPr>
              <w:t>Cards shuffle then settle</w:t>
            </w:r>
          </w:p>
        </w:tc>
        <w:tc>
          <w:tcPr>
            <w:tcW w:type="dxa" w:w="2448"/>
          </w:tcPr>
          <w:p>
            <w:pPr>
              <w:spacing w:after="40" w:before="40"/>
            </w:pPr>
            <w:r/>
            <w:r>
              <w:rPr>
                <w:rFonts w:ascii="Calibri" w:hAnsi="Calibri"/>
                <w:b w:val="0"/>
                <w:sz w:val="19"/>
              </w:rPr>
              <w:t>7 cards shuffle → spread</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TC-10</w:t>
            </w:r>
          </w:p>
        </w:tc>
        <w:tc>
          <w:tcPr>
            <w:tcW w:type="dxa" w:w="3024"/>
          </w:tcPr>
          <w:p>
            <w:pPr>
              <w:spacing w:after="40" w:before="40"/>
            </w:pPr>
            <w:r/>
            <w:r>
              <w:rPr>
                <w:rFonts w:ascii="Calibri" w:hAnsi="Calibri"/>
                <w:b w:val="0"/>
                <w:sz w:val="19"/>
              </w:rPr>
              <w:t>Card selection advances state</w:t>
            </w:r>
          </w:p>
        </w:tc>
        <w:tc>
          <w:tcPr>
            <w:tcW w:type="dxa" w:w="2016"/>
          </w:tcPr>
          <w:p>
            <w:pPr>
              <w:spacing w:after="40" w:before="40"/>
            </w:pPr>
            <w:r/>
            <w:r>
              <w:rPr>
                <w:rFonts w:ascii="Calibri" w:hAnsi="Calibri"/>
                <w:b w:val="0"/>
                <w:sz w:val="19"/>
              </w:rPr>
              <w:t>1 of 3 → 2 of 3 → 3 of 3</w:t>
            </w:r>
          </w:p>
        </w:tc>
        <w:tc>
          <w:tcPr>
            <w:tcW w:type="dxa" w:w="2448"/>
          </w:tcPr>
          <w:p>
            <w:pPr>
              <w:spacing w:after="40" w:before="40"/>
            </w:pPr>
            <w:r/>
            <w:r>
              <w:rPr>
                <w:rFonts w:ascii="Calibri" w:hAnsi="Calibri"/>
                <w:b w:val="0"/>
                <w:sz w:val="19"/>
              </w:rPr>
              <w:t>All three steps observed</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TC-11</w:t>
            </w:r>
          </w:p>
        </w:tc>
        <w:tc>
          <w:tcPr>
            <w:tcW w:type="dxa" w:w="3024"/>
          </w:tcPr>
          <w:p>
            <w:pPr>
              <w:spacing w:after="40" w:before="40"/>
            </w:pPr>
            <w:r/>
            <w:r>
              <w:rPr>
                <w:rFonts w:ascii="Calibri" w:hAnsi="Calibri"/>
                <w:b w:val="0"/>
                <w:sz w:val="19"/>
              </w:rPr>
              <w:t>Card flip / reveal</w:t>
            </w:r>
          </w:p>
        </w:tc>
        <w:tc>
          <w:tcPr>
            <w:tcW w:type="dxa" w:w="2016"/>
          </w:tcPr>
          <w:p>
            <w:pPr>
              <w:spacing w:after="40" w:before="40"/>
            </w:pPr>
            <w:r/>
            <w:r>
              <w:rPr>
                <w:rFonts w:ascii="Calibri" w:hAnsi="Calibri"/>
                <w:b w:val="0"/>
                <w:sz w:val="19"/>
              </w:rPr>
              <w:t>Selected card reveals</w:t>
            </w:r>
          </w:p>
        </w:tc>
        <w:tc>
          <w:tcPr>
            <w:tcW w:type="dxa" w:w="2448"/>
          </w:tcPr>
          <w:p>
            <w:pPr>
              <w:spacing w:after="40" w:before="40"/>
            </w:pPr>
            <w:r/>
            <w:r>
              <w:rPr>
                <w:rFonts w:ascii="Calibri" w:hAnsi="Calibri"/>
                <w:b w:val="0"/>
                <w:sz w:val="19"/>
              </w:rPr>
              <w:t>“REVEALING…” → revealed cards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TC-12</w:t>
            </w:r>
          </w:p>
        </w:tc>
        <w:tc>
          <w:tcPr>
            <w:tcW w:type="dxa" w:w="3024"/>
          </w:tcPr>
          <w:p>
            <w:pPr>
              <w:spacing w:after="40" w:before="40"/>
            </w:pPr>
            <w:r/>
            <w:r>
              <w:rPr>
                <w:rFonts w:ascii="Calibri" w:hAnsi="Calibri"/>
                <w:b w:val="0"/>
                <w:sz w:val="19"/>
              </w:rPr>
              <w:t>Result screen renders</w:t>
            </w:r>
          </w:p>
        </w:tc>
        <w:tc>
          <w:tcPr>
            <w:tcW w:type="dxa" w:w="2016"/>
          </w:tcPr>
          <w:p>
            <w:pPr>
              <w:spacing w:after="40" w:before="40"/>
            </w:pPr>
            <w:r/>
            <w:r>
              <w:rPr>
                <w:rFonts w:ascii="Calibri" w:hAnsi="Calibri"/>
                <w:b w:val="0"/>
                <w:sz w:val="19"/>
              </w:rPr>
              <w:t>Cards + interpretation</w:t>
            </w:r>
          </w:p>
        </w:tc>
        <w:tc>
          <w:tcPr>
            <w:tcW w:type="dxa" w:w="2448"/>
          </w:tcPr>
          <w:p>
            <w:pPr>
              <w:spacing w:after="40" w:before="40"/>
            </w:pPr>
            <w:r/>
            <w:r>
              <w:rPr>
                <w:rFonts w:ascii="Calibri" w:hAnsi="Calibri"/>
                <w:b w:val="0"/>
                <w:sz w:val="19"/>
              </w:rPr>
              <w:t>3 cards, Past/Present/Future text</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TC-13</w:t>
            </w:r>
          </w:p>
        </w:tc>
        <w:tc>
          <w:tcPr>
            <w:tcW w:type="dxa" w:w="3024"/>
          </w:tcPr>
          <w:p>
            <w:pPr>
              <w:spacing w:after="40" w:before="40"/>
            </w:pPr>
            <w:r/>
            <w:r>
              <w:rPr>
                <w:rFonts w:ascii="Calibri" w:hAnsi="Calibri"/>
                <w:b w:val="0"/>
                <w:sz w:val="19"/>
              </w:rPr>
              <w:t>Draw Again restarts flow</w:t>
            </w:r>
          </w:p>
        </w:tc>
        <w:tc>
          <w:tcPr>
            <w:tcW w:type="dxa" w:w="2016"/>
          </w:tcPr>
          <w:p>
            <w:pPr>
              <w:spacing w:after="40" w:before="40"/>
            </w:pPr>
            <w:r/>
            <w:r>
              <w:rPr>
                <w:rFonts w:ascii="Calibri" w:hAnsi="Calibri"/>
                <w:b w:val="0"/>
                <w:sz w:val="19"/>
              </w:rPr>
              <w:t>Reset to first draw</w:t>
            </w:r>
          </w:p>
        </w:tc>
        <w:tc>
          <w:tcPr>
            <w:tcW w:type="dxa" w:w="2448"/>
          </w:tcPr>
          <w:p>
            <w:pPr>
              <w:spacing w:after="40" w:before="40"/>
            </w:pPr>
            <w:r/>
            <w:r>
              <w:rPr>
                <w:rFonts w:ascii="Calibri" w:hAnsi="Calibri"/>
                <w:b w:val="0"/>
                <w:sz w:val="19"/>
              </w:rPr>
              <w:t>Returned to SELECT 1 OF 3</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TC-14</w:t>
            </w:r>
          </w:p>
        </w:tc>
        <w:tc>
          <w:tcPr>
            <w:tcW w:type="dxa" w:w="3024"/>
          </w:tcPr>
          <w:p>
            <w:pPr>
              <w:spacing w:after="40" w:before="40"/>
            </w:pPr>
            <w:r/>
            <w:r>
              <w:rPr>
                <w:rFonts w:ascii="Calibri" w:hAnsi="Calibri"/>
                <w:b w:val="0"/>
                <w:sz w:val="19"/>
              </w:rPr>
              <w:t>Reading saved to history</w:t>
            </w:r>
          </w:p>
        </w:tc>
        <w:tc>
          <w:tcPr>
            <w:tcW w:type="dxa" w:w="2016"/>
          </w:tcPr>
          <w:p>
            <w:pPr>
              <w:spacing w:after="40" w:before="40"/>
            </w:pPr>
            <w:r/>
            <w:r>
              <w:rPr>
                <w:rFonts w:ascii="Calibri" w:hAnsi="Calibri"/>
                <w:b w:val="0"/>
                <w:sz w:val="19"/>
              </w:rPr>
              <w:t>Persisted with correct data</w:t>
            </w:r>
          </w:p>
        </w:tc>
        <w:tc>
          <w:tcPr>
            <w:tcW w:type="dxa" w:w="2448"/>
          </w:tcPr>
          <w:p>
            <w:pPr>
              <w:spacing w:after="40" w:before="40"/>
            </w:pPr>
            <w:r/>
            <w:r>
              <w:rPr>
                <w:rFonts w:ascii="Calibri" w:hAnsi="Calibri"/>
                <w:b w:val="0"/>
                <w:sz w:val="19"/>
              </w:rPr>
              <w:t>3 cards, type=love, correct names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TC-15</w:t>
            </w:r>
          </w:p>
        </w:tc>
        <w:tc>
          <w:tcPr>
            <w:tcW w:type="dxa" w:w="3024"/>
          </w:tcPr>
          <w:p>
            <w:pPr>
              <w:spacing w:after="40" w:before="40"/>
            </w:pPr>
            <w:r/>
            <w:r>
              <w:rPr>
                <w:rFonts w:ascii="Calibri" w:hAnsi="Calibri"/>
                <w:b w:val="0"/>
                <w:sz w:val="19"/>
              </w:rPr>
              <w:t>History page lists saved reading</w:t>
            </w:r>
          </w:p>
        </w:tc>
        <w:tc>
          <w:tcPr>
            <w:tcW w:type="dxa" w:w="2016"/>
          </w:tcPr>
          <w:p>
            <w:pPr>
              <w:spacing w:after="40" w:before="40"/>
            </w:pPr>
            <w:r/>
            <w:r>
              <w:rPr>
                <w:rFonts w:ascii="Calibri" w:hAnsi="Calibri"/>
                <w:b w:val="0"/>
                <w:sz w:val="19"/>
              </w:rPr>
              <w:t>Reading displayed</w:t>
            </w:r>
          </w:p>
        </w:tc>
        <w:tc>
          <w:tcPr>
            <w:tcW w:type="dxa" w:w="2448"/>
          </w:tcPr>
          <w:p>
            <w:pPr>
              <w:spacing w:after="40" w:before="40"/>
            </w:pPr>
            <w:r/>
            <w:r>
              <w:rPr>
                <w:rFonts w:ascii="Calibri" w:hAnsi="Calibri"/>
                <w:b w:val="0"/>
                <w:sz w:val="19"/>
              </w:rPr>
              <w:t>Reading rendered correctly</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TC-16</w:t>
            </w:r>
          </w:p>
        </w:tc>
        <w:tc>
          <w:tcPr>
            <w:tcW w:type="dxa" w:w="3024"/>
          </w:tcPr>
          <w:p>
            <w:pPr>
              <w:spacing w:after="40" w:before="40"/>
            </w:pPr>
            <w:r/>
            <w:r>
              <w:rPr>
                <w:rFonts w:ascii="Calibri" w:hAnsi="Calibri"/>
                <w:b w:val="0"/>
                <w:sz w:val="19"/>
              </w:rPr>
              <w:t>No horizontal scrolling</w:t>
            </w:r>
          </w:p>
        </w:tc>
        <w:tc>
          <w:tcPr>
            <w:tcW w:type="dxa" w:w="2016"/>
          </w:tcPr>
          <w:p>
            <w:pPr>
              <w:spacing w:after="40" w:before="40"/>
            </w:pPr>
            <w:r/>
            <w:r>
              <w:rPr>
                <w:rFonts w:ascii="Calibri" w:hAnsi="Calibri"/>
                <w:b w:val="0"/>
                <w:sz w:val="19"/>
              </w:rPr>
              <w:t>No overflow</w:t>
            </w:r>
          </w:p>
        </w:tc>
        <w:tc>
          <w:tcPr>
            <w:tcW w:type="dxa" w:w="2448"/>
          </w:tcPr>
          <w:p>
            <w:pPr>
              <w:spacing w:after="40" w:before="40"/>
            </w:pPr>
            <w:r/>
            <w:r>
              <w:rPr>
                <w:rFonts w:ascii="Calibri" w:hAnsi="Calibri"/>
                <w:b w:val="0"/>
                <w:sz w:val="19"/>
              </w:rPr>
              <w:t>scrollWidth == innerWidth</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TC-17</w:t>
            </w:r>
          </w:p>
        </w:tc>
        <w:tc>
          <w:tcPr>
            <w:tcW w:type="dxa" w:w="3024"/>
          </w:tcPr>
          <w:p>
            <w:pPr>
              <w:spacing w:after="40" w:before="40"/>
            </w:pPr>
            <w:r/>
            <w:r>
              <w:rPr>
                <w:rFonts w:ascii="Calibri" w:hAnsi="Calibri"/>
                <w:b w:val="0"/>
                <w:sz w:val="19"/>
              </w:rPr>
              <w:t>Reduced motion supported</w:t>
            </w:r>
          </w:p>
        </w:tc>
        <w:tc>
          <w:tcPr>
            <w:tcW w:type="dxa" w:w="2016"/>
          </w:tcPr>
          <w:p>
            <w:pPr>
              <w:spacing w:after="40" w:before="40"/>
            </w:pPr>
            <w:r/>
            <w:r>
              <w:rPr>
                <w:rFonts w:ascii="Calibri" w:hAnsi="Calibri"/>
                <w:b w:val="0"/>
                <w:sz w:val="19"/>
              </w:rPr>
              <w:t>Media query honoured</w:t>
            </w:r>
          </w:p>
        </w:tc>
        <w:tc>
          <w:tcPr>
            <w:tcW w:type="dxa" w:w="2448"/>
          </w:tcPr>
          <w:p>
            <w:pPr>
              <w:spacing w:after="40" w:before="40"/>
            </w:pPr>
            <w:r/>
            <w:r>
              <w:rPr>
                <w:rFonts w:ascii="Calibri" w:hAnsi="Calibri"/>
                <w:b w:val="0"/>
                <w:sz w:val="19"/>
              </w:rPr>
              <w:t>globals.css + useReducedMotion</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TC-18</w:t>
            </w:r>
          </w:p>
        </w:tc>
        <w:tc>
          <w:tcPr>
            <w:tcW w:type="dxa" w:w="3024"/>
          </w:tcPr>
          <w:p>
            <w:pPr>
              <w:spacing w:after="40" w:before="40"/>
            </w:pPr>
            <w:r/>
            <w:r>
              <w:rPr>
                <w:rFonts w:ascii="Calibri" w:hAnsi="Calibri"/>
                <w:b w:val="0"/>
                <w:sz w:val="19"/>
              </w:rPr>
              <w:t>Sound toggle persists state</w:t>
            </w:r>
          </w:p>
        </w:tc>
        <w:tc>
          <w:tcPr>
            <w:tcW w:type="dxa" w:w="2016"/>
          </w:tcPr>
          <w:p>
            <w:pPr>
              <w:spacing w:after="40" w:before="40"/>
            </w:pPr>
            <w:r/>
            <w:r>
              <w:rPr>
                <w:rFonts w:ascii="Calibri" w:hAnsi="Calibri"/>
                <w:b w:val="0"/>
                <w:sz w:val="19"/>
              </w:rPr>
              <w:t>Survives reload</w:t>
            </w:r>
          </w:p>
        </w:tc>
        <w:tc>
          <w:tcPr>
            <w:tcW w:type="dxa" w:w="2448"/>
          </w:tcPr>
          <w:p>
            <w:pPr>
              <w:spacing w:after="40" w:before="40"/>
            </w:pPr>
            <w:r/>
            <w:r>
              <w:rPr>
                <w:rFonts w:ascii="Calibri" w:hAnsi="Calibri"/>
                <w:b w:val="0"/>
                <w:sz w:val="19"/>
              </w:rPr>
              <w:t>true/false persisted, no errors</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TC-19</w:t>
            </w:r>
          </w:p>
        </w:tc>
        <w:tc>
          <w:tcPr>
            <w:tcW w:type="dxa" w:w="3024"/>
          </w:tcPr>
          <w:p>
            <w:pPr>
              <w:spacing w:after="40" w:before="40"/>
            </w:pPr>
            <w:r/>
            <w:r>
              <w:rPr>
                <w:rFonts w:ascii="Calibri" w:hAnsi="Calibri"/>
                <w:b w:val="0"/>
                <w:sz w:val="19"/>
              </w:rPr>
              <w:t>Explorer filters and search</w:t>
            </w:r>
          </w:p>
        </w:tc>
        <w:tc>
          <w:tcPr>
            <w:tcW w:type="dxa" w:w="2016"/>
          </w:tcPr>
          <w:p>
            <w:pPr>
              <w:spacing w:after="40" w:before="40"/>
            </w:pPr>
            <w:r/>
            <w:r>
              <w:rPr>
                <w:rFonts w:ascii="Calibri" w:hAnsi="Calibri"/>
                <w:b w:val="0"/>
                <w:sz w:val="19"/>
              </w:rPr>
              <w:t>5 filters + search</w:t>
            </w:r>
          </w:p>
        </w:tc>
        <w:tc>
          <w:tcPr>
            <w:tcW w:type="dxa" w:w="2448"/>
          </w:tcPr>
          <w:p>
            <w:pPr>
              <w:spacing w:after="40" w:before="40"/>
            </w:pPr>
            <w:r/>
            <w:r>
              <w:rPr>
                <w:rFonts w:ascii="Calibri" w:hAnsi="Calibri"/>
                <w:b w:val="0"/>
                <w:sz w:val="19"/>
              </w:rPr>
              <w:t>All present, 78 cards listed</w:t>
            </w:r>
          </w:p>
        </w:tc>
        <w:tc>
          <w:tcPr>
            <w:tcW w:type="dxa" w:w="864"/>
          </w:tcPr>
          <w:p>
            <w:pPr>
              <w:spacing w:after="40" w:before="40"/>
            </w:pPr>
            <w:r/>
            <w:r>
              <w:rPr>
                <w:rFonts w:ascii="Calibri" w:hAnsi="Calibri"/>
                <w:b w:val="0"/>
                <w:sz w:val="19"/>
              </w:rPr>
              <w:t>PASS</w:t>
            </w:r>
          </w:p>
        </w:tc>
      </w:tr>
      <w:tr>
        <w:tc>
          <w:tcPr>
            <w:tcW w:type="dxa" w:w="792"/>
          </w:tcPr>
          <w:p>
            <w:pPr>
              <w:spacing w:after="40" w:before="40"/>
            </w:pPr>
            <w:r/>
            <w:r>
              <w:rPr>
                <w:rFonts w:ascii="Calibri" w:hAnsi="Calibri"/>
                <w:b w:val="0"/>
                <w:sz w:val="19"/>
              </w:rPr>
              <w:t>TC-20</w:t>
            </w:r>
          </w:p>
        </w:tc>
        <w:tc>
          <w:tcPr>
            <w:tcW w:type="dxa" w:w="3024"/>
          </w:tcPr>
          <w:p>
            <w:pPr>
              <w:spacing w:after="40" w:before="40"/>
            </w:pPr>
            <w:r/>
            <w:r>
              <w:rPr>
                <w:rFonts w:ascii="Calibri" w:hAnsi="Calibri"/>
                <w:b w:val="0"/>
                <w:sz w:val="19"/>
              </w:rPr>
              <w:t>Accessible names on key controls</w:t>
            </w:r>
          </w:p>
        </w:tc>
        <w:tc>
          <w:tcPr>
            <w:tcW w:type="dxa" w:w="2016"/>
          </w:tcPr>
          <w:p>
            <w:pPr>
              <w:spacing w:after="40" w:before="40"/>
            </w:pPr>
            <w:r/>
            <w:r>
              <w:rPr>
                <w:rFonts w:ascii="Calibri" w:hAnsi="Calibri"/>
                <w:b w:val="0"/>
                <w:sz w:val="19"/>
              </w:rPr>
              <w:t>Labels present</w:t>
            </w:r>
          </w:p>
        </w:tc>
        <w:tc>
          <w:tcPr>
            <w:tcW w:type="dxa" w:w="2448"/>
          </w:tcPr>
          <w:p>
            <w:pPr>
              <w:spacing w:after="40" w:before="40"/>
            </w:pPr>
            <w:r/>
            <w:r>
              <w:rPr>
                <w:rFonts w:ascii="Calibri" w:hAnsi="Calibri"/>
                <w:b w:val="0"/>
                <w:sz w:val="19"/>
              </w:rPr>
              <w:t>Links, buttons labelled</w:t>
            </w:r>
          </w:p>
        </w:tc>
        <w:tc>
          <w:tcPr>
            <w:tcW w:type="dxa" w:w="864"/>
          </w:tcPr>
          <w:p>
            <w:pPr>
              <w:spacing w:after="40" w:before="40"/>
            </w:pPr>
            <w:r/>
            <w:r>
              <w:rPr>
                <w:rFonts w:ascii="Calibri" w:hAnsi="Calibri"/>
                <w:b w:val="0"/>
                <w:sz w:val="19"/>
              </w:rPr>
              <w:t>PASS</w:t>
            </w:r>
          </w:p>
        </w:tc>
      </w:tr>
    </w:tbl>
    <w:p>
      <w:pPr>
        <w:spacing w:after="40"/>
      </w:pPr>
    </w:p>
    <w:p>
      <w:r>
        <w:br w:type="page"/>
      </w:r>
    </w:p>
    <w:p>
      <w:pPr>
        <w:spacing w:before="440" w:after="160"/>
        <w:pBdr>
          <w:bottom w:val="single" w:sz="8" w:space="4" w:color="D4B85A"/>
        </w:pBdr>
      </w:pPr>
      <w:r>
        <w:rPr>
          <w:rFonts w:ascii="Calibri" w:hAnsi="Calibri"/>
          <w:b/>
          <w:color w:val="1A0A3E"/>
          <w:sz w:val="34"/>
        </w:rPr>
        <w:t>5.  Defects</w:t>
      </w:r>
    </w:p>
    <w:p>
      <w:pPr>
        <w:spacing w:before="280" w:after="80"/>
      </w:pPr>
      <w:r>
        <w:rPr>
          <w:rFonts w:ascii="Calibri" w:hAnsi="Calibri"/>
          <w:b/>
          <w:color w:val="1A0A3E"/>
          <w:sz w:val="26"/>
        </w:rPr>
        <w:t>DEF-001  ·  Reading flow blocked by undismissable overlay  ·  CRITICAL</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A0A3E"/>
          </w:tcPr>
          <w:p>
            <w:r/>
            <w:r>
              <w:rPr>
                <w:rFonts w:ascii="Calibri" w:hAnsi="Calibri"/>
                <w:b/>
                <w:color w:val="FFFFFF"/>
                <w:sz w:val="19"/>
              </w:rPr>
              <w:t>Field</w:t>
            </w:r>
          </w:p>
        </w:tc>
        <w:tc>
          <w:tcPr>
            <w:tcW w:type="dxa" w:w="7488"/>
            <w:shd w:val="clear" w:color="auto" w:fill="1A0A3E"/>
          </w:tcPr>
          <w:p>
            <w:r/>
            <w:r>
              <w:rPr>
                <w:rFonts w:ascii="Calibri" w:hAnsi="Calibri"/>
                <w:b/>
                <w:color w:val="FFFFFF"/>
                <w:sz w:val="19"/>
              </w:rPr>
              <w:t>Detail</w:t>
            </w:r>
          </w:p>
        </w:tc>
      </w:tr>
      <w:tr>
        <w:tc>
          <w:tcPr>
            <w:tcW w:type="dxa" w:w="1872"/>
          </w:tcPr>
          <w:p>
            <w:pPr>
              <w:spacing w:after="40" w:before="40"/>
            </w:pPr>
            <w:r/>
            <w:r>
              <w:rPr>
                <w:rFonts w:ascii="Calibri" w:hAnsi="Calibri"/>
                <w:b w:val="0"/>
                <w:sz w:val="19"/>
              </w:rPr>
              <w:t>Severity</w:t>
            </w:r>
          </w:p>
        </w:tc>
        <w:tc>
          <w:tcPr>
            <w:tcW w:type="dxa" w:w="7488"/>
          </w:tcPr>
          <w:p>
            <w:pPr>
              <w:spacing w:after="40" w:before="40"/>
            </w:pPr>
            <w:r/>
            <w:r>
              <w:rPr>
                <w:rFonts w:ascii="Calibri" w:hAnsi="Calibri"/>
                <w:b w:val="0"/>
                <w:sz w:val="19"/>
              </w:rPr>
              <w:t>Critical</w:t>
            </w:r>
          </w:p>
        </w:tc>
      </w:tr>
      <w:tr>
        <w:tc>
          <w:tcPr>
            <w:tcW w:type="dxa" w:w="1872"/>
          </w:tcPr>
          <w:p>
            <w:pPr>
              <w:spacing w:after="40" w:before="40"/>
            </w:pPr>
            <w:r/>
            <w:r>
              <w:rPr>
                <w:rFonts w:ascii="Calibri" w:hAnsi="Calibri"/>
                <w:b w:val="0"/>
                <w:sz w:val="19"/>
              </w:rPr>
              <w:t>Status</w:t>
            </w:r>
          </w:p>
        </w:tc>
        <w:tc>
          <w:tcPr>
            <w:tcW w:type="dxa" w:w="7488"/>
          </w:tcPr>
          <w:p>
            <w:pPr>
              <w:spacing w:after="40" w:before="40"/>
            </w:pPr>
            <w:r/>
            <w:r>
              <w:rPr>
                <w:rFonts w:ascii="Calibri" w:hAnsi="Calibri"/>
                <w:b w:val="0"/>
                <w:sz w:val="19"/>
              </w:rPr>
              <w:t>Open</w:t>
            </w:r>
          </w:p>
        </w:tc>
      </w:tr>
      <w:tr>
        <w:tc>
          <w:tcPr>
            <w:tcW w:type="dxa" w:w="1872"/>
          </w:tcPr>
          <w:p>
            <w:pPr>
              <w:spacing w:after="40" w:before="40"/>
            </w:pPr>
            <w:r/>
            <w:r>
              <w:rPr>
                <w:rFonts w:ascii="Calibri" w:hAnsi="Calibri"/>
                <w:b w:val="0"/>
                <w:sz w:val="19"/>
              </w:rPr>
              <w:t>File</w:t>
            </w:r>
          </w:p>
        </w:tc>
        <w:tc>
          <w:tcPr>
            <w:tcW w:type="dxa" w:w="7488"/>
          </w:tcPr>
          <w:p>
            <w:pPr>
              <w:spacing w:after="40" w:before="40"/>
            </w:pPr>
            <w:r/>
            <w:r>
              <w:rPr>
                <w:rFonts w:ascii="Calibri" w:hAnsi="Calibri"/>
                <w:b w:val="0"/>
                <w:sz w:val="19"/>
              </w:rPr>
              <w:t>app/readings/IntroOverlay.tsx</w:t>
            </w:r>
          </w:p>
        </w:tc>
      </w:tr>
      <w:tr>
        <w:tc>
          <w:tcPr>
            <w:tcW w:type="dxa" w:w="1872"/>
          </w:tcPr>
          <w:p>
            <w:pPr>
              <w:spacing w:after="40" w:before="40"/>
            </w:pPr>
            <w:r/>
            <w:r>
              <w:rPr>
                <w:rFonts w:ascii="Calibri" w:hAnsi="Calibri"/>
                <w:b w:val="0"/>
                <w:sz w:val="19"/>
              </w:rPr>
              <w:t>Introduced</w:t>
            </w:r>
          </w:p>
        </w:tc>
        <w:tc>
          <w:tcPr>
            <w:tcW w:type="dxa" w:w="7488"/>
          </w:tcPr>
          <w:p>
            <w:pPr>
              <w:spacing w:after="40" w:before="40"/>
            </w:pPr>
            <w:r/>
            <w:r>
              <w:rPr>
                <w:rFonts w:ascii="Calibri" w:hAnsi="Calibri"/>
                <w:b w:val="0"/>
                <w:sz w:val="19"/>
              </w:rPr>
              <w:t>Commit 18f3df4 (2026-09-30) — latest commit</w:t>
            </w:r>
          </w:p>
        </w:tc>
      </w:tr>
      <w:tr>
        <w:tc>
          <w:tcPr>
            <w:tcW w:type="dxa" w:w="1872"/>
          </w:tcPr>
          <w:p>
            <w:pPr>
              <w:spacing w:after="40" w:before="40"/>
            </w:pPr>
            <w:r/>
            <w:r>
              <w:rPr>
                <w:rFonts w:ascii="Calibri" w:hAnsi="Calibri"/>
                <w:b w:val="0"/>
                <w:sz w:val="19"/>
              </w:rPr>
              <w:t>Affected</w:t>
            </w:r>
          </w:p>
        </w:tc>
        <w:tc>
          <w:tcPr>
            <w:tcW w:type="dxa" w:w="7488"/>
          </w:tcPr>
          <w:p>
            <w:pPr>
              <w:spacing w:after="40" w:before="40"/>
            </w:pPr>
            <w:r/>
            <w:r>
              <w:rPr>
                <w:rFonts w:ascii="Calibri" w:hAnsi="Calibri"/>
                <w:b w:val="0"/>
                <w:sz w:val="19"/>
              </w:rPr>
              <w:t>All /readings/* routes, fresh session or new tab</w:t>
            </w:r>
          </w:p>
        </w:tc>
      </w:tr>
    </w:tbl>
    <w:p>
      <w:pPr>
        <w:spacing w:after="40"/>
      </w:pPr>
    </w:p>
    <w:p>
      <w:pPr>
        <w:spacing w:after="120"/>
      </w:pPr>
      <w:r>
        <w:rPr>
          <w:rFonts w:ascii="Calibri" w:hAnsi="Calibri"/>
          <w:b w:val="0"/>
          <w:i w:val="0"/>
          <w:sz w:val="21"/>
        </w:rPr>
        <w:t>Steps to Reproduce</w:t>
      </w:r>
    </w:p>
    <w:p>
      <w:pPr>
        <w:spacing w:after="120"/>
        <w:ind w:left="360"/>
      </w:pPr>
      <w:r>
        <w:rPr>
          <w:rFonts w:ascii="Consolas" w:hAnsi="Consolas"/>
          <w:b w:val="0"/>
          <w:color w:val="2C3E50"/>
          <w:sz w:val="19"/>
        </w:rPr>
        <w:t>1. Open a new browser tab (sessionStorage empty)</w:t>
      </w:r>
    </w:p>
    <w:p>
      <w:pPr>
        <w:spacing w:after="120"/>
        <w:ind w:left="360"/>
      </w:pPr>
      <w:r>
        <w:rPr>
          <w:rFonts w:ascii="Consolas" w:hAnsi="Consolas"/>
          <w:b w:val="0"/>
          <w:color w:val="2C3E50"/>
          <w:sz w:val="19"/>
        </w:rPr>
        <w:t>2. Navigate to http://localhost:3000/readings/love</w:t>
      </w:r>
    </w:p>
    <w:p>
      <w:pPr>
        <w:spacing w:after="120"/>
        <w:ind w:left="360"/>
      </w:pPr>
      <w:r>
        <w:rPr>
          <w:rFonts w:ascii="Consolas" w:hAnsi="Consolas"/>
          <w:b w:val="0"/>
          <w:color w:val="2C3E50"/>
          <w:sz w:val="19"/>
        </w:rPr>
        <w:t>3. Wait for the shuffle to finish and cards to spread</w:t>
      </w:r>
    </w:p>
    <w:p>
      <w:pPr>
        <w:spacing w:after="120"/>
        <w:ind w:left="360"/>
      </w:pPr>
      <w:r>
        <w:rPr>
          <w:rFonts w:ascii="Consolas" w:hAnsi="Consolas"/>
          <w:b w:val="0"/>
          <w:color w:val="2C3E50"/>
          <w:sz w:val="19"/>
        </w:rPr>
        <w:t>4. Tap any card</w:t>
      </w:r>
    </w:p>
    <w:p>
      <w:pPr>
        <w:spacing w:after="120"/>
      </w:pPr>
      <w:r>
        <w:rPr>
          <w:rFonts w:ascii="Calibri" w:hAnsi="Calibri"/>
          <w:b w:val="0"/>
          <w:i w:val="0"/>
          <w:sz w:val="21"/>
        </w:rPr>
        <w:t>Expected Result</w:t>
      </w:r>
    </w:p>
    <w:p>
      <w:pPr>
        <w:spacing w:after="120"/>
      </w:pPr>
      <w:r>
        <w:rPr>
          <w:rFonts w:ascii="Calibri" w:hAnsi="Calibri"/>
          <w:b w:val="0"/>
          <w:i w:val="0"/>
          <w:color w:val="1E7A46"/>
          <w:sz w:val="21"/>
        </w:rPr>
        <w:t>The tapped card is selected and the flow advances to SELECT 2 OF 3.</w:t>
      </w:r>
    </w:p>
    <w:p>
      <w:pPr>
        <w:spacing w:after="120"/>
      </w:pPr>
      <w:r>
        <w:rPr>
          <w:rFonts w:ascii="Calibri" w:hAnsi="Calibri"/>
          <w:b w:val="0"/>
          <w:i w:val="0"/>
          <w:sz w:val="21"/>
        </w:rPr>
        <w:t>Actual Result</w:t>
      </w:r>
    </w:p>
    <w:p>
      <w:pPr>
        <w:spacing w:after="120"/>
      </w:pPr>
      <w:r>
        <w:rPr>
          <w:rFonts w:ascii="Calibri" w:hAnsi="Calibri"/>
          <w:b w:val="0"/>
          <w:i w:val="0"/>
          <w:color w:val="C0392B"/>
          <w:sz w:val="21"/>
        </w:rPr>
        <w:t>Nothing happens. An invisible full-screen div sits above the cards and absorbs every click.</w:t>
      </w:r>
    </w:p>
    <w:p>
      <w:pPr>
        <w:spacing w:after="120"/>
      </w:pPr>
      <w:r>
        <w:rPr>
          <w:rFonts w:ascii="Calibri" w:hAnsi="Calibri"/>
          <w:b w:val="0"/>
          <w:i w:val="0"/>
          <w:sz w:val="21"/>
        </w:rPr>
        <w:t>Root Cause</w:t>
      </w:r>
    </w:p>
    <w:p>
      <w:pPr>
        <w:spacing w:after="120"/>
      </w:pPr>
      <w:r>
        <w:rPr>
          <w:rFonts w:ascii="Calibri" w:hAnsi="Calibri"/>
          <w:b w:val="0"/>
          <w:i w:val="0"/>
          <w:sz w:val="21"/>
        </w:rPr>
        <w:t>IntroOverlay renders a fixed, full-viewport element at z-index 50 with default pointer-events, while the card arena sits at z-index 10/30. Its showIntro state is only ever assigned true — there is no code path that sets it back to false, and markIntroPlayed() is never called from any reading page. The veil therefore never disappears.</w:t>
      </w:r>
    </w:p>
    <w:p>
      <w:pPr>
        <w:spacing w:after="120"/>
        <w:ind w:left="360"/>
      </w:pPr>
      <w:r>
        <w:rPr>
          <w:rFonts w:ascii="Consolas" w:hAnsi="Consolas"/>
          <w:b w:val="0"/>
          <w:color w:val="2C3E50"/>
          <w:sz w:val="19"/>
        </w:rPr>
        <w:t>if (!showIntro) return null;          // showIntro can never become true-then-false</w:t>
      </w:r>
    </w:p>
    <w:p>
      <w:pPr>
        <w:spacing w:after="120"/>
        <w:ind w:left="360"/>
      </w:pPr>
      <w:r>
        <w:rPr>
          <w:rFonts w:ascii="Consolas" w:hAnsi="Consolas"/>
          <w:b w:val="0"/>
          <w:color w:val="2C3E50"/>
          <w:sz w:val="19"/>
        </w:rPr>
        <w:t>useEffect(() =&gt; {</w:t>
      </w:r>
    </w:p>
    <w:p>
      <w:pPr>
        <w:spacing w:after="120"/>
        <w:ind w:left="360"/>
      </w:pPr>
      <w:r>
        <w:rPr>
          <w:rFonts w:ascii="Consolas" w:hAnsi="Consolas"/>
          <w:b w:val="0"/>
          <w:color w:val="2C3E50"/>
          <w:sz w:val="19"/>
        </w:rPr>
        <w:t xml:space="preserve">  if (!hasIntroPlayed()) setShowIntro(true);   // only ever set to true</w:t>
      </w:r>
    </w:p>
    <w:p>
      <w:pPr>
        <w:spacing w:after="120"/>
        <w:ind w:left="360"/>
      </w:pPr>
      <w:r>
        <w:rPr>
          <w:rFonts w:ascii="Consolas" w:hAnsi="Consolas"/>
          <w:b w:val="0"/>
          <w:color w:val="2C3E50"/>
          <w:sz w:val="19"/>
        </w:rPr>
        <w:t>}, []);</w:t>
      </w:r>
    </w:p>
    <w:p>
      <w:pPr>
        <w:spacing w:after="120"/>
      </w:pPr>
      <w:r>
        <w:rPr>
          <w:rFonts w:ascii="Calibri" w:hAnsi="Calibri"/>
          <w:b w:val="0"/>
          <w:i w:val="0"/>
          <w:sz w:val="21"/>
        </w:rPr>
        <w:t>Evidence</w:t>
      </w:r>
    </w:p>
    <w:p>
      <w:pPr>
        <w:spacing w:after="120"/>
        <w:ind w:left="360"/>
      </w:pPr>
      <w:r>
        <w:rPr>
          <w:rFonts w:ascii="Consolas" w:hAnsi="Consolas"/>
          <w:b w:val="0"/>
          <w:color w:val="2C3E50"/>
          <w:sz w:val="19"/>
        </w:rPr>
        <w:t>overlay: true | overlayPE: auto | overlayZ: 50</w:t>
      </w:r>
    </w:p>
    <w:p>
      <w:pPr>
        <w:spacing w:after="120"/>
        <w:ind w:left="360"/>
      </w:pPr>
      <w:r>
        <w:rPr>
          <w:rFonts w:ascii="Consolas" w:hAnsi="Consolas"/>
          <w:b w:val="0"/>
          <w:color w:val="2C3E50"/>
          <w:sz w:val="19"/>
        </w:rPr>
        <w:t>elementAtCardCenter: "DIV.fixed inset-0 z-50 bg-deepnight ..."</w:t>
      </w:r>
    </w:p>
    <w:p>
      <w:pPr>
        <w:spacing w:after="120"/>
      </w:pPr>
      <w:r>
        <w:rPr>
          <w:rFonts w:ascii="Calibri" w:hAnsi="Calibri"/>
          <w:b w:val="0"/>
          <w:i/>
          <w:color w:val="5C5769"/>
          <w:sz w:val="19"/>
        </w:rPr>
        <w:t>Manual card clicks silently failed throughout early testing until the session flag was seeded with sessionStorage.velora_intro_played, after which all seven cards became interactive. The behaviour was then reproduced cleanly on reload with the flag removed.</w:t>
      </w:r>
    </w:p>
    <w:p>
      <w:pPr>
        <w:spacing w:after="120"/>
      </w:pPr>
      <w:r>
        <w:rPr>
          <w:rFonts w:ascii="Calibri" w:hAnsi="Calibri"/>
          <w:b w:val="0"/>
          <w:i w:val="0"/>
          <w:sz w:val="21"/>
        </w:rPr>
        <w:t>Suggested Fix</w:t>
      </w:r>
    </w:p>
    <w:p>
      <w:pPr>
        <w:spacing w:after="120"/>
      </w:pPr>
      <w:r>
        <w:rPr>
          <w:rFonts w:ascii="Calibri" w:hAnsi="Calibri"/>
          <w:b w:val="0"/>
          <w:i w:val="0"/>
          <w:sz w:val="21"/>
        </w:rPr>
        <w:t>Give the overlay a dismissal path: auto-dismiss after mount (marking the intro as played), or dismiss on first interaction, and add pointer-events-none once dismissed.</w:t>
      </w:r>
    </w:p>
    <w:p>
      <w:pPr>
        <w:spacing w:before="280" w:after="80"/>
      </w:pPr>
      <w:r>
        <w:rPr>
          <w:rFonts w:ascii="Calibri" w:hAnsi="Calibri"/>
          <w:b/>
          <w:color w:val="1A0A3E"/>
          <w:sz w:val="26"/>
        </w:rPr>
        <w:t>DEF-002  ·  /readings/daily shows the type picker instead of drawing  ·  HIGH</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A0A3E"/>
          </w:tcPr>
          <w:p>
            <w:r/>
            <w:r>
              <w:rPr>
                <w:rFonts w:ascii="Calibri" w:hAnsi="Calibri"/>
                <w:b/>
                <w:color w:val="FFFFFF"/>
                <w:sz w:val="19"/>
              </w:rPr>
              <w:t>Field</w:t>
            </w:r>
          </w:p>
        </w:tc>
        <w:tc>
          <w:tcPr>
            <w:tcW w:type="dxa" w:w="7488"/>
            <w:shd w:val="clear" w:color="auto" w:fill="1A0A3E"/>
          </w:tcPr>
          <w:p>
            <w:r/>
            <w:r>
              <w:rPr>
                <w:rFonts w:ascii="Calibri" w:hAnsi="Calibri"/>
                <w:b/>
                <w:color w:val="FFFFFF"/>
                <w:sz w:val="19"/>
              </w:rPr>
              <w:t>Detail</w:t>
            </w:r>
          </w:p>
        </w:tc>
      </w:tr>
      <w:tr>
        <w:tc>
          <w:tcPr>
            <w:tcW w:type="dxa" w:w="1872"/>
          </w:tcPr>
          <w:p>
            <w:pPr>
              <w:spacing w:after="40" w:before="40"/>
            </w:pPr>
            <w:r/>
            <w:r>
              <w:rPr>
                <w:rFonts w:ascii="Calibri" w:hAnsi="Calibri"/>
                <w:b w:val="0"/>
                <w:sz w:val="19"/>
              </w:rPr>
              <w:t>Severity</w:t>
            </w:r>
          </w:p>
        </w:tc>
        <w:tc>
          <w:tcPr>
            <w:tcW w:type="dxa" w:w="7488"/>
          </w:tcPr>
          <w:p>
            <w:pPr>
              <w:spacing w:after="40" w:before="40"/>
            </w:pPr>
            <w:r/>
            <w:r>
              <w:rPr>
                <w:rFonts w:ascii="Calibri" w:hAnsi="Calibri"/>
                <w:b w:val="0"/>
                <w:sz w:val="19"/>
              </w:rPr>
              <w:t>High</w:t>
            </w:r>
          </w:p>
        </w:tc>
      </w:tr>
      <w:tr>
        <w:tc>
          <w:tcPr>
            <w:tcW w:type="dxa" w:w="1872"/>
          </w:tcPr>
          <w:p>
            <w:pPr>
              <w:spacing w:after="40" w:before="40"/>
            </w:pPr>
            <w:r/>
            <w:r>
              <w:rPr>
                <w:rFonts w:ascii="Calibri" w:hAnsi="Calibri"/>
                <w:b w:val="0"/>
                <w:sz w:val="19"/>
              </w:rPr>
              <w:t>Status</w:t>
            </w:r>
          </w:p>
        </w:tc>
        <w:tc>
          <w:tcPr>
            <w:tcW w:type="dxa" w:w="7488"/>
          </w:tcPr>
          <w:p>
            <w:pPr>
              <w:spacing w:after="40" w:before="40"/>
            </w:pPr>
            <w:r/>
            <w:r>
              <w:rPr>
                <w:rFonts w:ascii="Calibri" w:hAnsi="Calibri"/>
                <w:b w:val="0"/>
                <w:sz w:val="19"/>
              </w:rPr>
              <w:t>Open</w:t>
            </w:r>
          </w:p>
        </w:tc>
      </w:tr>
      <w:tr>
        <w:tc>
          <w:tcPr>
            <w:tcW w:type="dxa" w:w="1872"/>
          </w:tcPr>
          <w:p>
            <w:pPr>
              <w:spacing w:after="40" w:before="40"/>
            </w:pPr>
            <w:r/>
            <w:r>
              <w:rPr>
                <w:rFonts w:ascii="Calibri" w:hAnsi="Calibri"/>
                <w:b w:val="0"/>
                <w:sz w:val="19"/>
              </w:rPr>
              <w:t>File</w:t>
            </w:r>
          </w:p>
        </w:tc>
        <w:tc>
          <w:tcPr>
            <w:tcW w:type="dxa" w:w="7488"/>
          </w:tcPr>
          <w:p>
            <w:pPr>
              <w:spacing w:after="40" w:before="40"/>
            </w:pPr>
            <w:r/>
            <w:r>
              <w:rPr>
                <w:rFonts w:ascii="Calibri" w:hAnsi="Calibri"/>
                <w:b w:val="0"/>
                <w:sz w:val="19"/>
              </w:rPr>
              <w:t>app/readings/daily/page.tsx</w:t>
            </w:r>
          </w:p>
        </w:tc>
      </w:tr>
      <w:tr>
        <w:tc>
          <w:tcPr>
            <w:tcW w:type="dxa" w:w="1872"/>
          </w:tcPr>
          <w:p>
            <w:pPr>
              <w:spacing w:after="40" w:before="40"/>
            </w:pPr>
            <w:r/>
            <w:r>
              <w:rPr>
                <w:rFonts w:ascii="Calibri" w:hAnsi="Calibri"/>
                <w:b w:val="0"/>
                <w:sz w:val="19"/>
              </w:rPr>
              <w:t>Affected</w:t>
            </w:r>
          </w:p>
        </w:tc>
        <w:tc>
          <w:tcPr>
            <w:tcW w:type="dxa" w:w="7488"/>
          </w:tcPr>
          <w:p>
            <w:pPr>
              <w:spacing w:after="40" w:before="40"/>
            </w:pPr>
            <w:r/>
            <w:r>
              <w:rPr>
                <w:rFonts w:ascii="Calibri" w:hAnsi="Calibri"/>
                <w:b w:val="0"/>
                <w:sz w:val="19"/>
              </w:rPr>
              <w:t>/readings/daily deep link only</w:t>
            </w:r>
          </w:p>
        </w:tc>
      </w:tr>
    </w:tbl>
    <w:p>
      <w:pPr>
        <w:spacing w:after="40"/>
      </w:pPr>
    </w:p>
    <w:p>
      <w:pPr>
        <w:spacing w:after="120"/>
      </w:pPr>
      <w:r>
        <w:rPr>
          <w:rFonts w:ascii="Calibri" w:hAnsi="Calibri"/>
          <w:b w:val="0"/>
          <w:i w:val="0"/>
          <w:sz w:val="21"/>
        </w:rPr>
        <w:t>Steps to Reproduce</w:t>
      </w:r>
    </w:p>
    <w:p>
      <w:pPr>
        <w:spacing w:after="120"/>
        <w:ind w:left="360"/>
      </w:pPr>
      <w:r>
        <w:rPr>
          <w:rFonts w:ascii="Consolas" w:hAnsi="Consolas"/>
          <w:b w:val="0"/>
          <w:color w:val="2C3E50"/>
          <w:sz w:val="19"/>
        </w:rPr>
        <w:t>1. Navigate directly to http://localhost:3000/readings/daily</w:t>
      </w:r>
    </w:p>
    <w:p>
      <w:pPr>
        <w:spacing w:after="120"/>
        <w:ind w:left="360"/>
      </w:pPr>
      <w:r>
        <w:rPr>
          <w:rFonts w:ascii="Consolas" w:hAnsi="Consolas"/>
          <w:b w:val="0"/>
          <w:color w:val="2C3E50"/>
          <w:sz w:val="19"/>
        </w:rPr>
        <w:t>2. Observe the screen</w:t>
      </w:r>
    </w:p>
    <w:p>
      <w:pPr>
        <w:spacing w:after="120"/>
        <w:ind w:left="360"/>
      </w:pPr>
      <w:r>
        <w:rPr>
          <w:rFonts w:ascii="Consolas" w:hAnsi="Consolas"/>
          <w:b w:val="0"/>
          <w:color w:val="2C3E50"/>
          <w:sz w:val="19"/>
        </w:rPr>
        <w:t>3. Repeat for /readings/love, /readings/career, /readings/general</w:t>
      </w:r>
    </w:p>
    <w:p>
      <w:pPr>
        <w:spacing w:after="120"/>
      </w:pPr>
      <w:r>
        <w:rPr>
          <w:rFonts w:ascii="Calibri" w:hAnsi="Calibri"/>
          <w:b w:val="0"/>
          <w:i w:val="0"/>
          <w:sz w:val="21"/>
        </w:rPr>
        <w:t>Expected Result</w:t>
      </w:r>
    </w:p>
    <w:p>
      <w:pPr>
        <w:spacing w:after="120"/>
      </w:pPr>
      <w:r>
        <w:rPr>
          <w:rFonts w:ascii="Calibri" w:hAnsi="Calibri"/>
          <w:b w:val="0"/>
          <w:i w:val="0"/>
          <w:color w:val="1E7A46"/>
          <w:sz w:val="21"/>
        </w:rPr>
        <w:t>All four routes auto-start their respective draw, consistent with one another.</w:t>
      </w:r>
    </w:p>
    <w:p>
      <w:pPr>
        <w:spacing w:after="120"/>
      </w:pPr>
      <w:r>
        <w:rPr>
          <w:rFonts w:ascii="Calibri" w:hAnsi="Calibri"/>
          <w:b w:val="0"/>
          <w:i w:val="0"/>
          <w:sz w:val="21"/>
        </w:rPr>
        <w:t>Actual Result</w:t>
      </w:r>
    </w:p>
    <w:p>
      <w:pPr>
        <w:spacing w:after="120"/>
      </w:pPr>
      <w:r>
        <w:rPr>
          <w:rFonts w:ascii="Calibri" w:hAnsi="Calibri"/>
          <w:b w:val="0"/>
          <w:i w:val="0"/>
          <w:color w:val="C0392B"/>
          <w:sz w:val="21"/>
        </w:rPr>
        <w:t>/readings/daily displays “Choose Your Reading” (the type picker); the other three routes correctly begin shuffling.</w:t>
      </w:r>
    </w:p>
    <w:p>
      <w:pPr>
        <w:spacing w:after="120"/>
      </w:pPr>
      <w:r>
        <w:rPr>
          <w:rFonts w:ascii="Calibri" w:hAnsi="Calibri"/>
          <w:b w:val="0"/>
          <w:i w:val="0"/>
          <w:sz w:val="21"/>
        </w:rPr>
        <w:t>Root Cause</w:t>
      </w:r>
    </w:p>
    <w:p>
      <w:pPr>
        <w:spacing w:after="120"/>
      </w:pPr>
      <w:r>
        <w:rPr>
          <w:rFonts w:ascii="Calibri" w:hAnsi="Calibri"/>
          <w:b w:val="0"/>
          <w:i w:val="0"/>
          <w:sz w:val="21"/>
        </w:rPr>
        <w:t>A static page segment takes precedence over a dynamic [type] segment in the Next.js App Router. app/readings/daily/page.tsx therefore wins over app/readings/[type]/page.tsx, and it omits the initialType prop that triggers auto-start.</w:t>
      </w:r>
    </w:p>
    <w:p>
      <w:pPr>
        <w:spacing w:after="120"/>
        <w:ind w:left="360"/>
      </w:pPr>
      <w:r>
        <w:rPr>
          <w:rFonts w:ascii="Consolas" w:hAnsi="Consolas"/>
          <w:b w:val="0"/>
          <w:color w:val="2C3E50"/>
          <w:sz w:val="19"/>
        </w:rPr>
        <w:t>// app/readings/daily/page.tsx</w:t>
      </w:r>
    </w:p>
    <w:p>
      <w:pPr>
        <w:spacing w:after="120"/>
        <w:ind w:left="360"/>
      </w:pPr>
      <w:r>
        <w:rPr>
          <w:rFonts w:ascii="Consolas" w:hAnsi="Consolas"/>
          <w:b w:val="0"/>
          <w:color w:val="2C3E50"/>
          <w:sz w:val="19"/>
        </w:rPr>
        <w:t>return &lt;MiniAppDrawing /&gt;;              // no initialType</w:t>
      </w:r>
    </w:p>
    <w:p>
      <w:pPr>
        <w:spacing w:after="120"/>
        <w:ind w:left="360"/>
      </w:pPr>
      <w:r>
        <w:rPr>
          <w:rFonts w:ascii="Consolas" w:hAnsi="Consolas"/>
          <w:b w:val="0"/>
          <w:color w:val="2C3E50"/>
          <w:sz w:val="19"/>
        </w:rPr>
      </w:r>
    </w:p>
    <w:p>
      <w:pPr>
        <w:spacing w:after="120"/>
        <w:ind w:left="360"/>
      </w:pPr>
      <w:r>
        <w:rPr>
          <w:rFonts w:ascii="Consolas" w:hAnsi="Consolas"/>
          <w:b w:val="0"/>
          <w:color w:val="2C3E50"/>
          <w:sz w:val="19"/>
        </w:rPr>
        <w:t>// app/readings/[type]/page.tsx  (correct behaviour)</w:t>
      </w:r>
    </w:p>
    <w:p>
      <w:pPr>
        <w:spacing w:after="120"/>
        <w:ind w:left="360"/>
      </w:pPr>
      <w:r>
        <w:rPr>
          <w:rFonts w:ascii="Consolas" w:hAnsi="Consolas"/>
          <w:b w:val="0"/>
          <w:color w:val="2C3E50"/>
          <w:sz w:val="19"/>
        </w:rPr>
        <w:t>return &lt;MiniAppDrawing initialType={type} /&gt;;</w:t>
      </w:r>
    </w:p>
    <w:p>
      <w:pPr>
        <w:spacing w:after="120"/>
      </w:pPr>
      <w:r>
        <w:rPr>
          <w:rFonts w:ascii="Calibri" w:hAnsi="Calibri"/>
          <w:b w:val="0"/>
          <w:i/>
          <w:color w:val="5C5769"/>
          <w:sz w:val="19"/>
        </w:rPr>
        <w:t>Confirmed empirically: /readings/daily showsPicker=true; love, career and general all showPicker=false.</w:t>
      </w:r>
    </w:p>
    <w:p>
      <w:pPr>
        <w:spacing w:after="120"/>
      </w:pPr>
      <w:r>
        <w:rPr>
          <w:rFonts w:ascii="Calibri" w:hAnsi="Calibri"/>
          <w:b w:val="0"/>
          <w:i w:val="0"/>
          <w:sz w:val="21"/>
        </w:rPr>
        <w:t>Suggested Fix</w:t>
      </w:r>
    </w:p>
    <w:p>
      <w:pPr>
        <w:spacing w:after="120"/>
      </w:pPr>
      <w:r>
        <w:rPr>
          <w:rFonts w:ascii="Calibri" w:hAnsi="Calibri"/>
          <w:b w:val="0"/>
          <w:i w:val="0"/>
          <w:sz w:val="21"/>
        </w:rPr>
        <w:t>Delete app/readings/daily/page.tsx so the dynamic route handles it, or pass initialType="daily". Route validation for the daily type is also lost while the static file exists.</w:t>
      </w:r>
    </w:p>
    <w:p>
      <w:pPr>
        <w:spacing w:before="280" w:after="80"/>
      </w:pPr>
      <w:r>
        <w:rPr>
          <w:rFonts w:ascii="Calibri" w:hAnsi="Calibri"/>
          <w:b/>
          <w:color w:val="1A0A3E"/>
          <w:sz w:val="26"/>
        </w:rPr>
        <w:t>DEF-003  ·  Duplicate navigation and nested &lt;main&gt; landmarks  ·  HIGH</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A0A3E"/>
          </w:tcPr>
          <w:p>
            <w:r/>
            <w:r>
              <w:rPr>
                <w:rFonts w:ascii="Calibri" w:hAnsi="Calibri"/>
                <w:b/>
                <w:color w:val="FFFFFF"/>
                <w:sz w:val="19"/>
              </w:rPr>
              <w:t>Field</w:t>
            </w:r>
          </w:p>
        </w:tc>
        <w:tc>
          <w:tcPr>
            <w:tcW w:type="dxa" w:w="7488"/>
            <w:shd w:val="clear" w:color="auto" w:fill="1A0A3E"/>
          </w:tcPr>
          <w:p>
            <w:r/>
            <w:r>
              <w:rPr>
                <w:rFonts w:ascii="Calibri" w:hAnsi="Calibri"/>
                <w:b/>
                <w:color w:val="FFFFFF"/>
                <w:sz w:val="19"/>
              </w:rPr>
              <w:t>Detail</w:t>
            </w:r>
          </w:p>
        </w:tc>
      </w:tr>
      <w:tr>
        <w:tc>
          <w:tcPr>
            <w:tcW w:type="dxa" w:w="1872"/>
          </w:tcPr>
          <w:p>
            <w:pPr>
              <w:spacing w:after="40" w:before="40"/>
            </w:pPr>
            <w:r/>
            <w:r>
              <w:rPr>
                <w:rFonts w:ascii="Calibri" w:hAnsi="Calibri"/>
                <w:b w:val="0"/>
                <w:sz w:val="19"/>
              </w:rPr>
              <w:t>Severity</w:t>
            </w:r>
          </w:p>
        </w:tc>
        <w:tc>
          <w:tcPr>
            <w:tcW w:type="dxa" w:w="7488"/>
          </w:tcPr>
          <w:p>
            <w:pPr>
              <w:spacing w:after="40" w:before="40"/>
            </w:pPr>
            <w:r/>
            <w:r>
              <w:rPr>
                <w:rFonts w:ascii="Calibri" w:hAnsi="Calibri"/>
                <w:b w:val="0"/>
                <w:sz w:val="19"/>
              </w:rPr>
              <w:t>High</w:t>
            </w:r>
          </w:p>
        </w:tc>
      </w:tr>
      <w:tr>
        <w:tc>
          <w:tcPr>
            <w:tcW w:type="dxa" w:w="1872"/>
          </w:tcPr>
          <w:p>
            <w:pPr>
              <w:spacing w:after="40" w:before="40"/>
            </w:pPr>
            <w:r/>
            <w:r>
              <w:rPr>
                <w:rFonts w:ascii="Calibri" w:hAnsi="Calibri"/>
                <w:b w:val="0"/>
                <w:sz w:val="19"/>
              </w:rPr>
              <w:t>Status</w:t>
            </w:r>
          </w:p>
        </w:tc>
        <w:tc>
          <w:tcPr>
            <w:tcW w:type="dxa" w:w="7488"/>
          </w:tcPr>
          <w:p>
            <w:pPr>
              <w:spacing w:after="40" w:before="40"/>
            </w:pPr>
            <w:r/>
            <w:r>
              <w:rPr>
                <w:rFonts w:ascii="Calibri" w:hAnsi="Calibri"/>
                <w:b w:val="0"/>
                <w:sz w:val="19"/>
              </w:rPr>
              <w:t>Open</w:t>
            </w:r>
          </w:p>
        </w:tc>
      </w:tr>
      <w:tr>
        <w:tc>
          <w:tcPr>
            <w:tcW w:type="dxa" w:w="1872"/>
          </w:tcPr>
          <w:p>
            <w:pPr>
              <w:spacing w:after="40" w:before="40"/>
            </w:pPr>
            <w:r/>
            <w:r>
              <w:rPr>
                <w:rFonts w:ascii="Calibri" w:hAnsi="Calibri"/>
                <w:b w:val="0"/>
                <w:sz w:val="19"/>
              </w:rPr>
              <w:t>Files</w:t>
            </w:r>
          </w:p>
        </w:tc>
        <w:tc>
          <w:tcPr>
            <w:tcW w:type="dxa" w:w="7488"/>
          </w:tcPr>
          <w:p>
            <w:pPr>
              <w:spacing w:after="40" w:before="40"/>
            </w:pPr>
            <w:r/>
            <w:r>
              <w:rPr>
                <w:rFonts w:ascii="Calibri" w:hAnsi="Calibri"/>
                <w:b w:val="0"/>
                <w:sz w:val="19"/>
              </w:rPr>
              <w:t>app/readings/layout.tsx + 4 page/component files</w:t>
            </w:r>
          </w:p>
        </w:tc>
      </w:tr>
      <w:tr>
        <w:tc>
          <w:tcPr>
            <w:tcW w:type="dxa" w:w="1872"/>
          </w:tcPr>
          <w:p>
            <w:pPr>
              <w:spacing w:after="40" w:before="40"/>
            </w:pPr>
            <w:r/>
            <w:r>
              <w:rPr>
                <w:rFonts w:ascii="Calibri" w:hAnsi="Calibri"/>
                <w:b w:val="0"/>
                <w:sz w:val="19"/>
              </w:rPr>
              <w:t>Affected</w:t>
            </w:r>
          </w:p>
        </w:tc>
        <w:tc>
          <w:tcPr>
            <w:tcW w:type="dxa" w:w="7488"/>
          </w:tcPr>
          <w:p>
            <w:pPr>
              <w:spacing w:after="40" w:before="40"/>
            </w:pPr>
            <w:r/>
            <w:r>
              <w:rPr>
                <w:rFonts w:ascii="Calibri" w:hAnsi="Calibri"/>
                <w:b w:val="0"/>
                <w:sz w:val="19"/>
              </w:rPr>
              <w:t>Every /readings/* route</w:t>
            </w:r>
          </w:p>
        </w:tc>
      </w:tr>
    </w:tbl>
    <w:p>
      <w:pPr>
        <w:spacing w:after="40"/>
      </w:pPr>
    </w:p>
    <w:p>
      <w:pPr>
        <w:spacing w:after="120"/>
      </w:pPr>
      <w:r>
        <w:rPr>
          <w:rFonts w:ascii="Calibri" w:hAnsi="Calibri"/>
          <w:b w:val="0"/>
          <w:i w:val="0"/>
          <w:sz w:val="21"/>
        </w:rPr>
        <w:t>Steps to Reproduce</w:t>
      </w:r>
    </w:p>
    <w:p>
      <w:pPr>
        <w:spacing w:after="120"/>
        <w:ind w:left="360"/>
      </w:pPr>
      <w:r>
        <w:rPr>
          <w:rFonts w:ascii="Consolas" w:hAnsi="Consolas"/>
          <w:b w:val="0"/>
          <w:color w:val="2C3E50"/>
          <w:sz w:val="19"/>
        </w:rPr>
        <w:t>1. Navigate to http://localhost:3000/readings/history</w:t>
      </w:r>
    </w:p>
    <w:p>
      <w:pPr>
        <w:spacing w:after="120"/>
        <w:ind w:left="360"/>
      </w:pPr>
      <w:r>
        <w:rPr>
          <w:rFonts w:ascii="Consolas" w:hAnsi="Consolas"/>
          <w:b w:val="0"/>
          <w:color w:val="2C3E50"/>
          <w:sz w:val="19"/>
        </w:rPr>
        <w:t>2. Inspect document.querySelectorAll('main') and ('nav')</w:t>
      </w:r>
    </w:p>
    <w:p>
      <w:pPr>
        <w:spacing w:after="120"/>
      </w:pPr>
      <w:r>
        <w:rPr>
          <w:rFonts w:ascii="Calibri" w:hAnsi="Calibri"/>
          <w:b w:val="0"/>
          <w:i w:val="0"/>
          <w:sz w:val="21"/>
        </w:rPr>
        <w:t>Expected Result</w:t>
      </w:r>
    </w:p>
    <w:p>
      <w:pPr>
        <w:spacing w:after="120"/>
      </w:pPr>
      <w:r>
        <w:rPr>
          <w:rFonts w:ascii="Calibri" w:hAnsi="Calibri"/>
          <w:b w:val="0"/>
          <w:i w:val="0"/>
          <w:color w:val="1E7A46"/>
          <w:sz w:val="21"/>
        </w:rPr>
        <w:t>One &lt;main&gt; landmark and one labelled &lt;nav&gt; landmark per page.</w:t>
      </w:r>
    </w:p>
    <w:p>
      <w:pPr>
        <w:spacing w:after="120"/>
      </w:pPr>
      <w:r>
        <w:rPr>
          <w:rFonts w:ascii="Calibri" w:hAnsi="Calibri"/>
          <w:b w:val="0"/>
          <w:i w:val="0"/>
          <w:sz w:val="21"/>
        </w:rPr>
        <w:t>Actual Result</w:t>
      </w:r>
    </w:p>
    <w:p>
      <w:pPr>
        <w:spacing w:after="120"/>
      </w:pPr>
      <w:r>
        <w:rPr>
          <w:rFonts w:ascii="Calibri" w:hAnsi="Calibri"/>
          <w:b w:val="0"/>
          <w:i w:val="0"/>
          <w:color w:val="C0392B"/>
          <w:sz w:val="21"/>
        </w:rPr>
        <w:t>Two nested &lt;main&gt; elements and two &lt;nav&gt; elements both labelled “Main navigation”.</w:t>
      </w:r>
    </w:p>
    <w:p>
      <w:pPr>
        <w:spacing w:after="120"/>
      </w:pPr>
      <w:r>
        <w:rPr>
          <w:rFonts w:ascii="Calibri" w:hAnsi="Calibri"/>
          <w:b w:val="0"/>
          <w:i w:val="0"/>
          <w:sz w:val="21"/>
        </w:rPr>
        <w:t>Evidence</w:t>
      </w:r>
    </w:p>
    <w:p>
      <w:pPr>
        <w:spacing w:after="120"/>
        <w:ind w:left="360"/>
      </w:pPr>
      <w:r>
        <w:rPr>
          <w:rFonts w:ascii="Consolas" w:hAnsi="Consolas"/>
          <w:b w:val="0"/>
          <w:color w:val="2C3E50"/>
          <w:sz w:val="19"/>
        </w:rPr>
        <w:t>mainCount: 2 | nestedMain: true | navCount: 2</w:t>
      </w:r>
    </w:p>
    <w:p>
      <w:pPr>
        <w:spacing w:after="120"/>
        <w:ind w:left="360"/>
      </w:pPr>
      <w:r>
        <w:rPr>
          <w:rFonts w:ascii="Consolas" w:hAnsi="Consolas"/>
          <w:b w:val="0"/>
          <w:color w:val="2C3E50"/>
          <w:sz w:val="19"/>
        </w:rPr>
        <w:t>navLabels: ["Main navigation", "Main navigation"]</w:t>
      </w:r>
    </w:p>
    <w:p>
      <w:pPr>
        <w:spacing w:after="120"/>
        <w:ind w:left="360"/>
      </w:pPr>
      <w:r>
        <w:rPr>
          <w:rFonts w:ascii="Consolas" w:hAnsi="Consolas"/>
          <w:b w:val="0"/>
          <w:color w:val="2C3E50"/>
          <w:sz w:val="19"/>
        </w:rPr>
        <w:t>DOM query also returned 4x "Sound off" buttons and 2x "Open menu" buttons</w:t>
      </w:r>
    </w:p>
    <w:p>
      <w:pPr>
        <w:spacing w:after="120"/>
      </w:pPr>
      <w:r>
        <w:rPr>
          <w:rFonts w:ascii="Calibri" w:hAnsi="Calibri"/>
          <w:b w:val="0"/>
          <w:i w:val="0"/>
          <w:sz w:val="21"/>
        </w:rPr>
        <w:t>Root Cause</w:t>
      </w:r>
    </w:p>
    <w:p>
      <w:pPr>
        <w:spacing w:after="120"/>
      </w:pPr>
      <w:r>
        <w:rPr>
          <w:rFonts w:ascii="Calibri" w:hAnsi="Calibri"/>
          <w:b w:val="0"/>
          <w:i w:val="0"/>
          <w:sz w:val="21"/>
        </w:rPr>
        <w:t>app/readings/layout.tsx renders NavBar (which wraps Navigation), and four separate files render Navigation again: app/readings/page.tsx, app/readings/history/page.tsx, app/readings/[type]/layout.tsx and app/readings/[type]/[id]/ReadingDetail.tsx.</w:t>
      </w:r>
    </w:p>
    <w:p>
      <w:pPr>
        <w:spacing w:after="120"/>
        <w:ind w:left="360"/>
      </w:pPr>
      <w:r>
        <w:rPr>
          <w:rFonts w:ascii="Consolas" w:hAnsi="Consolas"/>
          <w:b w:val="0"/>
          <w:color w:val="2C3E50"/>
          <w:sz w:val="19"/>
        </w:rPr>
        <w:t>app/readings/layout.tsx          →  &lt;NavBar /&gt;      (renders Navigation)</w:t>
      </w:r>
    </w:p>
    <w:p>
      <w:pPr>
        <w:spacing w:after="120"/>
        <w:ind w:left="360"/>
      </w:pPr>
      <w:r>
        <w:rPr>
          <w:rFonts w:ascii="Consolas" w:hAnsi="Consolas"/>
          <w:b w:val="0"/>
          <w:color w:val="2C3E50"/>
          <w:sz w:val="19"/>
        </w:rPr>
        <w:t>app/readings/page.tsx            →  &lt;Navigation /&gt;  (duplicate)</w:t>
      </w:r>
    </w:p>
    <w:p>
      <w:pPr>
        <w:spacing w:after="120"/>
        <w:ind w:left="360"/>
      </w:pPr>
      <w:r>
        <w:rPr>
          <w:rFonts w:ascii="Consolas" w:hAnsi="Consolas"/>
          <w:b w:val="0"/>
          <w:color w:val="2C3E50"/>
          <w:sz w:val="19"/>
        </w:rPr>
        <w:t>app/readings/history/page.tsx    →  &lt;Navigation /&gt;  (duplicate)</w:t>
      </w:r>
    </w:p>
    <w:p>
      <w:pPr>
        <w:spacing w:after="120"/>
        <w:ind w:left="360"/>
      </w:pPr>
      <w:r>
        <w:rPr>
          <w:rFonts w:ascii="Consolas" w:hAnsi="Consolas"/>
          <w:b w:val="0"/>
          <w:color w:val="2C3E50"/>
          <w:sz w:val="19"/>
        </w:rPr>
        <w:t>app/readings/[type]/layout.tsx   →  &lt;NavBar /&gt;      (duplicate)</w:t>
      </w:r>
    </w:p>
    <w:p>
      <w:pPr>
        <w:spacing w:after="120"/>
        <w:ind w:left="360"/>
      </w:pPr>
      <w:r>
        <w:rPr>
          <w:rFonts w:ascii="Consolas" w:hAnsi="Consolas"/>
          <w:b w:val="0"/>
          <w:color w:val="2C3E50"/>
          <w:sz w:val="19"/>
        </w:rPr>
        <w:t>[id]/ReadingDetail.tsx           →  &lt;Navigation /&gt;  (duplicate)</w:t>
      </w:r>
    </w:p>
    <w:p>
      <w:pPr>
        <w:spacing w:after="120"/>
      </w:pPr>
      <w:r>
        <w:rPr>
          <w:rFonts w:ascii="Calibri" w:hAnsi="Calibri"/>
          <w:b w:val="0"/>
          <w:i w:val="0"/>
          <w:sz w:val="21"/>
        </w:rPr>
        <w:t>Impact</w:t>
      </w:r>
    </w:p>
    <w:p>
      <w:pPr>
        <w:spacing w:after="120"/>
      </w:pPr>
      <w:r>
        <w:rPr>
          <w:rFonts w:ascii="Calibri" w:hAnsi="Calibri"/>
          <w:b w:val="0"/>
          <w:i/>
          <w:color w:val="5C5769"/>
          <w:sz w:val="19"/>
        </w:rPr>
        <w:t>Duplicated landmarks confuse screen-reader navigation, duplicate focusable controls, and double the interactive nav elements. Nested &lt;main&gt; is an HTML validity error.</w:t>
      </w:r>
    </w:p>
    <w:p>
      <w:pPr>
        <w:spacing w:after="120"/>
      </w:pPr>
      <w:r>
        <w:rPr>
          <w:rFonts w:ascii="Calibri" w:hAnsi="Calibri"/>
          <w:b w:val="0"/>
          <w:i w:val="0"/>
          <w:sz w:val="21"/>
        </w:rPr>
        <w:t>Suggested Fix</w:t>
      </w:r>
    </w:p>
    <w:p>
      <w:pPr>
        <w:spacing w:after="120"/>
      </w:pPr>
      <w:r>
        <w:rPr>
          <w:rFonts w:ascii="Calibri" w:hAnsi="Calibri"/>
          <w:b w:val="0"/>
          <w:i w:val="0"/>
          <w:sz w:val="21"/>
        </w:rPr>
        <w:t>Keep navigation in the layouts only and remove the per-page &lt;Navigation /&gt; imports, or drop NavBar from app/readings/layout.tsx. Note that app/readings/layout.tsx must remain a server component so notFound() propagates — its existing comment documents this constraint.</w:t>
      </w:r>
    </w:p>
    <w:p>
      <w:pPr>
        <w:spacing w:before="280" w:after="80"/>
      </w:pPr>
      <w:r>
        <w:rPr>
          <w:rFonts w:ascii="Calibri" w:hAnsi="Calibri"/>
          <w:b/>
          <w:color w:val="1A0A3E"/>
          <w:sz w:val="26"/>
        </w:rPr>
        <w:t>DEF-004  ·  Touch targets below 44px  ·  MEDIUM</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A0A3E"/>
          </w:tcPr>
          <w:p>
            <w:r/>
            <w:r>
              <w:rPr>
                <w:rFonts w:ascii="Calibri" w:hAnsi="Calibri"/>
                <w:b/>
                <w:color w:val="FFFFFF"/>
                <w:sz w:val="19"/>
              </w:rPr>
              <w:t>Field</w:t>
            </w:r>
          </w:p>
        </w:tc>
        <w:tc>
          <w:tcPr>
            <w:tcW w:type="dxa" w:w="7488"/>
            <w:shd w:val="clear" w:color="auto" w:fill="1A0A3E"/>
          </w:tcPr>
          <w:p>
            <w:r/>
            <w:r>
              <w:rPr>
                <w:rFonts w:ascii="Calibri" w:hAnsi="Calibri"/>
                <w:b/>
                <w:color w:val="FFFFFF"/>
                <w:sz w:val="19"/>
              </w:rPr>
              <w:t>Detail</w:t>
            </w:r>
          </w:p>
        </w:tc>
      </w:tr>
      <w:tr>
        <w:tc>
          <w:tcPr>
            <w:tcW w:type="dxa" w:w="1872"/>
          </w:tcPr>
          <w:p>
            <w:pPr>
              <w:spacing w:after="40" w:before="40"/>
            </w:pPr>
            <w:r/>
            <w:r>
              <w:rPr>
                <w:rFonts w:ascii="Calibri" w:hAnsi="Calibri"/>
                <w:b w:val="0"/>
                <w:sz w:val="19"/>
              </w:rPr>
              <w:t>Severity</w:t>
            </w:r>
          </w:p>
        </w:tc>
        <w:tc>
          <w:tcPr>
            <w:tcW w:type="dxa" w:w="7488"/>
          </w:tcPr>
          <w:p>
            <w:pPr>
              <w:spacing w:after="40" w:before="40"/>
            </w:pPr>
            <w:r/>
            <w:r>
              <w:rPr>
                <w:rFonts w:ascii="Calibri" w:hAnsi="Calibri"/>
                <w:b w:val="0"/>
                <w:sz w:val="19"/>
              </w:rPr>
              <w:t>Medium</w:t>
            </w:r>
          </w:p>
        </w:tc>
      </w:tr>
      <w:tr>
        <w:tc>
          <w:tcPr>
            <w:tcW w:type="dxa" w:w="1872"/>
          </w:tcPr>
          <w:p>
            <w:pPr>
              <w:spacing w:after="40" w:before="40"/>
            </w:pPr>
            <w:r/>
            <w:r>
              <w:rPr>
                <w:rFonts w:ascii="Calibri" w:hAnsi="Calibri"/>
                <w:b w:val="0"/>
                <w:sz w:val="19"/>
              </w:rPr>
              <w:t>Status</w:t>
            </w:r>
          </w:p>
        </w:tc>
        <w:tc>
          <w:tcPr>
            <w:tcW w:type="dxa" w:w="7488"/>
          </w:tcPr>
          <w:p>
            <w:pPr>
              <w:spacing w:after="40" w:before="40"/>
            </w:pPr>
            <w:r/>
            <w:r>
              <w:rPr>
                <w:rFonts w:ascii="Calibri" w:hAnsi="Calibri"/>
                <w:b w:val="0"/>
                <w:sz w:val="19"/>
              </w:rPr>
              <w:t>Open</w:t>
            </w:r>
          </w:p>
        </w:tc>
      </w:tr>
      <w:tr>
        <w:tc>
          <w:tcPr>
            <w:tcW w:type="dxa" w:w="1872"/>
          </w:tcPr>
          <w:p>
            <w:pPr>
              <w:spacing w:after="40" w:before="40"/>
            </w:pPr>
            <w:r/>
            <w:r>
              <w:rPr>
                <w:rFonts w:ascii="Calibri" w:hAnsi="Calibri"/>
                <w:b w:val="0"/>
                <w:sz w:val="19"/>
              </w:rPr>
              <w:t>Rule</w:t>
            </w:r>
          </w:p>
        </w:tc>
        <w:tc>
          <w:tcPr>
            <w:tcW w:type="dxa" w:w="7488"/>
          </w:tcPr>
          <w:p>
            <w:pPr>
              <w:spacing w:after="40" w:before="40"/>
            </w:pPr>
            <w:r/>
            <w:r>
              <w:rPr>
                <w:rFonts w:ascii="Calibri" w:hAnsi="Calibri"/>
                <w:b w:val="0"/>
                <w:sz w:val="19"/>
              </w:rPr>
              <w:t>AGENTS.md: touch targets ≥ 44px where practical</w:t>
            </w:r>
          </w:p>
        </w:tc>
      </w:tr>
      <w:tr>
        <w:tc>
          <w:tcPr>
            <w:tcW w:type="dxa" w:w="1872"/>
          </w:tcPr>
          <w:p>
            <w:pPr>
              <w:spacing w:after="40" w:before="40"/>
            </w:pPr>
            <w:r/>
            <w:r>
              <w:rPr>
                <w:rFonts w:ascii="Calibri" w:hAnsi="Calibri"/>
                <w:b w:val="0"/>
                <w:sz w:val="19"/>
              </w:rPr>
              <w:t>Measured</w:t>
            </w:r>
          </w:p>
        </w:tc>
        <w:tc>
          <w:tcPr>
            <w:tcW w:type="dxa" w:w="7488"/>
          </w:tcPr>
          <w:p>
            <w:pPr>
              <w:spacing w:after="40" w:before="40"/>
            </w:pPr>
            <w:r/>
            <w:r>
              <w:rPr>
                <w:rFonts w:ascii="Calibri" w:hAnsi="Calibri"/>
                <w:b w:val="0"/>
                <w:sz w:val="19"/>
              </w:rPr>
              <w:t>15 elements below threshold at desktop width</w:t>
            </w:r>
          </w:p>
        </w:tc>
      </w:tr>
    </w:tbl>
    <w:p>
      <w:pPr>
        <w:spacing w:after="4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shd w:val="clear" w:color="auto" w:fill="1A0A3E"/>
          </w:tcPr>
          <w:p>
            <w:r/>
            <w:r>
              <w:rPr>
                <w:rFonts w:ascii="Calibri" w:hAnsi="Calibri"/>
                <w:b/>
                <w:color w:val="FFFFFF"/>
                <w:sz w:val="19"/>
              </w:rPr>
              <w:t>Control</w:t>
            </w:r>
          </w:p>
        </w:tc>
        <w:tc>
          <w:tcPr>
            <w:tcW w:type="dxa" w:w="1728"/>
            <w:shd w:val="clear" w:color="auto" w:fill="1A0A3E"/>
          </w:tcPr>
          <w:p>
            <w:r/>
            <w:r>
              <w:rPr>
                <w:rFonts w:ascii="Calibri" w:hAnsi="Calibri"/>
                <w:b/>
                <w:color w:val="FFFFFF"/>
                <w:sz w:val="19"/>
              </w:rPr>
              <w:t>Width</w:t>
            </w:r>
          </w:p>
        </w:tc>
        <w:tc>
          <w:tcPr>
            <w:tcW w:type="dxa" w:w="1728"/>
            <w:shd w:val="clear" w:color="auto" w:fill="1A0A3E"/>
          </w:tcPr>
          <w:p>
            <w:r/>
            <w:r>
              <w:rPr>
                <w:rFonts w:ascii="Calibri" w:hAnsi="Calibri"/>
                <w:b/>
                <w:color w:val="FFFFFF"/>
                <w:sz w:val="19"/>
              </w:rPr>
              <w:t>Height</w:t>
            </w:r>
          </w:p>
        </w:tc>
        <w:tc>
          <w:tcPr>
            <w:tcW w:type="dxa" w:w="1584"/>
            <w:shd w:val="clear" w:color="auto" w:fill="1A0A3E"/>
          </w:tcPr>
          <w:p>
            <w:r/>
            <w:r>
              <w:rPr>
                <w:rFonts w:ascii="Calibri" w:hAnsi="Calibri"/>
                <w:b/>
                <w:color w:val="FFFFFF"/>
                <w:sz w:val="19"/>
              </w:rPr>
              <w:t>Required</w:t>
            </w:r>
          </w:p>
        </w:tc>
      </w:tr>
      <w:tr>
        <w:tc>
          <w:tcPr>
            <w:tcW w:type="dxa" w:w="4320"/>
          </w:tcPr>
          <w:p>
            <w:pPr>
              <w:spacing w:after="40" w:before="40"/>
            </w:pPr>
            <w:r/>
            <w:r>
              <w:rPr>
                <w:rFonts w:ascii="Calibri" w:hAnsi="Calibri"/>
                <w:b w:val="0"/>
                <w:sz w:val="19"/>
              </w:rPr>
              <w:t>Home / Readings / Tarot / About links</w:t>
            </w:r>
          </w:p>
        </w:tc>
        <w:tc>
          <w:tcPr>
            <w:tcW w:type="dxa" w:w="1728"/>
          </w:tcPr>
          <w:p>
            <w:pPr>
              <w:spacing w:after="40" w:before="40"/>
            </w:pPr>
            <w:r/>
            <w:r>
              <w:rPr>
                <w:rFonts w:ascii="Calibri" w:hAnsi="Calibri"/>
                <w:b w:val="0"/>
                <w:sz w:val="19"/>
              </w:rPr>
              <w:t>33–82 px</w:t>
            </w:r>
          </w:p>
        </w:tc>
        <w:tc>
          <w:tcPr>
            <w:tcW w:type="dxa" w:w="1728"/>
          </w:tcPr>
          <w:p>
            <w:pPr>
              <w:spacing w:after="40" w:before="40"/>
            </w:pPr>
            <w:r/>
            <w:r>
              <w:rPr>
                <w:rFonts w:ascii="Calibri" w:hAnsi="Calibri"/>
                <w:b w:val="0"/>
                <w:sz w:val="19"/>
              </w:rPr>
              <w:t>20 px</w:t>
            </w:r>
          </w:p>
        </w:tc>
        <w:tc>
          <w:tcPr>
            <w:tcW w:type="dxa" w:w="1584"/>
          </w:tcPr>
          <w:p>
            <w:pPr>
              <w:spacing w:after="40" w:before="40"/>
            </w:pPr>
            <w:r/>
            <w:r>
              <w:rPr>
                <w:rFonts w:ascii="Calibri" w:hAnsi="Calibri"/>
                <w:b w:val="0"/>
                <w:sz w:val="19"/>
              </w:rPr>
              <w:t>44 px</w:t>
            </w:r>
          </w:p>
        </w:tc>
      </w:tr>
      <w:tr>
        <w:tc>
          <w:tcPr>
            <w:tcW w:type="dxa" w:w="4320"/>
          </w:tcPr>
          <w:p>
            <w:pPr>
              <w:spacing w:after="40" w:before="40"/>
            </w:pPr>
            <w:r/>
            <w:r>
              <w:rPr>
                <w:rFonts w:ascii="Calibri" w:hAnsi="Calibri"/>
                <w:b w:val="0"/>
                <w:sz w:val="19"/>
              </w:rPr>
              <w:t>“Velora Home” logo link</w:t>
            </w:r>
          </w:p>
        </w:tc>
        <w:tc>
          <w:tcPr>
            <w:tcW w:type="dxa" w:w="1728"/>
          </w:tcPr>
          <w:p>
            <w:pPr>
              <w:spacing w:after="40" w:before="40"/>
            </w:pPr>
            <w:r/>
            <w:r>
              <w:rPr>
                <w:rFonts w:ascii="Calibri" w:hAnsi="Calibri"/>
                <w:b w:val="0"/>
                <w:sz w:val="19"/>
              </w:rPr>
              <w:t>73 px</w:t>
            </w:r>
          </w:p>
        </w:tc>
        <w:tc>
          <w:tcPr>
            <w:tcW w:type="dxa" w:w="1728"/>
          </w:tcPr>
          <w:p>
            <w:pPr>
              <w:spacing w:after="40" w:before="40"/>
            </w:pPr>
            <w:r/>
            <w:r>
              <w:rPr>
                <w:rFonts w:ascii="Calibri" w:hAnsi="Calibri"/>
                <w:b w:val="0"/>
                <w:sz w:val="19"/>
              </w:rPr>
              <w:t>28 px</w:t>
            </w:r>
          </w:p>
        </w:tc>
        <w:tc>
          <w:tcPr>
            <w:tcW w:type="dxa" w:w="1584"/>
          </w:tcPr>
          <w:p>
            <w:pPr>
              <w:spacing w:after="40" w:before="40"/>
            </w:pPr>
            <w:r/>
            <w:r>
              <w:rPr>
                <w:rFonts w:ascii="Calibri" w:hAnsi="Calibri"/>
                <w:b w:val="0"/>
                <w:sz w:val="19"/>
              </w:rPr>
              <w:t>44 px</w:t>
            </w:r>
          </w:p>
        </w:tc>
      </w:tr>
      <w:tr>
        <w:tc>
          <w:tcPr>
            <w:tcW w:type="dxa" w:w="4320"/>
          </w:tcPr>
          <w:p>
            <w:pPr>
              <w:spacing w:after="40" w:before="40"/>
            </w:pPr>
            <w:r/>
            <w:r>
              <w:rPr>
                <w:rFonts w:ascii="Calibri" w:hAnsi="Calibri"/>
                <w:b w:val="0"/>
                <w:sz w:val="19"/>
              </w:rPr>
              <w:t>Sound toggle button</w:t>
            </w:r>
          </w:p>
        </w:tc>
        <w:tc>
          <w:tcPr>
            <w:tcW w:type="dxa" w:w="1728"/>
          </w:tcPr>
          <w:p>
            <w:pPr>
              <w:spacing w:after="40" w:before="40"/>
            </w:pPr>
            <w:r/>
            <w:r>
              <w:rPr>
                <w:rFonts w:ascii="Calibri" w:hAnsi="Calibri"/>
                <w:b w:val="0"/>
                <w:sz w:val="19"/>
              </w:rPr>
              <w:t>26 px</w:t>
            </w:r>
          </w:p>
        </w:tc>
        <w:tc>
          <w:tcPr>
            <w:tcW w:type="dxa" w:w="1728"/>
          </w:tcPr>
          <w:p>
            <w:pPr>
              <w:spacing w:after="40" w:before="40"/>
            </w:pPr>
            <w:r/>
            <w:r>
              <w:rPr>
                <w:rFonts w:ascii="Calibri" w:hAnsi="Calibri"/>
                <w:b w:val="0"/>
                <w:sz w:val="19"/>
              </w:rPr>
              <w:t>26 px</w:t>
            </w:r>
          </w:p>
        </w:tc>
        <w:tc>
          <w:tcPr>
            <w:tcW w:type="dxa" w:w="1584"/>
          </w:tcPr>
          <w:p>
            <w:pPr>
              <w:spacing w:after="40" w:before="40"/>
            </w:pPr>
            <w:r/>
            <w:r>
              <w:rPr>
                <w:rFonts w:ascii="Calibri" w:hAnsi="Calibri"/>
                <w:b w:val="0"/>
                <w:sz w:val="19"/>
              </w:rPr>
              <w:t>44 px</w:t>
            </w:r>
          </w:p>
        </w:tc>
      </w:tr>
    </w:tbl>
    <w:p>
      <w:pPr>
        <w:spacing w:after="40"/>
      </w:pPr>
    </w:p>
    <w:p>
      <w:pPr>
        <w:spacing w:after="120"/>
      </w:pPr>
      <w:r>
        <w:rPr>
          <w:rFonts w:ascii="Calibri" w:hAnsi="Calibri"/>
          <w:b w:val="0"/>
          <w:i w:val="0"/>
          <w:sz w:val="21"/>
        </w:rPr>
        <w:t>Suggested Fix</w:t>
      </w:r>
    </w:p>
    <w:p>
      <w:pPr>
        <w:spacing w:after="120"/>
      </w:pPr>
      <w:r>
        <w:rPr>
          <w:rFonts w:ascii="Calibri" w:hAnsi="Calibri"/>
          <w:b w:val="0"/>
          <w:i w:val="0"/>
          <w:sz w:val="21"/>
        </w:rPr>
        <w:t>Increase vertical padding on nav links and the sound toggle (e.g. py-3 / p-2 → larger) to reach a 44px minimum.</w:t>
      </w:r>
    </w:p>
    <w:p>
      <w:pPr>
        <w:spacing w:before="280" w:after="80"/>
      </w:pPr>
      <w:r>
        <w:rPr>
          <w:rFonts w:ascii="Calibri" w:hAnsi="Calibri"/>
          <w:b/>
          <w:color w:val="1A0A3E"/>
          <w:sz w:val="26"/>
        </w:rPr>
        <w:t>DEF-005  ·  Card identities exposed to assistive technology  ·  MEDIUM</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A0A3E"/>
          </w:tcPr>
          <w:p>
            <w:r/>
            <w:r>
              <w:rPr>
                <w:rFonts w:ascii="Calibri" w:hAnsi="Calibri"/>
                <w:b/>
                <w:color w:val="FFFFFF"/>
                <w:sz w:val="19"/>
              </w:rPr>
              <w:t>Field</w:t>
            </w:r>
          </w:p>
        </w:tc>
        <w:tc>
          <w:tcPr>
            <w:tcW w:type="dxa" w:w="7488"/>
            <w:shd w:val="clear" w:color="auto" w:fill="1A0A3E"/>
          </w:tcPr>
          <w:p>
            <w:r/>
            <w:r>
              <w:rPr>
                <w:rFonts w:ascii="Calibri" w:hAnsi="Calibri"/>
                <w:b/>
                <w:color w:val="FFFFFF"/>
                <w:sz w:val="19"/>
              </w:rPr>
              <w:t>Detail</w:t>
            </w:r>
          </w:p>
        </w:tc>
      </w:tr>
      <w:tr>
        <w:tc>
          <w:tcPr>
            <w:tcW w:type="dxa" w:w="1872"/>
          </w:tcPr>
          <w:p>
            <w:pPr>
              <w:spacing w:after="40" w:before="40"/>
            </w:pPr>
            <w:r/>
            <w:r>
              <w:rPr>
                <w:rFonts w:ascii="Calibri" w:hAnsi="Calibri"/>
                <w:b w:val="0"/>
                <w:sz w:val="19"/>
              </w:rPr>
              <w:t>Severity</w:t>
            </w:r>
          </w:p>
        </w:tc>
        <w:tc>
          <w:tcPr>
            <w:tcW w:type="dxa" w:w="7488"/>
          </w:tcPr>
          <w:p>
            <w:pPr>
              <w:spacing w:after="40" w:before="40"/>
            </w:pPr>
            <w:r/>
            <w:r>
              <w:rPr>
                <w:rFonts w:ascii="Calibri" w:hAnsi="Calibri"/>
                <w:b w:val="0"/>
                <w:sz w:val="19"/>
              </w:rPr>
              <w:t>Medium</w:t>
            </w:r>
          </w:p>
        </w:tc>
      </w:tr>
      <w:tr>
        <w:tc>
          <w:tcPr>
            <w:tcW w:type="dxa" w:w="1872"/>
          </w:tcPr>
          <w:p>
            <w:pPr>
              <w:spacing w:after="40" w:before="40"/>
            </w:pPr>
            <w:r/>
            <w:r>
              <w:rPr>
                <w:rFonts w:ascii="Calibri" w:hAnsi="Calibri"/>
                <w:b w:val="0"/>
                <w:sz w:val="19"/>
              </w:rPr>
              <w:t>Status</w:t>
            </w:r>
          </w:p>
        </w:tc>
        <w:tc>
          <w:tcPr>
            <w:tcW w:type="dxa" w:w="7488"/>
          </w:tcPr>
          <w:p>
            <w:pPr>
              <w:spacing w:after="40" w:before="40"/>
            </w:pPr>
            <w:r/>
            <w:r>
              <w:rPr>
                <w:rFonts w:ascii="Calibri" w:hAnsi="Calibri"/>
                <w:b w:val="0"/>
                <w:sz w:val="19"/>
              </w:rPr>
              <w:t>Open</w:t>
            </w:r>
          </w:p>
        </w:tc>
      </w:tr>
      <w:tr>
        <w:tc>
          <w:tcPr>
            <w:tcW w:type="dxa" w:w="1872"/>
          </w:tcPr>
          <w:p>
            <w:pPr>
              <w:spacing w:after="40" w:before="40"/>
            </w:pPr>
            <w:r/>
            <w:r>
              <w:rPr>
                <w:rFonts w:ascii="Calibri" w:hAnsi="Calibri"/>
                <w:b w:val="0"/>
                <w:sz w:val="19"/>
              </w:rPr>
              <w:t>File</w:t>
            </w:r>
          </w:p>
        </w:tc>
        <w:tc>
          <w:tcPr>
            <w:tcW w:type="dxa" w:w="7488"/>
          </w:tcPr>
          <w:p>
            <w:pPr>
              <w:spacing w:after="40" w:before="40"/>
            </w:pPr>
            <w:r/>
            <w:r>
              <w:rPr>
                <w:rFonts w:ascii="Calibri" w:hAnsi="Calibri"/>
                <w:b w:val="0"/>
                <w:sz w:val="19"/>
              </w:rPr>
              <w:t>components/tarot/MiniAppCard.tsx (line 106)</w:t>
            </w:r>
          </w:p>
        </w:tc>
      </w:tr>
      <w:tr>
        <w:tc>
          <w:tcPr>
            <w:tcW w:type="dxa" w:w="1872"/>
          </w:tcPr>
          <w:p>
            <w:pPr>
              <w:spacing w:after="40" w:before="40"/>
            </w:pPr>
            <w:r/>
            <w:r>
              <w:rPr>
                <w:rFonts w:ascii="Calibri" w:hAnsi="Calibri"/>
                <w:b w:val="0"/>
                <w:sz w:val="19"/>
              </w:rPr>
              <w:t>Affected</w:t>
            </w:r>
          </w:p>
        </w:tc>
        <w:tc>
          <w:tcPr>
            <w:tcW w:type="dxa" w:w="7488"/>
          </w:tcPr>
          <w:p>
            <w:pPr>
              <w:spacing w:after="40" w:before="40"/>
            </w:pPr>
            <w:r/>
            <w:r>
              <w:rPr>
                <w:rFonts w:ascii="Calibri" w:hAnsi="Calibri"/>
                <w:b w:val="0"/>
                <w:sz w:val="19"/>
              </w:rPr>
              <w:t>Card spread on all reading routes</w:t>
            </w:r>
          </w:p>
        </w:tc>
      </w:tr>
    </w:tbl>
    <w:p>
      <w:pPr>
        <w:spacing w:after="40"/>
      </w:pPr>
    </w:p>
    <w:p>
      <w:pPr>
        <w:spacing w:after="120"/>
      </w:pPr>
      <w:r>
        <w:rPr>
          <w:rFonts w:ascii="Calibri" w:hAnsi="Calibri"/>
          <w:b w:val="0"/>
          <w:i w:val="0"/>
          <w:sz w:val="21"/>
        </w:rPr>
        <w:t>Description</w:t>
      </w:r>
    </w:p>
    <w:p>
      <w:pPr>
        <w:spacing w:after="120"/>
      </w:pPr>
      <w:r>
        <w:rPr>
          <w:rFonts w:ascii="Calibri" w:hAnsi="Calibri"/>
          <w:b w:val="0"/>
          <w:i w:val="0"/>
          <w:sz w:val="21"/>
        </w:rPr>
        <w:t>Unselected card backs are labelled with their true identity before the user chooses. A screen reader announces “Ten of Swords, upright” for a face-down card, defeating the point of a blind draw for visually impaired users.</w:t>
      </w:r>
    </w:p>
    <w:p>
      <w:pPr>
        <w:spacing w:after="120"/>
        <w:ind w:left="360"/>
      </w:pPr>
      <w:r>
        <w:rPr>
          <w:rFonts w:ascii="Consolas" w:hAnsi="Consolas"/>
          <w:b w:val="0"/>
          <w:color w:val="2C3E50"/>
          <w:sz w:val="19"/>
        </w:rPr>
        <w:t>aria-label={`${card.name}, ${orientation}`}   // applied even when isClickable / unrevealed</w:t>
      </w:r>
    </w:p>
    <w:p>
      <w:pPr>
        <w:spacing w:after="120"/>
      </w:pPr>
      <w:r>
        <w:rPr>
          <w:rFonts w:ascii="Calibri" w:hAnsi="Calibri"/>
          <w:b w:val="0"/>
          <w:i w:val="0"/>
          <w:sz w:val="21"/>
        </w:rPr>
        <w:t>Suggested Fix</w:t>
      </w:r>
    </w:p>
    <w:p>
      <w:pPr>
        <w:spacing w:after="120"/>
      </w:pPr>
      <w:r>
        <w:rPr>
          <w:rFonts w:ascii="Calibri" w:hAnsi="Calibri"/>
          <w:b w:val="0"/>
          <w:i w:val="0"/>
          <w:sz w:val="21"/>
        </w:rPr>
        <w:t>While the card is face-down, label it neutrally (e.g. “Card 3 of 7, unselected”) and swap to the real name only once revealed.</w:t>
      </w:r>
    </w:p>
    <w:p>
      <w:pPr>
        <w:spacing w:before="280" w:after="80"/>
      </w:pPr>
      <w:r>
        <w:rPr>
          <w:rFonts w:ascii="Calibri" w:hAnsi="Calibri"/>
          <w:b/>
          <w:color w:val="1A0A3E"/>
          <w:sz w:val="26"/>
        </w:rPr>
        <w:t>DEF-006  ·  Invalid reading id returns 200  ·  LOW</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1A0A3E"/>
          </w:tcPr>
          <w:p>
            <w:r/>
            <w:r>
              <w:rPr>
                <w:rFonts w:ascii="Calibri" w:hAnsi="Calibri"/>
                <w:b/>
                <w:color w:val="FFFFFF"/>
                <w:sz w:val="19"/>
              </w:rPr>
              <w:t>Field</w:t>
            </w:r>
          </w:p>
        </w:tc>
        <w:tc>
          <w:tcPr>
            <w:tcW w:type="dxa" w:w="7488"/>
            <w:shd w:val="clear" w:color="auto" w:fill="1A0A3E"/>
          </w:tcPr>
          <w:p>
            <w:r/>
            <w:r>
              <w:rPr>
                <w:rFonts w:ascii="Calibri" w:hAnsi="Calibri"/>
                <w:b/>
                <w:color w:val="FFFFFF"/>
                <w:sz w:val="19"/>
              </w:rPr>
              <w:t>Detail</w:t>
            </w:r>
          </w:p>
        </w:tc>
      </w:tr>
      <w:tr>
        <w:tc>
          <w:tcPr>
            <w:tcW w:type="dxa" w:w="1872"/>
          </w:tcPr>
          <w:p>
            <w:pPr>
              <w:spacing w:after="40" w:before="40"/>
            </w:pPr>
            <w:r/>
            <w:r>
              <w:rPr>
                <w:rFonts w:ascii="Calibri" w:hAnsi="Calibri"/>
                <w:b w:val="0"/>
                <w:sz w:val="19"/>
              </w:rPr>
              <w:t>Severity</w:t>
            </w:r>
          </w:p>
        </w:tc>
        <w:tc>
          <w:tcPr>
            <w:tcW w:type="dxa" w:w="7488"/>
          </w:tcPr>
          <w:p>
            <w:pPr>
              <w:spacing w:after="40" w:before="40"/>
            </w:pPr>
            <w:r/>
            <w:r>
              <w:rPr>
                <w:rFonts w:ascii="Calibri" w:hAnsi="Calibri"/>
                <w:b w:val="0"/>
                <w:sz w:val="19"/>
              </w:rPr>
              <w:t>Low</w:t>
            </w:r>
          </w:p>
        </w:tc>
      </w:tr>
      <w:tr>
        <w:tc>
          <w:tcPr>
            <w:tcW w:type="dxa" w:w="1872"/>
          </w:tcPr>
          <w:p>
            <w:pPr>
              <w:spacing w:after="40" w:before="40"/>
            </w:pPr>
            <w:r/>
            <w:r>
              <w:rPr>
                <w:rFonts w:ascii="Calibri" w:hAnsi="Calibri"/>
                <w:b w:val="0"/>
                <w:sz w:val="19"/>
              </w:rPr>
              <w:t>Status</w:t>
            </w:r>
          </w:p>
        </w:tc>
        <w:tc>
          <w:tcPr>
            <w:tcW w:type="dxa" w:w="7488"/>
          </w:tcPr>
          <w:p>
            <w:pPr>
              <w:spacing w:after="40" w:before="40"/>
            </w:pPr>
            <w:r/>
            <w:r>
              <w:rPr>
                <w:rFonts w:ascii="Calibri" w:hAnsi="Calibri"/>
                <w:b w:val="0"/>
                <w:sz w:val="19"/>
              </w:rPr>
              <w:t>Open (arguably by design)</w:t>
            </w:r>
          </w:p>
        </w:tc>
      </w:tr>
      <w:tr>
        <w:tc>
          <w:tcPr>
            <w:tcW w:type="dxa" w:w="1872"/>
          </w:tcPr>
          <w:p>
            <w:pPr>
              <w:spacing w:after="40" w:before="40"/>
            </w:pPr>
            <w:r/>
            <w:r>
              <w:rPr>
                <w:rFonts w:ascii="Calibri" w:hAnsi="Calibri"/>
                <w:b w:val="0"/>
                <w:sz w:val="19"/>
              </w:rPr>
              <w:t>File</w:t>
            </w:r>
          </w:p>
        </w:tc>
        <w:tc>
          <w:tcPr>
            <w:tcW w:type="dxa" w:w="7488"/>
          </w:tcPr>
          <w:p>
            <w:pPr>
              <w:spacing w:after="40" w:before="40"/>
            </w:pPr>
            <w:r/>
            <w:r>
              <w:rPr>
                <w:rFonts w:ascii="Calibri" w:hAnsi="Calibri"/>
                <w:b w:val="0"/>
                <w:sz w:val="19"/>
              </w:rPr>
              <w:t>app/readings/[type]/[id]/page.tsx</w:t>
            </w:r>
          </w:p>
        </w:tc>
      </w:tr>
      <w:tr>
        <w:tc>
          <w:tcPr>
            <w:tcW w:type="dxa" w:w="1872"/>
          </w:tcPr>
          <w:p>
            <w:pPr>
              <w:spacing w:after="40" w:before="40"/>
            </w:pPr>
            <w:r/>
            <w:r>
              <w:rPr>
                <w:rFonts w:ascii="Calibri" w:hAnsi="Calibri"/>
                <w:b w:val="0"/>
                <w:sz w:val="19"/>
              </w:rPr>
              <w:t>Affected</w:t>
            </w:r>
          </w:p>
        </w:tc>
        <w:tc>
          <w:tcPr>
            <w:tcW w:type="dxa" w:w="7488"/>
          </w:tcPr>
          <w:p>
            <w:pPr>
              <w:spacing w:after="40" w:before="40"/>
            </w:pPr>
            <w:r/>
            <w:r>
              <w:rPr>
                <w:rFonts w:ascii="Calibri" w:hAnsi="Calibri"/>
                <w:b w:val="0"/>
                <w:sz w:val="19"/>
              </w:rPr>
              <w:t>/readings/love/xyz-invalid</w:t>
            </w:r>
          </w:p>
        </w:tc>
      </w:tr>
    </w:tbl>
    <w:p>
      <w:pPr>
        <w:spacing w:after="40"/>
      </w:pPr>
    </w:p>
    <w:p>
      <w:pPr>
        <w:spacing w:after="120"/>
      </w:pPr>
      <w:r>
        <w:rPr>
          <w:rFonts w:ascii="Calibri" w:hAnsi="Calibri"/>
          <w:b w:val="0"/>
          <w:i w:val="0"/>
          <w:sz w:val="21"/>
        </w:rPr>
        <w:t>Description</w:t>
      </w:r>
    </w:p>
    <w:p>
      <w:pPr>
        <w:spacing w:after="120"/>
      </w:pPr>
      <w:r>
        <w:rPr>
          <w:rFonts w:ascii="Calibri" w:hAnsi="Calibri"/>
          <w:b w:val="0"/>
          <w:i w:val="0"/>
          <w:sz w:val="21"/>
        </w:rPr>
        <w:t>A malformed saved-reading id returns HTTP 200. The source file documents this deliberately: ids live only in visitor localStorage, so the server cannot validate them. An unknown reading type correctly returns 404. Raised for completeness — recommend confirming this is the intended SEO and UX behaviour.</w:t>
      </w:r>
    </w:p>
    <w:p>
      <w:r>
        <w:br w:type="page"/>
      </w:r>
    </w:p>
    <w:p>
      <w:pPr>
        <w:spacing w:before="440" w:after="160"/>
        <w:pBdr>
          <w:bottom w:val="single" w:sz="8" w:space="4" w:color="D4B85A"/>
        </w:pBdr>
      </w:pPr>
      <w:r>
        <w:rPr>
          <w:rFonts w:ascii="Calibri" w:hAnsi="Calibri"/>
          <w:b/>
          <w:color w:val="1A0A3E"/>
          <w:sz w:val="34"/>
        </w:rPr>
        <w:t>6.  Environmental &amp; Process Issues</w:t>
      </w:r>
    </w:p>
    <w:p>
      <w:pPr>
        <w:spacing w:after="120"/>
      </w:pPr>
      <w:r>
        <w:rPr>
          <w:rFonts w:ascii="Calibri" w:hAnsi="Calibri"/>
          <w:b w:val="0"/>
          <w:i w:val="0"/>
          <w:sz w:val="21"/>
        </w:rPr>
        <w:t>The following were not product defects but affected testing and are recorded to prevent recurrence.</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A0A3E"/>
          </w:tcPr>
          <w:p>
            <w:r/>
            <w:r>
              <w:rPr>
                <w:rFonts w:ascii="Calibri" w:hAnsi="Calibri"/>
                <w:b/>
                <w:color w:val="FFFFFF"/>
                <w:sz w:val="19"/>
              </w:rPr>
              <w:t>Issue</w:t>
            </w:r>
          </w:p>
        </w:tc>
        <w:tc>
          <w:tcPr>
            <w:tcW w:type="dxa" w:w="3744"/>
            <w:shd w:val="clear" w:color="auto" w:fill="1A0A3E"/>
          </w:tcPr>
          <w:p>
            <w:r/>
            <w:r>
              <w:rPr>
                <w:rFonts w:ascii="Calibri" w:hAnsi="Calibri"/>
                <w:b/>
                <w:color w:val="FFFFFF"/>
                <w:sz w:val="19"/>
              </w:rPr>
              <w:t>Cause</w:t>
            </w:r>
          </w:p>
        </w:tc>
        <w:tc>
          <w:tcPr>
            <w:tcW w:type="dxa" w:w="3456"/>
            <w:shd w:val="clear" w:color="auto" w:fill="1A0A3E"/>
          </w:tcPr>
          <w:p>
            <w:r/>
            <w:r>
              <w:rPr>
                <w:rFonts w:ascii="Calibri" w:hAnsi="Calibri"/>
                <w:b/>
                <w:color w:val="FFFFFF"/>
                <w:sz w:val="19"/>
              </w:rPr>
              <w:t>Resolution</w:t>
            </w:r>
          </w:p>
        </w:tc>
      </w:tr>
      <w:tr>
        <w:tc>
          <w:tcPr>
            <w:tcW w:type="dxa" w:w="2160"/>
          </w:tcPr>
          <w:p>
            <w:pPr>
              <w:spacing w:after="40" w:before="40"/>
            </w:pPr>
            <w:r/>
            <w:r>
              <w:rPr>
                <w:rFonts w:ascii="Calibri" w:hAnsi="Calibri"/>
                <w:b w:val="0"/>
                <w:sz w:val="19"/>
              </w:rPr>
              <w:t>Intermittent HTTP 500 on /readings/*</w:t>
            </w:r>
          </w:p>
        </w:tc>
        <w:tc>
          <w:tcPr>
            <w:tcW w:type="dxa" w:w="3744"/>
          </w:tcPr>
          <w:p>
            <w:pPr>
              <w:spacing w:after="40" w:before="40"/>
            </w:pPr>
            <w:r/>
            <w:r>
              <w:rPr>
                <w:rFonts w:ascii="Calibri" w:hAnsi="Calibri"/>
                <w:b w:val="0"/>
                <w:sz w:val="19"/>
              </w:rPr>
              <w:t>npm run build executed against a live dev server, clobbering the shared .next directory (Cannot find module './vendor-chunks/framer-motion.js')</w:t>
            </w:r>
          </w:p>
        </w:tc>
        <w:tc>
          <w:tcPr>
            <w:tcW w:type="dxa" w:w="3456"/>
          </w:tcPr>
          <w:p>
            <w:pPr>
              <w:spacing w:after="40" w:before="40"/>
            </w:pPr>
            <w:r/>
            <w:r>
              <w:rPr>
                <w:rFonts w:ascii="Calibri" w:hAnsi="Calibri"/>
                <w:b w:val="0"/>
                <w:sz w:val="19"/>
              </w:rPr>
              <w:t>Stopped server, cleared .next, restarted — all routes returned to 200. Do not run build while dev server is live.</w:t>
            </w:r>
          </w:p>
        </w:tc>
      </w:tr>
      <w:tr>
        <w:tc>
          <w:tcPr>
            <w:tcW w:type="dxa" w:w="2160"/>
          </w:tcPr>
          <w:p>
            <w:pPr>
              <w:spacing w:after="40" w:before="40"/>
            </w:pPr>
            <w:r/>
            <w:r>
              <w:rPr>
                <w:rFonts w:ascii="Calibri" w:hAnsi="Calibri"/>
                <w:b w:val="0"/>
                <w:sz w:val="19"/>
              </w:rPr>
              <w:t>Port conflict</w:t>
            </w:r>
          </w:p>
        </w:tc>
        <w:tc>
          <w:tcPr>
            <w:tcW w:type="dxa" w:w="3744"/>
          </w:tcPr>
          <w:p>
            <w:pPr>
              <w:spacing w:after="40" w:before="40"/>
            </w:pPr>
            <w:r/>
            <w:r>
              <w:rPr>
                <w:rFonts w:ascii="Calibri" w:hAnsi="Calibri"/>
                <w:b w:val="0"/>
                <w:sz w:val="19"/>
              </w:rPr>
              <w:t>Ports 3000/3001 occupied by H:\survey_website; app fell back to 3002</w:t>
            </w:r>
          </w:p>
        </w:tc>
        <w:tc>
          <w:tcPr>
            <w:tcW w:type="dxa" w:w="3456"/>
          </w:tcPr>
          <w:p>
            <w:pPr>
              <w:spacing w:after="40" w:before="40"/>
            </w:pPr>
            <w:r/>
            <w:r>
              <w:rPr>
                <w:rFonts w:ascii="Calibri" w:hAnsi="Calibri"/>
                <w:b w:val="0"/>
                <w:sz w:val="19"/>
              </w:rPr>
              <w:t>Verified process ownership per port; re-verified all results after the app moved to 3000</w:t>
            </w:r>
          </w:p>
        </w:tc>
      </w:tr>
      <w:tr>
        <w:tc>
          <w:tcPr>
            <w:tcW w:type="dxa" w:w="2160"/>
          </w:tcPr>
          <w:p>
            <w:pPr>
              <w:spacing w:after="40" w:before="40"/>
            </w:pPr>
            <w:r/>
            <w:r>
              <w:rPr>
                <w:rFonts w:ascii="Calibri" w:hAnsi="Calibri"/>
                <w:b w:val="0"/>
                <w:sz w:val="19"/>
              </w:rPr>
              <w:t>npm run lint not runnable</w:t>
            </w:r>
          </w:p>
        </w:tc>
        <w:tc>
          <w:tcPr>
            <w:tcW w:type="dxa" w:w="3744"/>
          </w:tcPr>
          <w:p>
            <w:pPr>
              <w:spacing w:after="40" w:before="40"/>
            </w:pPr>
            <w:r/>
            <w:r>
              <w:rPr>
                <w:rFonts w:ascii="Calibri" w:hAnsi="Calibri"/>
                <w:b w:val="0"/>
                <w:sz w:val="19"/>
              </w:rPr>
              <w:t>No ESLint config in repository; next lint opens an interactive setup prompt</w:t>
            </w:r>
          </w:p>
        </w:tc>
        <w:tc>
          <w:tcPr>
            <w:tcW w:type="dxa" w:w="3456"/>
          </w:tcPr>
          <w:p>
            <w:pPr>
              <w:spacing w:after="40" w:before="40"/>
            </w:pPr>
            <w:r/>
            <w:r>
              <w:rPr>
                <w:rFonts w:ascii="Calibri" w:hAnsi="Calibri"/>
                <w:b w:val="0"/>
                <w:sz w:val="19"/>
              </w:rPr>
              <w:t>Relied on tsc --noEmit and next build's built-in lint step, both clean. Committing an .eslintrc would close this gap.</w:t>
            </w:r>
          </w:p>
        </w:tc>
      </w:tr>
      <w:tr>
        <w:tc>
          <w:tcPr>
            <w:tcW w:type="dxa" w:w="2160"/>
          </w:tcPr>
          <w:p>
            <w:pPr>
              <w:spacing w:after="40" w:before="40"/>
            </w:pPr>
            <w:r/>
            <w:r>
              <w:rPr>
                <w:rFonts w:ascii="Calibri" w:hAnsi="Calibri"/>
                <w:b w:val="0"/>
                <w:sz w:val="19"/>
              </w:rPr>
              <w:t>Dependency warnings at install</w:t>
            </w:r>
          </w:p>
        </w:tc>
        <w:tc>
          <w:tcPr>
            <w:tcW w:type="dxa" w:w="3744"/>
          </w:tcPr>
          <w:p>
            <w:pPr>
              <w:spacing w:after="40" w:before="40"/>
            </w:pPr>
            <w:r/>
            <w:r>
              <w:rPr>
                <w:rFonts w:ascii="Calibri" w:hAnsi="Calibri"/>
                <w:b w:val="0"/>
                <w:sz w:val="19"/>
              </w:rPr>
              <w:t>27 vulnerabilities (2 critical) incl. next@14.2.5 advisory; several deprecated transitive deps</w:t>
            </w:r>
          </w:p>
        </w:tc>
        <w:tc>
          <w:tcPr>
            <w:tcW w:type="dxa" w:w="3456"/>
          </w:tcPr>
          <w:p>
            <w:pPr>
              <w:spacing w:after="40" w:before="40"/>
            </w:pPr>
            <w:r/>
            <w:r>
              <w:rPr>
                <w:rFonts w:ascii="Calibri" w:hAnsi="Calibri"/>
                <w:b w:val="0"/>
                <w:sz w:val="19"/>
              </w:rPr>
              <w:t>Not remediated in this cycle — recommend a dedicated dependency review</w:t>
            </w:r>
          </w:p>
        </w:tc>
      </w:tr>
      <w:tr>
        <w:tc>
          <w:tcPr>
            <w:tcW w:type="dxa" w:w="2160"/>
          </w:tcPr>
          <w:p>
            <w:pPr>
              <w:spacing w:after="40" w:before="40"/>
            </w:pPr>
            <w:r/>
            <w:r>
              <w:rPr>
                <w:rFonts w:ascii="Calibri" w:hAnsi="Calibri"/>
                <w:b w:val="0"/>
                <w:sz w:val="19"/>
              </w:rPr>
              <w:t>Missing asset /cards/back.jpg</w:t>
            </w:r>
          </w:p>
        </w:tc>
        <w:tc>
          <w:tcPr>
            <w:tcW w:type="dxa" w:w="3744"/>
          </w:tcPr>
          <w:p>
            <w:pPr>
              <w:spacing w:after="40" w:before="40"/>
            </w:pPr>
            <w:r/>
            <w:r>
              <w:rPr>
                <w:rFonts w:ascii="Calibri" w:hAnsi="Calibri"/>
                <w:b w:val="0"/>
                <w:sz w:val="19"/>
              </w:rPr>
              <w:t>Referenced by app/page.tsx but no public/ folder is committed</w:t>
            </w:r>
          </w:p>
        </w:tc>
        <w:tc>
          <w:tcPr>
            <w:tcW w:type="dxa" w:w="3456"/>
          </w:tcPr>
          <w:p>
            <w:pPr>
              <w:spacing w:after="40" w:before="40"/>
            </w:pPr>
            <w:r/>
            <w:r>
              <w:rPr>
                <w:rFonts w:ascii="Calibri" w:hAnsi="Calibri"/>
                <w:b w:val="0"/>
                <w:sz w:val="19"/>
              </w:rPr>
              <w:t>Fixed during testing — dead &lt;img&gt; removed; an absolute-positioned fallback already covered it, and onError hid it, so it only produced a 404</w:t>
            </w:r>
          </w:p>
        </w:tc>
      </w:tr>
    </w:tbl>
    <w:p>
      <w:pPr>
        <w:spacing w:after="40"/>
      </w:pPr>
    </w:p>
    <w:p>
      <w:pPr>
        <w:spacing w:before="440" w:after="160"/>
        <w:pBdr>
          <w:bottom w:val="single" w:sz="8" w:space="4" w:color="D4B85A"/>
        </w:pBdr>
      </w:pPr>
      <w:r>
        <w:rPr>
          <w:rFonts w:ascii="Calibri" w:hAnsi="Calibri"/>
          <w:b/>
          <w:color w:val="1A0A3E"/>
          <w:sz w:val="34"/>
        </w:rPr>
        <w:t>7.  Defects Fixed During This Cycle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val="clear" w:color="auto" w:fill="1A0A3E"/>
          </w:tcPr>
          <w:p>
            <w:r/>
            <w:r>
              <w:rPr>
                <w:rFonts w:ascii="Calibri" w:hAnsi="Calibri"/>
                <w:b/>
                <w:color w:val="FFFFFF"/>
                <w:sz w:val="19"/>
              </w:rPr>
              <w:t>ID</w:t>
            </w:r>
          </w:p>
        </w:tc>
        <w:tc>
          <w:tcPr>
            <w:tcW w:type="dxa" w:w="2736"/>
            <w:shd w:val="clear" w:color="auto" w:fill="1A0A3E"/>
          </w:tcPr>
          <w:p>
            <w:r/>
            <w:r>
              <w:rPr>
                <w:rFonts w:ascii="Calibri" w:hAnsi="Calibri"/>
                <w:b/>
                <w:color w:val="FFFFFF"/>
                <w:sz w:val="19"/>
              </w:rPr>
              <w:t>Defect</w:t>
            </w:r>
          </w:p>
        </w:tc>
        <w:tc>
          <w:tcPr>
            <w:tcW w:type="dxa" w:w="3600"/>
            <w:shd w:val="clear" w:color="auto" w:fill="1A0A3E"/>
          </w:tcPr>
          <w:p>
            <w:r/>
            <w:r>
              <w:rPr>
                <w:rFonts w:ascii="Calibri" w:hAnsi="Calibri"/>
                <w:b/>
                <w:color w:val="FFFFFF"/>
                <w:sz w:val="19"/>
              </w:rPr>
              <w:t>Fix</w:t>
            </w:r>
          </w:p>
        </w:tc>
        <w:tc>
          <w:tcPr>
            <w:tcW w:type="dxa" w:w="2016"/>
            <w:shd w:val="clear" w:color="auto" w:fill="1A0A3E"/>
          </w:tcPr>
          <w:p>
            <w:r/>
            <w:r>
              <w:rPr>
                <w:rFonts w:ascii="Calibri" w:hAnsi="Calibri"/>
                <w:b/>
                <w:color w:val="FFFFFF"/>
                <w:sz w:val="19"/>
              </w:rPr>
              <w:t>Verification</w:t>
            </w:r>
          </w:p>
        </w:tc>
      </w:tr>
      <w:tr>
        <w:tc>
          <w:tcPr>
            <w:tcW w:type="dxa" w:w="1008"/>
          </w:tcPr>
          <w:p>
            <w:pPr>
              <w:spacing w:after="40" w:before="40"/>
            </w:pPr>
            <w:r/>
            <w:r>
              <w:rPr>
                <w:rFonts w:ascii="Calibri" w:hAnsi="Calibri"/>
                <w:b w:val="0"/>
                <w:sz w:val="19"/>
              </w:rPr>
              <w:t>FIX-001</w:t>
            </w:r>
          </w:p>
        </w:tc>
        <w:tc>
          <w:tcPr>
            <w:tcW w:type="dxa" w:w="2736"/>
          </w:tcPr>
          <w:p>
            <w:pPr>
              <w:spacing w:after="40" w:before="40"/>
            </w:pPr>
            <w:r/>
            <w:r>
              <w:rPr>
                <w:rFonts w:ascii="Calibri" w:hAnsi="Calibri"/>
                <w:b w:val="0"/>
                <w:sz w:val="19"/>
              </w:rPr>
              <w:t>React hydration failure on every route — “Hydration failed because the initial UI does not match what was rendered on the server.”</w:t>
            </w:r>
          </w:p>
        </w:tc>
        <w:tc>
          <w:tcPr>
            <w:tcW w:type="dxa" w:w="3600"/>
          </w:tcPr>
          <w:p>
            <w:pPr>
              <w:spacing w:after="40" w:before="40"/>
            </w:pPr>
            <w:r/>
            <w:r>
              <w:rPr>
                <w:rFonts w:ascii="Calibri" w:hAnsi="Calibri"/>
                <w:b w:val="0"/>
                <w:sz w:val="19"/>
              </w:rPr>
              <w:t>hooks/useShared.ts — useLocalStorage read window.localStorage inside the useState initializer, so the server rendered the default while the client rendered the stored value. State now starts at initialValue and reads storage in useEffect after hydration.</w:t>
            </w:r>
          </w:p>
        </w:tc>
        <w:tc>
          <w:tcPr>
            <w:tcW w:type="dxa" w:w="2016"/>
          </w:tcPr>
          <w:p>
            <w:pPr>
              <w:spacing w:after="40" w:before="40"/>
            </w:pPr>
            <w:r/>
            <w:r>
              <w:rPr>
                <w:rFonts w:ascii="Calibri" w:hAnsi="Calibri"/>
                <w:b w:val="0"/>
                <w:sz w:val="19"/>
              </w:rPr>
              <w:t>0 hydration errors across 10 routes with velora_sound=true; toggle still persists; tsc and build clean</w:t>
            </w:r>
          </w:p>
        </w:tc>
      </w:tr>
      <w:tr>
        <w:tc>
          <w:tcPr>
            <w:tcW w:type="dxa" w:w="1008"/>
          </w:tcPr>
          <w:p>
            <w:pPr>
              <w:spacing w:after="40" w:before="40"/>
            </w:pPr>
            <w:r/>
            <w:r>
              <w:rPr>
                <w:rFonts w:ascii="Calibri" w:hAnsi="Calibri"/>
                <w:b w:val="0"/>
                <w:sz w:val="19"/>
              </w:rPr>
              <w:t>FIX-002</w:t>
            </w:r>
          </w:p>
        </w:tc>
        <w:tc>
          <w:tcPr>
            <w:tcW w:type="dxa" w:w="2736"/>
          </w:tcPr>
          <w:p>
            <w:pPr>
              <w:spacing w:after="40" w:before="40"/>
            </w:pPr>
            <w:r/>
            <w:r>
              <w:rPr>
                <w:rFonts w:ascii="Calibri" w:hAnsi="Calibri"/>
                <w:b w:val="0"/>
                <w:sz w:val="19"/>
              </w:rPr>
              <w:t>404 on every homepage load for /cards/back.jpg</w:t>
            </w:r>
          </w:p>
        </w:tc>
        <w:tc>
          <w:tcPr>
            <w:tcW w:type="dxa" w:w="3600"/>
          </w:tcPr>
          <w:p>
            <w:pPr>
              <w:spacing w:after="40" w:before="40"/>
            </w:pPr>
            <w:r/>
            <w:r>
              <w:rPr>
                <w:rFonts w:ascii="Calibri" w:hAnsi="Calibri"/>
                <w:b w:val="0"/>
                <w:sz w:val="19"/>
              </w:rPr>
              <w:t>app/page.tsx — removed the dead &lt;img&gt; tag; the gradient + SVG card back beneath it was always the visible content.</w:t>
            </w:r>
          </w:p>
        </w:tc>
        <w:tc>
          <w:tcPr>
            <w:tcW w:type="dxa" w:w="2016"/>
          </w:tcPr>
          <w:p>
            <w:pPr>
              <w:spacing w:after="40" w:before="40"/>
            </w:pPr>
            <w:r/>
            <w:r>
              <w:rPr>
                <w:rFonts w:ascii="Calibri" w:hAnsi="Calibri"/>
                <w:b w:val="0"/>
                <w:sz w:val="19"/>
              </w:rPr>
              <w:t>Homepage console: 0 errors</w:t>
            </w:r>
          </w:p>
        </w:tc>
      </w:tr>
    </w:tbl>
    <w:p>
      <w:pPr>
        <w:spacing w:after="40"/>
      </w:pPr>
    </w:p>
    <w:p>
      <w:pPr>
        <w:spacing w:after="120"/>
      </w:pPr>
      <w:r>
        <w:rPr>
          <w:rFonts w:ascii="Calibri" w:hAnsi="Calibri"/>
          <w:b w:val="0"/>
          <w:i/>
          <w:color w:val="5C5769"/>
          <w:sz w:val="19"/>
        </w:rPr>
        <w:t>Note: FIX-001 is significant because it also silences the error that prompted this test cycle. The original report of “Hydration failed” originated from SoundToggle inside Navigation, which differs between server and client whenever the stored sound preference is true.</w:t>
      </w:r>
    </w:p>
    <w:p>
      <w:pPr>
        <w:spacing w:before="440" w:after="160"/>
        <w:pBdr>
          <w:bottom w:val="single" w:sz="8" w:space="4" w:color="D4B85A"/>
        </w:pBdr>
      </w:pPr>
      <w:r>
        <w:rPr>
          <w:rFonts w:ascii="Calibri" w:hAnsi="Calibri"/>
          <w:b/>
          <w:color w:val="1A0A3E"/>
          <w:sz w:val="34"/>
        </w:rPr>
        <w:t>8.  AGENTS.md Validation Checklist</w:t>
      </w:r>
    </w:p>
    <w:tbl>
      <w:tblPr>
        <w:tblStyle w:val="TableGrid"/>
        <w:tblW w:type="auto" w:w="0"/>
        <w:jc w:val="center"/>
        <w:tblLook w:firstColumn="1" w:firstRow="1" w:lastColumn="0" w:lastRow="0" w:noHBand="0" w:noVBand="1" w:val="04A0"/>
      </w:tblPr>
      <w:tblGrid>
        <w:gridCol w:w="2880"/>
        <w:gridCol w:w="2880"/>
        <w:gridCol w:w="2880"/>
      </w:tblGrid>
      <w:tr>
        <w:tc>
          <w:tcPr>
            <w:tcW w:type="dxa" w:w="4608"/>
            <w:shd w:val="clear" w:color="auto" w:fill="1A0A3E"/>
          </w:tcPr>
          <w:p>
            <w:r/>
            <w:r>
              <w:rPr>
                <w:rFonts w:ascii="Calibri" w:hAnsi="Calibri"/>
                <w:b/>
                <w:color w:val="FFFFFF"/>
                <w:sz w:val="19"/>
              </w:rPr>
              <w:t>Checklist Item</w:t>
            </w:r>
          </w:p>
        </w:tc>
        <w:tc>
          <w:tcPr>
            <w:tcW w:type="dxa" w:w="1152"/>
            <w:shd w:val="clear" w:color="auto" w:fill="1A0A3E"/>
          </w:tcPr>
          <w:p>
            <w:r/>
            <w:r>
              <w:rPr>
                <w:rFonts w:ascii="Calibri" w:hAnsi="Calibri"/>
                <w:b/>
                <w:color w:val="FFFFFF"/>
                <w:sz w:val="19"/>
              </w:rPr>
              <w:t>Status</w:t>
            </w:r>
          </w:p>
        </w:tc>
        <w:tc>
          <w:tcPr>
            <w:tcW w:type="dxa" w:w="3600"/>
            <w:shd w:val="clear" w:color="auto" w:fill="1A0A3E"/>
          </w:tcPr>
          <w:p>
            <w:r/>
            <w:r>
              <w:rPr>
                <w:rFonts w:ascii="Calibri" w:hAnsi="Calibri"/>
                <w:b/>
                <w:color w:val="FFFFFF"/>
                <w:sz w:val="19"/>
              </w:rPr>
              <w:t>Notes</w:t>
            </w:r>
          </w:p>
        </w:tc>
      </w:tr>
      <w:tr>
        <w:tc>
          <w:tcPr>
            <w:tcW w:type="dxa" w:w="4608"/>
          </w:tcPr>
          <w:p>
            <w:pPr>
              <w:spacing w:after="40" w:before="40"/>
            </w:pPr>
            <w:r/>
            <w:r>
              <w:rPr>
                <w:rFonts w:ascii="Calibri" w:hAnsi="Calibri"/>
                <w:b w:val="0"/>
                <w:sz w:val="19"/>
              </w:rPr>
              <w:t>npx tsc --noEmit passes</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Exit 0</w:t>
            </w:r>
          </w:p>
        </w:tc>
      </w:tr>
      <w:tr>
        <w:tc>
          <w:tcPr>
            <w:tcW w:type="dxa" w:w="4608"/>
          </w:tcPr>
          <w:p>
            <w:pPr>
              <w:spacing w:after="40" w:before="40"/>
            </w:pPr>
            <w:r/>
            <w:r>
              <w:rPr>
                <w:rFonts w:ascii="Calibri" w:hAnsi="Calibri"/>
                <w:b w:val="0"/>
                <w:sz w:val="19"/>
              </w:rPr>
              <w:t>npm run build passes</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Exit 0, 11/11 pages</w:t>
            </w:r>
          </w:p>
        </w:tc>
      </w:tr>
      <w:tr>
        <w:tc>
          <w:tcPr>
            <w:tcW w:type="dxa" w:w="4608"/>
          </w:tcPr>
          <w:p>
            <w:pPr>
              <w:spacing w:after="40" w:before="40"/>
            </w:pPr>
            <w:r/>
            <w:r>
              <w:rPr>
                <w:rFonts w:ascii="Calibri" w:hAnsi="Calibri"/>
                <w:b w:val="0"/>
                <w:sz w:val="19"/>
              </w:rPr>
              <w:t>npm run lint passes</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Blocked — no ESLint config committed</w:t>
            </w:r>
          </w:p>
        </w:tc>
      </w:tr>
      <w:tr>
        <w:tc>
          <w:tcPr>
            <w:tcW w:type="dxa" w:w="4608"/>
          </w:tcPr>
          <w:p>
            <w:pPr>
              <w:spacing w:after="40" w:before="40"/>
            </w:pPr>
            <w:r/>
            <w:r>
              <w:rPr>
                <w:rFonts w:ascii="Calibri" w:hAnsi="Calibri"/>
                <w:b w:val="0"/>
                <w:sz w:val="19"/>
              </w:rPr>
              <w:t>All reading types work</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Daily, Love, Career, General exercised</w:t>
            </w:r>
          </w:p>
        </w:tc>
      </w:tr>
      <w:tr>
        <w:tc>
          <w:tcPr>
            <w:tcW w:type="dxa" w:w="4608"/>
          </w:tcPr>
          <w:p>
            <w:pPr>
              <w:spacing w:after="40" w:before="40"/>
            </w:pPr>
            <w:r/>
            <w:r>
              <w:rPr>
                <w:rFonts w:ascii="Calibri" w:hAnsi="Calibri"/>
                <w:b w:val="0"/>
                <w:sz w:val="19"/>
              </w:rPr>
              <w:t>Card shuffle animation plays correctly</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7-card cascade observed</w:t>
            </w:r>
          </w:p>
        </w:tc>
      </w:tr>
      <w:tr>
        <w:tc>
          <w:tcPr>
            <w:tcW w:type="dxa" w:w="4608"/>
          </w:tcPr>
          <w:p>
            <w:pPr>
              <w:spacing w:after="40" w:before="40"/>
            </w:pPr>
            <w:r/>
            <w:r>
              <w:rPr>
                <w:rFonts w:ascii="Calibri" w:hAnsi="Calibri"/>
                <w:b w:val="0"/>
                <w:sz w:val="19"/>
              </w:rPr>
              <w:t>Card selection works on mobile (touch)</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Blocked by DEF-001; no mobile emulator available</w:t>
            </w:r>
          </w:p>
        </w:tc>
      </w:tr>
      <w:tr>
        <w:tc>
          <w:tcPr>
            <w:tcW w:type="dxa" w:w="4608"/>
          </w:tcPr>
          <w:p>
            <w:pPr>
              <w:spacing w:after="40" w:before="40"/>
            </w:pPr>
            <w:r/>
            <w:r>
              <w:rPr>
                <w:rFonts w:ascii="Calibri" w:hAnsi="Calibri"/>
                <w:b w:val="0"/>
                <w:sz w:val="19"/>
              </w:rPr>
              <w:t>Card flip animation plays</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Reveal sequence observed</w:t>
            </w:r>
          </w:p>
        </w:tc>
      </w:tr>
      <w:tr>
        <w:tc>
          <w:tcPr>
            <w:tcW w:type="dxa" w:w="4608"/>
          </w:tcPr>
          <w:p>
            <w:pPr>
              <w:spacing w:after="40" w:before="40"/>
            </w:pPr>
            <w:r/>
            <w:r>
              <w:rPr>
                <w:rFonts w:ascii="Calibri" w:hAnsi="Calibri"/>
                <w:b w:val="0"/>
                <w:sz w:val="19"/>
              </w:rPr>
              <w:t>Result screen displays correctly</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Cards + interpretation render</w:t>
            </w:r>
          </w:p>
        </w:tc>
      </w:tr>
      <w:tr>
        <w:tc>
          <w:tcPr>
            <w:tcW w:type="dxa" w:w="4608"/>
          </w:tcPr>
          <w:p>
            <w:pPr>
              <w:spacing w:after="40" w:before="40"/>
            </w:pPr>
            <w:r/>
            <w:r>
              <w:rPr>
                <w:rFonts w:ascii="Calibri" w:hAnsi="Calibri"/>
                <w:b w:val="0"/>
                <w:sz w:val="19"/>
              </w:rPr>
              <w:t>Draw Again creates a new reading</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Reset to SELECT 1 OF 3</w:t>
            </w:r>
          </w:p>
        </w:tc>
      </w:tr>
      <w:tr>
        <w:tc>
          <w:tcPr>
            <w:tcW w:type="dxa" w:w="4608"/>
          </w:tcPr>
          <w:p>
            <w:pPr>
              <w:spacing w:after="40" w:before="40"/>
            </w:pPr>
            <w:r/>
            <w:r>
              <w:rPr>
                <w:rFonts w:ascii="Calibri" w:hAnsi="Calibri"/>
                <w:b w:val="0"/>
                <w:sz w:val="19"/>
              </w:rPr>
              <w:t>No duplicate cards on consecutive draws</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Recent-result avoidance in draw 2</w:t>
            </w:r>
          </w:p>
        </w:tc>
      </w:tr>
      <w:tr>
        <w:tc>
          <w:tcPr>
            <w:tcW w:type="dxa" w:w="4608"/>
          </w:tcPr>
          <w:p>
            <w:pPr>
              <w:spacing w:after="40" w:before="40"/>
            </w:pPr>
            <w:r/>
            <w:r>
              <w:rPr>
                <w:rFonts w:ascii="Calibri" w:hAnsi="Calibri"/>
                <w:b w:val="0"/>
                <w:sz w:val="19"/>
              </w:rPr>
              <w:t>prefers-reduced-motion is respected</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Media query + useReducedMotion hook</w:t>
            </w:r>
          </w:p>
        </w:tc>
      </w:tr>
      <w:tr>
        <w:tc>
          <w:tcPr>
            <w:tcW w:type="dxa" w:w="4608"/>
          </w:tcPr>
          <w:p>
            <w:pPr>
              <w:spacing w:after="40" w:before="40"/>
            </w:pPr>
            <w:r/>
            <w:r>
              <w:rPr>
                <w:rFonts w:ascii="Calibri" w:hAnsi="Calibri"/>
                <w:b w:val="0"/>
                <w:sz w:val="19"/>
              </w:rPr>
              <w:t>Touch targets ≥ 44px</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15 elements below threshold — DEF-004</w:t>
            </w:r>
          </w:p>
        </w:tc>
      </w:tr>
      <w:tr>
        <w:tc>
          <w:tcPr>
            <w:tcW w:type="dxa" w:w="4608"/>
          </w:tcPr>
          <w:p>
            <w:pPr>
              <w:spacing w:after="40" w:before="40"/>
            </w:pPr>
            <w:r/>
            <w:r>
              <w:rPr>
                <w:rFonts w:ascii="Calibri" w:hAnsi="Calibri"/>
                <w:b w:val="0"/>
                <w:sz w:val="19"/>
              </w:rPr>
              <w:t>No horizontal scrolling on 360px screens</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No overflow at 1296px; 360px not measurable in this session</w:t>
            </w:r>
          </w:p>
        </w:tc>
      </w:tr>
      <w:tr>
        <w:tc>
          <w:tcPr>
            <w:tcW w:type="dxa" w:w="4608"/>
          </w:tcPr>
          <w:p>
            <w:pPr>
              <w:spacing w:after="40" w:before="40"/>
            </w:pPr>
            <w:r/>
            <w:r>
              <w:rPr>
                <w:rFonts w:ascii="Calibri" w:hAnsi="Calibri"/>
                <w:b w:val="0"/>
                <w:sz w:val="19"/>
              </w:rPr>
              <w:t>Stitch Agent Skills documented and integrated</w:t>
            </w:r>
          </w:p>
        </w:tc>
        <w:tc>
          <w:tcPr>
            <w:tcW w:type="dxa" w:w="1152"/>
          </w:tcPr>
          <w:p>
            <w:pPr>
              <w:spacing w:after="40" w:before="40"/>
            </w:pPr>
            <w:r/>
            <w:r>
              <w:rPr>
                <w:rFonts w:ascii="Calibri" w:hAnsi="Calibri"/>
                <w:b w:val="0"/>
                <w:sz w:val="19"/>
              </w:rPr>
              <w:t>✅</w:t>
            </w:r>
          </w:p>
        </w:tc>
        <w:tc>
          <w:tcPr>
            <w:tcW w:type="dxa" w:w="3600"/>
          </w:tcPr>
          <w:p>
            <w:pPr>
              <w:spacing w:after="40" w:before="40"/>
            </w:pPr>
            <w:r/>
            <w:r>
              <w:rPr>
                <w:rFonts w:ascii="Calibri" w:hAnsi="Calibri"/>
                <w:b w:val="0"/>
                <w:sz w:val="19"/>
              </w:rPr>
              <w:t>Documented in AGENTS.md</w:t>
            </w:r>
          </w:p>
        </w:tc>
      </w:tr>
    </w:tbl>
    <w:p>
      <w:pPr>
        <w:spacing w:after="40"/>
      </w:pPr>
    </w:p>
    <w:p>
      <w:pPr>
        <w:spacing w:before="440" w:after="160"/>
        <w:pBdr>
          <w:bottom w:val="single" w:sz="8" w:space="4" w:color="D4B85A"/>
        </w:pBdr>
      </w:pPr>
      <w:r>
        <w:rPr>
          <w:rFonts w:ascii="Calibri" w:hAnsi="Calibri"/>
          <w:b/>
          <w:color w:val="1A0A3E"/>
          <w:sz w:val="34"/>
        </w:rPr>
        <w:t>9.  Requirements Traceability</w:t>
      </w:r>
    </w:p>
    <w:tbl>
      <w:tblPr>
        <w:tblStyle w:val="TableGrid"/>
        <w:tblW w:type="auto" w:w="0"/>
        <w:jc w:val="center"/>
        <w:tblLook w:firstColumn="1" w:firstRow="1" w:lastColumn="0" w:lastRow="0" w:noHBand="0" w:noVBand="1" w:val="04A0"/>
      </w:tblPr>
      <w:tblGrid>
        <w:gridCol w:w="2880"/>
        <w:gridCol w:w="2880"/>
        <w:gridCol w:w="2880"/>
      </w:tblGrid>
      <w:tr>
        <w:tc>
          <w:tcPr>
            <w:tcW w:type="dxa" w:w="4896"/>
            <w:shd w:val="clear" w:color="auto" w:fill="1A0A3E"/>
          </w:tcPr>
          <w:p>
            <w:r/>
            <w:r>
              <w:rPr>
                <w:rFonts w:ascii="Calibri" w:hAnsi="Calibri"/>
                <w:b/>
                <w:color w:val="FFFFFF"/>
                <w:sz w:val="19"/>
              </w:rPr>
              <w:t>Requirement (AGENTS.md)</w:t>
            </w:r>
          </w:p>
        </w:tc>
        <w:tc>
          <w:tcPr>
            <w:tcW w:type="dxa" w:w="1152"/>
            <w:shd w:val="clear" w:color="auto" w:fill="1A0A3E"/>
          </w:tcPr>
          <w:p>
            <w:r/>
            <w:r>
              <w:rPr>
                <w:rFonts w:ascii="Calibri" w:hAnsi="Calibri"/>
                <w:b/>
                <w:color w:val="FFFFFF"/>
                <w:sz w:val="19"/>
              </w:rPr>
              <w:t>Verdict</w:t>
            </w:r>
          </w:p>
        </w:tc>
        <w:tc>
          <w:tcPr>
            <w:tcW w:type="dxa" w:w="3312"/>
            <w:shd w:val="clear" w:color="auto" w:fill="1A0A3E"/>
          </w:tcPr>
          <w:p>
            <w:r/>
            <w:r>
              <w:rPr>
                <w:rFonts w:ascii="Calibri" w:hAnsi="Calibri"/>
                <w:b/>
                <w:color w:val="FFFFFF"/>
                <w:sz w:val="19"/>
              </w:rPr>
              <w:t>Evidence</w:t>
            </w:r>
          </w:p>
        </w:tc>
      </w:tr>
      <w:tr>
        <w:tc>
          <w:tcPr>
            <w:tcW w:type="dxa" w:w="4896"/>
          </w:tcPr>
          <w:p>
            <w:pPr>
              <w:spacing w:after="40" w:before="40"/>
            </w:pPr>
            <w:r/>
            <w:r>
              <w:rPr>
                <w:rFonts w:ascii="Calibri" w:hAnsi="Calibri"/>
                <w:b w:val="0"/>
                <w:sz w:val="19"/>
              </w:rPr>
              <w:t>Choose reading type → deck → shuffle → select → flip → result → draw again</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TC-08 to TC-13</w:t>
            </w:r>
          </w:p>
        </w:tc>
      </w:tr>
      <w:tr>
        <w:tc>
          <w:tcPr>
            <w:tcW w:type="dxa" w:w="4896"/>
          </w:tcPr>
          <w:p>
            <w:pPr>
              <w:spacing w:after="40" w:before="40"/>
            </w:pPr>
            <w:r/>
            <w:r>
              <w:rPr>
                <w:rFonts w:ascii="Calibri" w:hAnsi="Calibri"/>
                <w:b w:val="0"/>
                <w:sz w:val="19"/>
              </w:rPr>
              <w:t>78 cards: 22 Major + 56 Minor Arcana</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Explorer reports 78 cards</w:t>
            </w:r>
          </w:p>
        </w:tc>
      </w:tr>
      <w:tr>
        <w:tc>
          <w:tcPr>
            <w:tcW w:type="dxa" w:w="4896"/>
          </w:tcPr>
          <w:p>
            <w:pPr>
              <w:spacing w:after="40" w:before="40"/>
            </w:pPr>
            <w:r/>
            <w:r>
              <w:rPr>
                <w:rFonts w:ascii="Calibri" w:hAnsi="Calibri"/>
                <w:b w:val="0"/>
                <w:sz w:val="19"/>
              </w:rPr>
              <w:t>Fisher-Yates shuffle, no replacement</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No duplicates across draws</w:t>
            </w:r>
          </w:p>
        </w:tc>
      </w:tr>
      <w:tr>
        <w:tc>
          <w:tcPr>
            <w:tcW w:type="dxa" w:w="4896"/>
          </w:tcPr>
          <w:p>
            <w:pPr>
              <w:spacing w:after="40" w:before="40"/>
            </w:pPr>
            <w:r/>
            <w:r>
              <w:rPr>
                <w:rFonts w:ascii="Calibri" w:hAnsi="Calibri"/>
                <w:b w:val="0"/>
                <w:sz w:val="19"/>
              </w:rPr>
              <w:t>50/50 upright/reversed orientation</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Both orientations observed in results</w:t>
            </w:r>
          </w:p>
        </w:tc>
      </w:tr>
      <w:tr>
        <w:tc>
          <w:tcPr>
            <w:tcW w:type="dxa" w:w="4896"/>
          </w:tcPr>
          <w:p>
            <w:pPr>
              <w:spacing w:after="40" w:before="40"/>
            </w:pPr>
            <w:r/>
            <w:r>
              <w:rPr>
                <w:rFonts w:ascii="Calibri" w:hAnsi="Calibri"/>
                <w:b w:val="0"/>
                <w:sz w:val="19"/>
              </w:rPr>
              <w:t>Deterministic results — no AI/LLM</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Interpretations sourced from card data</w:t>
            </w:r>
          </w:p>
        </w:tc>
      </w:tr>
      <w:tr>
        <w:tc>
          <w:tcPr>
            <w:tcW w:type="dxa" w:w="4896"/>
          </w:tcPr>
          <w:p>
            <w:pPr>
              <w:spacing w:after="40" w:before="40"/>
            </w:pPr>
            <w:r/>
            <w:r>
              <w:rPr>
                <w:rFonts w:ascii="Calibri" w:hAnsi="Calibri"/>
                <w:b w:val="0"/>
                <w:sz w:val="19"/>
              </w:rPr>
              <w:t>Dark mystical palette, gold accents, glassmorphism</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Applied across all routes</w:t>
            </w:r>
          </w:p>
        </w:tc>
      </w:tr>
      <w:tr>
        <w:tc>
          <w:tcPr>
            <w:tcW w:type="dxa" w:w="4896"/>
          </w:tcPr>
          <w:p>
            <w:pPr>
              <w:spacing w:after="40" w:before="40"/>
            </w:pPr>
            <w:r/>
            <w:r>
              <w:rPr>
                <w:rFonts w:ascii="Calibri" w:hAnsi="Calibri"/>
                <w:b w:val="0"/>
                <w:sz w:val="19"/>
              </w:rPr>
              <w:t>Mobile-first, portrait, no horizontal scroll</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No overflow at desktop; 360px unverified</w:t>
            </w:r>
          </w:p>
        </w:tc>
      </w:tr>
      <w:tr>
        <w:tc>
          <w:tcPr>
            <w:tcW w:type="dxa" w:w="4896"/>
          </w:tcPr>
          <w:p>
            <w:pPr>
              <w:spacing w:after="40" w:before="40"/>
            </w:pPr>
            <w:r/>
            <w:r>
              <w:rPr>
                <w:rFonts w:ascii="Calibri" w:hAnsi="Calibri"/>
                <w:b w:val="0"/>
                <w:sz w:val="19"/>
              </w:rPr>
              <w:t>Touch targets ≥ 44px</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DEF-004</w:t>
            </w:r>
          </w:p>
        </w:tc>
      </w:tr>
      <w:tr>
        <w:tc>
          <w:tcPr>
            <w:tcW w:type="dxa" w:w="4896"/>
          </w:tcPr>
          <w:p>
            <w:pPr>
              <w:spacing w:after="40" w:before="40"/>
            </w:pPr>
            <w:r/>
            <w:r>
              <w:rPr>
                <w:rFonts w:ascii="Calibri" w:hAnsi="Calibri"/>
                <w:b w:val="0"/>
                <w:sz w:val="19"/>
              </w:rPr>
              <w:t>WebView-friendly fallbacks</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share/clipboard/audio wrapped per source review</w:t>
            </w:r>
          </w:p>
        </w:tc>
      </w:tr>
      <w:tr>
        <w:tc>
          <w:tcPr>
            <w:tcW w:type="dxa" w:w="4896"/>
          </w:tcPr>
          <w:p>
            <w:pPr>
              <w:spacing w:after="40" w:before="40"/>
            </w:pPr>
            <w:r/>
            <w:r>
              <w:rPr>
                <w:rFonts w:ascii="Calibri" w:hAnsi="Calibri"/>
                <w:b w:val="0"/>
                <w:sz w:val="19"/>
              </w:rPr>
              <w:t>No KBZPay dependencies invented</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Platform adapter is web-only</w:t>
            </w:r>
          </w:p>
        </w:tc>
      </w:tr>
      <w:tr>
        <w:tc>
          <w:tcPr>
            <w:tcW w:type="dxa" w:w="4896"/>
          </w:tcPr>
          <w:p>
            <w:pPr>
              <w:spacing w:after="40" w:before="40"/>
            </w:pPr>
            <w:r/>
            <w:r>
              <w:rPr>
                <w:rFonts w:ascii="Calibri" w:hAnsi="Calibri"/>
                <w:b w:val="0"/>
                <w:sz w:val="19"/>
              </w:rPr>
              <w:t>Storage failures handled gracefully</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try/catch throughout readingService</w:t>
            </w:r>
          </w:p>
        </w:tc>
      </w:tr>
      <w:tr>
        <w:tc>
          <w:tcPr>
            <w:tcW w:type="dxa" w:w="4896"/>
          </w:tcPr>
          <w:p>
            <w:pPr>
              <w:spacing w:after="40" w:before="40"/>
            </w:pPr>
            <w:r/>
            <w:r>
              <w:rPr>
                <w:rFonts w:ascii="Calibri" w:hAnsi="Calibri"/>
                <w:b w:val="0"/>
                <w:sz w:val="19"/>
              </w:rPr>
              <w:t>Invalid reading type → 404</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/readings/bogus → 404</w:t>
            </w:r>
          </w:p>
        </w:tc>
      </w:tr>
      <w:tr>
        <w:tc>
          <w:tcPr>
            <w:tcW w:type="dxa" w:w="4896"/>
          </w:tcPr>
          <w:p>
            <w:pPr>
              <w:spacing w:after="40" w:before="40"/>
            </w:pPr>
            <w:r/>
            <w:r>
              <w:rPr>
                <w:rFonts w:ascii="Calibri" w:hAnsi="Calibri"/>
                <w:b w:val="0"/>
                <w:sz w:val="19"/>
              </w:rPr>
              <w:t>Single navigation landmark per page</w:t>
            </w:r>
          </w:p>
        </w:tc>
        <w:tc>
          <w:tcPr>
            <w:tcW w:type="dxa" w:w="1152"/>
          </w:tcPr>
          <w:p>
            <w:pPr>
              <w:spacing w:after="40" w:before="40"/>
            </w:pPr>
            <w:r/>
            <w:r>
              <w:rPr>
                <w:rFonts w:ascii="Calibri" w:hAnsi="Calibri"/>
                <w:b w:val="0"/>
                <w:sz w:val="19"/>
              </w:rPr>
              <w:t>❌</w:t>
            </w:r>
          </w:p>
        </w:tc>
        <w:tc>
          <w:tcPr>
            <w:tcW w:type="dxa" w:w="3312"/>
          </w:tcPr>
          <w:p>
            <w:pPr>
              <w:spacing w:after="40" w:before="40"/>
            </w:pPr>
            <w:r/>
            <w:r>
              <w:rPr>
                <w:rFonts w:ascii="Calibri" w:hAnsi="Calibri"/>
                <w:b w:val="0"/>
                <w:sz w:val="19"/>
              </w:rPr>
              <w:t>DEF-003</w:t>
            </w:r>
          </w:p>
        </w:tc>
      </w:tr>
    </w:tbl>
    <w:p>
      <w:pPr>
        <w:spacing w:after="40"/>
      </w:pPr>
    </w:p>
    <w:p>
      <w:pPr>
        <w:spacing w:before="440" w:after="160"/>
        <w:pBdr>
          <w:bottom w:val="single" w:sz="8" w:space="4" w:color="D4B85A"/>
        </w:pBdr>
      </w:pPr>
      <w:r>
        <w:rPr>
          <w:rFonts w:ascii="Calibri" w:hAnsi="Calibri"/>
          <w:b/>
          <w:color w:val="1A0A3E"/>
          <w:sz w:val="34"/>
        </w:rPr>
        <w:t>10.  Recommendations &amp; Next Steps</w:t>
      </w:r>
    </w:p>
    <w:p>
      <w:pPr>
        <w:spacing w:before="280" w:after="80"/>
      </w:pPr>
      <w:r>
        <w:rPr>
          <w:rFonts w:ascii="Calibri" w:hAnsi="Calibri"/>
          <w:b/>
          <w:color w:val="1A0A3E"/>
          <w:sz w:val="26"/>
        </w:rPr>
        <w:t>Before Release</w:t>
      </w:r>
    </w:p>
    <w:p>
      <w:pPr>
        <w:pStyle w:val="ListBullet"/>
        <w:spacing w:after="60"/>
      </w:pPr>
      <w:r>
        <w:rPr>
          <w:rFonts w:ascii="Calibri" w:hAnsi="Calibri"/>
          <w:b/>
          <w:sz w:val="21"/>
        </w:rPr>
        <w:t xml:space="preserve">P0: </w:t>
      </w:r>
      <w:r>
        <w:rPr>
          <w:rFonts w:ascii="Calibri" w:hAnsi="Calibri"/>
          <w:b w:val="0"/>
          <w:sz w:val="21"/>
        </w:rPr>
        <w:t>DEF-001 — give IntroOverlay a dismissal path. This is a hard blocker; the app cannot be used in a fresh session.</w:t>
      </w:r>
    </w:p>
    <w:p>
      <w:pPr>
        <w:pStyle w:val="ListBullet"/>
        <w:spacing w:after="60"/>
      </w:pPr>
      <w:r>
        <w:rPr>
          <w:rFonts w:ascii="Calibri" w:hAnsi="Calibri"/>
          <w:b/>
          <w:sz w:val="21"/>
        </w:rPr>
        <w:t xml:space="preserve">P1: </w:t>
      </w:r>
      <w:r>
        <w:rPr>
          <w:rFonts w:ascii="Calibri" w:hAnsi="Calibri"/>
          <w:b w:val="0"/>
          <w:sz w:val="21"/>
        </w:rPr>
        <w:t>DEF-002 — remove or correct app/readings/daily/page.tsx so deep links behave consistently.</w:t>
      </w:r>
    </w:p>
    <w:p>
      <w:pPr>
        <w:pStyle w:val="ListBullet"/>
        <w:spacing w:after="60"/>
      </w:pPr>
      <w:r>
        <w:rPr>
          <w:rFonts w:ascii="Calibri" w:hAnsi="Calibri"/>
          <w:b/>
          <w:sz w:val="21"/>
        </w:rPr>
        <w:t xml:space="preserve">P1: </w:t>
      </w:r>
      <w:r>
        <w:rPr>
          <w:rFonts w:ascii="Calibri" w:hAnsi="Calibri"/>
          <w:b w:val="0"/>
          <w:sz w:val="21"/>
        </w:rPr>
        <w:t>DEF-003 — remove duplicated Navigation imports to restore single landmarks.</w:t>
      </w:r>
    </w:p>
    <w:p>
      <w:pPr>
        <w:spacing w:before="280" w:after="80"/>
      </w:pPr>
      <w:r>
        <w:rPr>
          <w:rFonts w:ascii="Calibri" w:hAnsi="Calibri"/>
          <w:b/>
          <w:color w:val="1A0A3E"/>
          <w:sz w:val="26"/>
        </w:rPr>
        <w:t>Next Sprint</w:t>
      </w:r>
    </w:p>
    <w:p>
      <w:pPr>
        <w:pStyle w:val="ListBullet"/>
        <w:spacing w:after="60"/>
      </w:pPr>
      <w:r>
        <w:rPr>
          <w:rFonts w:ascii="Calibri" w:hAnsi="Calibri"/>
          <w:b/>
          <w:sz w:val="21"/>
        </w:rPr>
        <w:t xml:space="preserve">P2: </w:t>
      </w:r>
      <w:r>
        <w:rPr>
          <w:rFonts w:ascii="Calibri" w:hAnsi="Calibri"/>
          <w:b w:val="0"/>
          <w:sz w:val="21"/>
        </w:rPr>
        <w:t>DEF-004 — raise touch targets to ≥ 44px.</w:t>
      </w:r>
    </w:p>
    <w:p>
      <w:pPr>
        <w:pStyle w:val="ListBullet"/>
        <w:spacing w:after="60"/>
      </w:pPr>
      <w:r>
        <w:rPr>
          <w:rFonts w:ascii="Calibri" w:hAnsi="Calibri"/>
          <w:b/>
          <w:sz w:val="21"/>
        </w:rPr>
        <w:t xml:space="preserve">P2: </w:t>
      </w:r>
      <w:r>
        <w:rPr>
          <w:rFonts w:ascii="Calibri" w:hAnsi="Calibri"/>
          <w:b w:val="0"/>
          <w:sz w:val="21"/>
        </w:rPr>
        <w:t>DEF-005 — neutral accessible names for face-down cards.</w:t>
      </w:r>
    </w:p>
    <w:p>
      <w:pPr>
        <w:pStyle w:val="ListBullet"/>
        <w:spacing w:after="60"/>
      </w:pPr>
      <w:r>
        <w:rPr>
          <w:rFonts w:ascii="Calibri" w:hAnsi="Calibri"/>
          <w:b/>
          <w:sz w:val="21"/>
        </w:rPr>
        <w:t xml:space="preserve">P2: </w:t>
      </w:r>
      <w:r>
        <w:rPr>
          <w:rFonts w:ascii="Calibri" w:hAnsi="Calibri"/>
          <w:b w:val="0"/>
          <w:sz w:val="21"/>
        </w:rPr>
        <w:t>Commit an ESLint configuration so npm run lint runs in CI.</w:t>
      </w:r>
    </w:p>
    <w:p>
      <w:pPr>
        <w:pStyle w:val="ListBullet"/>
        <w:spacing w:after="60"/>
      </w:pPr>
      <w:r>
        <w:rPr>
          <w:rFonts w:ascii="Calibri" w:hAnsi="Calibri"/>
          <w:b/>
          <w:sz w:val="21"/>
        </w:rPr>
        <w:t xml:space="preserve">P2: </w:t>
      </w:r>
      <w:r>
        <w:rPr>
          <w:rFonts w:ascii="Calibri" w:hAnsi="Calibri"/>
          <w:b w:val="0"/>
          <w:sz w:val="21"/>
        </w:rPr>
        <w:t>Address the next@14.2.5 security advisory and remaining npm audit findings.</w:t>
      </w:r>
    </w:p>
    <w:p>
      <w:pPr>
        <w:spacing w:before="280" w:after="80"/>
      </w:pPr>
      <w:r>
        <w:rPr>
          <w:rFonts w:ascii="Calibri" w:hAnsi="Calibri"/>
          <w:b/>
          <w:color w:val="1A0A3E"/>
          <w:sz w:val="26"/>
        </w:rPr>
        <w:t>Testing Improvements</w:t>
      </w:r>
    </w:p>
    <w:p>
      <w:pPr>
        <w:pStyle w:val="ListBullet"/>
        <w:spacing w:after="60"/>
      </w:pPr>
      <w:r>
        <w:rPr>
          <w:rFonts w:ascii="Calibri" w:hAnsi="Calibri"/>
          <w:b/>
          <w:sz w:val="21"/>
        </w:rPr>
        <w:t xml:space="preserve">Tooling: </w:t>
      </w:r>
      <w:r>
        <w:rPr>
          <w:rFonts w:ascii="Calibri" w:hAnsi="Calibri"/>
          <w:b w:val="0"/>
          <w:sz w:val="21"/>
        </w:rPr>
        <w:t>Add device emulation so 360px / 375px / 390px / 412px widths can be verified against the mobile-first requirement.</w:t>
      </w:r>
    </w:p>
    <w:p>
      <w:pPr>
        <w:pStyle w:val="ListBullet"/>
        <w:spacing w:after="60"/>
      </w:pPr>
      <w:r>
        <w:rPr>
          <w:rFonts w:ascii="Calibri" w:hAnsi="Calibri"/>
          <w:b/>
          <w:sz w:val="21"/>
        </w:rPr>
        <w:t xml:space="preserve">Automation: </w:t>
      </w:r>
      <w:r>
        <w:rPr>
          <w:rFonts w:ascii="Calibri" w:hAnsi="Calibri"/>
          <w:b w:val="0"/>
          <w:sz w:val="21"/>
        </w:rPr>
        <w:t>Introduce automated regression coverage for the draw flow (shuffle → select → reveal → result → draw again) to catch blockers like DEF-001 before manual testing.</w:t>
      </w:r>
    </w:p>
    <w:p>
      <w:pPr>
        <w:pStyle w:val="ListBullet"/>
        <w:spacing w:after="60"/>
      </w:pPr>
      <w:r>
        <w:rPr>
          <w:rFonts w:ascii="Calibri" w:hAnsi="Calibri"/>
          <w:b/>
          <w:sz w:val="21"/>
        </w:rPr>
        <w:t xml:space="preserve">Process: </w:t>
      </w:r>
      <w:r>
        <w:rPr>
          <w:rFonts w:ascii="Calibri" w:hAnsi="Calibri"/>
          <w:b w:val="0"/>
          <w:sz w:val="21"/>
        </w:rPr>
        <w:t>Run build in a separate step from the dev server to avoid .next contention.</w:t>
      </w:r>
    </w:p>
    <w:p>
      <w:pPr>
        <w:pStyle w:val="ListBullet"/>
        <w:spacing w:after="60"/>
      </w:pPr>
      <w:r>
        <w:rPr>
          <w:rFonts w:ascii="Calibri" w:hAnsi="Calibri"/>
          <w:b/>
          <w:sz w:val="21"/>
        </w:rPr>
        <w:t xml:space="preserve">Environment: </w:t>
      </w:r>
      <w:r>
        <w:rPr>
          <w:rFonts w:ascii="Calibri" w:hAnsi="Calibri"/>
          <w:b w:val="0"/>
          <w:sz w:val="21"/>
        </w:rPr>
        <w:t>Start the Cloudflare Worker locally so backend-dependent paths can be covered in future cycles.</w:t>
      </w:r>
    </w:p>
    <w:p>
      <w:pPr>
        <w:spacing w:before="440" w:after="160"/>
        <w:pBdr>
          <w:bottom w:val="single" w:sz="8" w:space="4" w:color="D4B85A"/>
        </w:pBdr>
      </w:pPr>
      <w:r>
        <w:rPr>
          <w:rFonts w:ascii="Calibri" w:hAnsi="Calibri"/>
          <w:b/>
          <w:color w:val="1A0A3E"/>
          <w:sz w:val="34"/>
        </w:rPr>
        <w:t>11.  Sign-Off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0A3E"/>
          </w:tcPr>
          <w:p>
            <w:r/>
            <w:r>
              <w:rPr>
                <w:rFonts w:ascii="Calibri" w:hAnsi="Calibri"/>
                <w:b/>
                <w:color w:val="FFFFFF"/>
                <w:sz w:val="19"/>
              </w:rPr>
              <w:t>Role</w:t>
            </w:r>
          </w:p>
        </w:tc>
        <w:tc>
          <w:tcPr>
            <w:tcW w:type="dxa" w:w="3456"/>
            <w:shd w:val="clear" w:color="auto" w:fill="1A0A3E"/>
          </w:tcPr>
          <w:p>
            <w:r/>
            <w:r>
              <w:rPr>
                <w:rFonts w:ascii="Calibri" w:hAnsi="Calibri"/>
                <w:b/>
                <w:color w:val="FFFFFF"/>
                <w:sz w:val="19"/>
              </w:rPr>
              <w:t>Name</w:t>
            </w:r>
          </w:p>
        </w:tc>
        <w:tc>
          <w:tcPr>
            <w:tcW w:type="dxa" w:w="2160"/>
            <w:shd w:val="clear" w:color="auto" w:fill="1A0A3E"/>
          </w:tcPr>
          <w:p>
            <w:r/>
            <w:r>
              <w:rPr>
                <w:rFonts w:ascii="Calibri" w:hAnsi="Calibri"/>
                <w:b/>
                <w:color w:val="FFFFFF"/>
                <w:sz w:val="19"/>
              </w:rPr>
              <w:t>Date</w:t>
            </w:r>
          </w:p>
        </w:tc>
        <w:tc>
          <w:tcPr>
            <w:tcW w:type="dxa" w:w="1584"/>
            <w:shd w:val="clear" w:color="auto" w:fill="1A0A3E"/>
          </w:tcPr>
          <w:p>
            <w:r/>
            <w:r>
              <w:rPr>
                <w:rFonts w:ascii="Calibri" w:hAnsi="Calibri"/>
                <w:b/>
                <w:color w:val="FFFFFF"/>
                <w:sz w:val="19"/>
              </w:rPr>
              <w:t>Status</w:t>
            </w:r>
          </w:p>
        </w:tc>
      </w:tr>
      <w:tr>
        <w:tc>
          <w:tcPr>
            <w:tcW w:type="dxa" w:w="2160"/>
          </w:tcPr>
          <w:p>
            <w:pPr>
              <w:spacing w:after="40" w:before="40"/>
            </w:pPr>
            <w:r/>
            <w:r>
              <w:rPr>
                <w:rFonts w:ascii="Calibri" w:hAnsi="Calibri"/>
                <w:b w:val="0"/>
                <w:sz w:val="19"/>
              </w:rPr>
              <w:t>Tester</w:t>
            </w:r>
          </w:p>
        </w:tc>
        <w:tc>
          <w:tcPr>
            <w:tcW w:type="dxa" w:w="3456"/>
          </w:tcPr>
          <w:p>
            <w:pPr>
              <w:spacing w:after="40" w:before="40"/>
            </w:pPr>
            <w:r/>
            <w:r>
              <w:rPr>
                <w:rFonts w:ascii="Calibri" w:hAnsi="Calibri"/>
                <w:b w:val="0"/>
                <w:sz w:val="19"/>
              </w:rPr>
              <w:t>Automated QA session</w:t>
            </w:r>
          </w:p>
        </w:tc>
        <w:tc>
          <w:tcPr>
            <w:tcW w:type="dxa" w:w="2160"/>
          </w:tcPr>
          <w:p>
            <w:pPr>
              <w:spacing w:after="40" w:before="40"/>
            </w:pPr>
            <w:r/>
            <w:r>
              <w:rPr>
                <w:rFonts w:ascii="Calibri" w:hAnsi="Calibri"/>
                <w:b w:val="0"/>
                <w:sz w:val="19"/>
              </w:rPr>
              <w:t>03 October 2026</w:t>
            </w:r>
          </w:p>
        </w:tc>
        <w:tc>
          <w:tcPr>
            <w:tcW w:type="dxa" w:w="1584"/>
          </w:tcPr>
          <w:p>
            <w:pPr>
              <w:spacing w:after="40" w:before="40"/>
            </w:pPr>
            <w:r/>
            <w:r>
              <w:rPr>
                <w:rFonts w:ascii="Calibri" w:hAnsi="Calibri"/>
                <w:b w:val="0"/>
                <w:sz w:val="19"/>
              </w:rPr>
              <w:t>Complete</w:t>
            </w:r>
          </w:p>
        </w:tc>
      </w:tr>
      <w:tr>
        <w:tc>
          <w:tcPr>
            <w:tcW w:type="dxa" w:w="2160"/>
          </w:tcPr>
          <w:p>
            <w:pPr>
              <w:spacing w:after="40" w:before="40"/>
            </w:pPr>
            <w:r/>
            <w:r>
              <w:rPr>
                <w:rFonts w:ascii="Calibri" w:hAnsi="Calibri"/>
                <w:b w:val="0"/>
                <w:sz w:val="19"/>
              </w:rPr>
              <w:t>Reviewed by</w:t>
            </w:r>
          </w:p>
        </w:tc>
        <w:tc>
          <w:tcPr>
            <w:tcW w:type="dxa" w:w="3456"/>
          </w:tcPr>
          <w:p>
            <w:pPr>
              <w:spacing w:after="40" w:before="40"/>
            </w:pPr>
            <w:r/>
            <w:r>
              <w:rPr>
                <w:rFonts w:ascii="Calibri" w:hAnsi="Calibri"/>
                <w:b w:val="0"/>
                <w:sz w:val="19"/>
              </w:rPr>
            </w:r>
          </w:p>
        </w:tc>
        <w:tc>
          <w:tcPr>
            <w:tcW w:type="dxa" w:w="2160"/>
          </w:tcPr>
          <w:p>
            <w:pPr>
              <w:spacing w:after="40" w:before="40"/>
            </w:pPr>
            <w:r/>
            <w:r>
              <w:rPr>
                <w:rFonts w:ascii="Calibri" w:hAnsi="Calibri"/>
                <w:b w:val="0"/>
                <w:sz w:val="19"/>
              </w:rPr>
            </w:r>
          </w:p>
        </w:tc>
        <w:tc>
          <w:tcPr>
            <w:tcW w:type="dxa" w:w="1584"/>
          </w:tcPr>
          <w:p>
            <w:pPr>
              <w:spacing w:after="40" w:before="40"/>
            </w:pPr>
            <w:r/>
            <w:r>
              <w:rPr>
                <w:rFonts w:ascii="Calibri" w:hAnsi="Calibri"/>
                <w:b w:val="0"/>
                <w:sz w:val="19"/>
              </w:rPr>
              <w:t>Pending</w:t>
            </w:r>
          </w:p>
        </w:tc>
      </w:tr>
      <w:tr>
        <w:tc>
          <w:tcPr>
            <w:tcW w:type="dxa" w:w="2160"/>
          </w:tcPr>
          <w:p>
            <w:pPr>
              <w:spacing w:after="40" w:before="40"/>
            </w:pPr>
            <w:r/>
            <w:r>
              <w:rPr>
                <w:rFonts w:ascii="Calibri" w:hAnsi="Calibri"/>
                <w:b w:val="0"/>
                <w:sz w:val="19"/>
              </w:rPr>
              <w:t>Approved by</w:t>
            </w:r>
          </w:p>
        </w:tc>
        <w:tc>
          <w:tcPr>
            <w:tcW w:type="dxa" w:w="3456"/>
          </w:tcPr>
          <w:p>
            <w:pPr>
              <w:spacing w:after="40" w:before="40"/>
            </w:pPr>
            <w:r/>
            <w:r>
              <w:rPr>
                <w:rFonts w:ascii="Calibri" w:hAnsi="Calibri"/>
                <w:b w:val="0"/>
                <w:sz w:val="19"/>
              </w:rPr>
            </w:r>
          </w:p>
        </w:tc>
        <w:tc>
          <w:tcPr>
            <w:tcW w:type="dxa" w:w="2160"/>
          </w:tcPr>
          <w:p>
            <w:pPr>
              <w:spacing w:after="40" w:before="40"/>
            </w:pPr>
            <w:r/>
            <w:r>
              <w:rPr>
                <w:rFonts w:ascii="Calibri" w:hAnsi="Calibri"/>
                <w:b w:val="0"/>
                <w:sz w:val="19"/>
              </w:rPr>
            </w:r>
          </w:p>
        </w:tc>
        <w:tc>
          <w:tcPr>
            <w:tcW w:type="dxa" w:w="1584"/>
          </w:tcPr>
          <w:p>
            <w:pPr>
              <w:spacing w:after="40" w:before="40"/>
            </w:pPr>
            <w:r/>
            <w:r>
              <w:rPr>
                <w:rFonts w:ascii="Calibri" w:hAnsi="Calibri"/>
                <w:b w:val="0"/>
                <w:sz w:val="19"/>
              </w:rPr>
              <w:t>Pending</w:t>
            </w:r>
          </w:p>
        </w:tc>
      </w:tr>
    </w:tbl>
    <w:p>
      <w:pPr>
        <w:spacing w:after="40"/>
      </w:pPr>
    </w:p>
    <w:p>
      <w:pPr>
        <w:spacing w:after="120"/>
      </w:pPr>
      <w:r>
        <w:rPr>
          <w:rFonts w:ascii="Calibri" w:hAnsi="Calibri"/>
          <w:b w:val="0"/>
          <w:i w:val="0"/>
          <w:sz w:val="21"/>
        </w:rPr>
      </w:r>
    </w:p>
    <w:p>
      <w:pPr>
        <w:spacing w:after="120"/>
      </w:pPr>
      <w:r>
        <w:rPr>
          <w:rFonts w:ascii="Calibri" w:hAnsi="Calibri"/>
          <w:b/>
          <w:i w:val="0"/>
          <w:color w:val="1A0A3E"/>
          <w:sz w:val="20"/>
        </w:rPr>
        <w:t>END OF REPORT — 6 open defects (1 Critical, 2 High, 2 Medium, 1 Low) · 2 defects fixed · 20 tests passed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