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活动想法讨论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9.20 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求真楼1-330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①确认项目进度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任务分配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1、黄依豪：软件工程项目想法讨论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2、黄依豪、李东泽：想法一：双人坦克大战游戏想法二：论坛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3、黄依豪、李东泽、梁晓勇：同意为论坛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4、结合我校学生需求并且参考了例如云朵朵的论坛小程序之后，确定主题为动植物保护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5、为丰富论坛功能而提出了许多想法，最终确定额外做两个功能“动植物科普”“动物城友会”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项目想法确定：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确定项目是论坛类型的动植物交流微信小程序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5CB03F5"/>
    <w:rsid w:val="0BAB1D16"/>
    <w:rsid w:val="0CE55CE6"/>
    <w:rsid w:val="1A914FA2"/>
    <w:rsid w:val="303529E4"/>
    <w:rsid w:val="34381F89"/>
    <w:rsid w:val="38D05CE4"/>
    <w:rsid w:val="3C407B38"/>
    <w:rsid w:val="4752595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2021-10-15T04:56:22Z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AF532B69579148728AB510AAD3B473FC</vt:lpwstr>
  </property>
</Properties>
</file>