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eastAsia"/>
        </w:rPr>
      </w:pPr>
    </w:p>
    <w:p>
      <w:pPr>
        <w:pStyle w:val="11"/>
      </w:pPr>
      <w:bookmarkStart w:id="0" w:name="_Toc21703"/>
      <w:r>
        <w:rPr>
          <w:rFonts w:hint="eastAsia" w:ascii="宋体" w:hAnsi="宋体" w:eastAsia="宋体"/>
          <w:sz w:val="84"/>
          <w:szCs w:val="84"/>
        </w:rPr>
        <w:t>可行性分析报告</w:t>
      </w:r>
      <w:bookmarkEnd w:id="0"/>
    </w:p>
    <w:p/>
    <w:p/>
    <w:p>
      <w:pPr>
        <w:jc w:val="center"/>
        <w:rPr>
          <w:rFonts w:hint="eastAsia"/>
        </w:rPr>
      </w:pPr>
      <w:r>
        <w:rPr>
          <w:rFonts w:hint="eastAsia"/>
        </w:rPr>
        <w:t>——基于微信小程序的城院动植物交流论坛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1755775" cy="2074545"/>
            <wp:effectExtent l="0" t="0" r="0" b="0"/>
            <wp:docPr id="1" name="图片 1" descr="项目logo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透明"/>
                    <pic:cNvPicPr>
                      <a:picLocks noChangeAspect="1"/>
                    </pic:cNvPicPr>
                  </pic:nvPicPr>
                  <pic:blipFill>
                    <a:blip r:embed="rId4"/>
                    <a:srcRect l="24611" t="26410" r="33398" b="24849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ascii="宋体" w:hAnsi="宋体" w:eastAsia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</w:rPr>
        <w:t>城院生态圈</w:t>
      </w:r>
      <w:r>
        <w:rPr>
          <w:rFonts w:ascii="宋体" w:hAnsi="宋体" w:eastAsia="宋体"/>
          <w:sz w:val="28"/>
          <w:szCs w:val="28"/>
          <w:u w:val="single"/>
        </w:rPr>
        <w:t xml:space="preserve">    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</w:rPr>
        <w:t>软件工程1903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</w:t>
      </w:r>
      <w:r>
        <w:rPr>
          <w:rFonts w:hint="eastAsia" w:ascii="宋体" w:hAnsi="宋体" w:eastAsia="宋体"/>
          <w:sz w:val="28"/>
          <w:szCs w:val="28"/>
        </w:rPr>
        <w:t>小组成员：</w:t>
      </w:r>
      <w:r>
        <w:rPr>
          <w:rFonts w:hint="eastAsia" w:ascii="宋体" w:hAnsi="宋体" w:eastAsia="宋体"/>
          <w:sz w:val="28"/>
          <w:szCs w:val="28"/>
          <w:u w:val="single"/>
        </w:rPr>
        <w:t>黄依豪，梁晓勇，李东泽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指导教师：</w:t>
      </w:r>
      <w:r>
        <w:rPr>
          <w:rFonts w:ascii="宋体" w:hAnsi="宋体" w:eastAsia="宋体"/>
          <w:sz w:val="28"/>
          <w:szCs w:val="28"/>
          <w:u w:val="single"/>
        </w:rPr>
        <w:t xml:space="preserve">       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杨枨老师 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二零二一年九月二十六日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br w:type="page"/>
      </w:r>
    </w:p>
    <w:p>
      <w:pPr>
        <w:pStyle w:val="19"/>
      </w:pPr>
      <w:r>
        <w:rPr>
          <w:rFonts w:hint="eastAsia"/>
        </w:rPr>
        <w:t>说明：</w:t>
      </w:r>
    </w:p>
    <w:p>
      <w:pPr>
        <w:pStyle w:val="19"/>
      </w:pPr>
      <w:r>
        <w:rPr>
          <w:rFonts w:hint="eastAsia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>
      <w:pPr>
        <w:pStyle w:val="19"/>
      </w:pPr>
      <w:r>
        <w:rPr>
          <w:rFonts w:hint="eastAsia"/>
        </w:rPr>
        <w:t>2.FAR也可以作为项目建议书、投标书等文件的基础。</w:t>
      </w:r>
    </w:p>
    <w:p>
      <w:pPr>
        <w:rPr>
          <w:rFonts w:ascii="宋体" w:hAnsi="宋体"/>
          <w:sz w:val="24"/>
        </w:rPr>
      </w:pPr>
    </w:p>
    <w:p>
      <w:pPr>
        <w:ind w:firstLine="3467" w:firstLineChars="1650"/>
        <w:rPr>
          <w:b/>
          <w:bCs/>
        </w:rPr>
      </w:pPr>
      <w:r>
        <w:rPr>
          <w:rFonts w:hint="eastAsia"/>
          <w:b/>
          <w:bCs/>
        </w:rPr>
        <w:t>版本记录</w:t>
      </w:r>
    </w:p>
    <w:tbl>
      <w:tblPr>
        <w:tblStyle w:val="12"/>
        <w:tblW w:w="833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t>编号</w:t>
            </w:r>
          </w:p>
        </w:tc>
        <w:tc>
          <w:tcPr>
            <w:tcW w:w="1959" w:type="dxa"/>
          </w:tcPr>
          <w:p>
            <w:pPr>
              <w:jc w:val="center"/>
            </w:pPr>
            <w:r>
              <w:t>修订日期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版本</w:t>
            </w:r>
            <w:r>
              <w:rPr>
                <w:rFonts w:hint="eastAsia"/>
              </w:rPr>
              <w:t>/状态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t>修订人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959" w:type="dxa"/>
          </w:tcPr>
          <w:p>
            <w:pPr>
              <w:jc w:val="center"/>
            </w:pPr>
            <w:r>
              <w:rPr>
                <w:rFonts w:hint="eastAsia"/>
              </w:rPr>
              <w:t>202</w:t>
            </w:r>
            <w:r>
              <w:t>1.10.15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李东泽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1959" w:type="dxa"/>
          </w:tcPr>
          <w:p>
            <w:pPr>
              <w:jc w:val="center"/>
            </w:pP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1843" w:type="dxa"/>
          </w:tcPr>
          <w:p>
            <w:pPr>
              <w:jc w:val="center"/>
            </w:pPr>
          </w:p>
        </w:tc>
        <w:tc>
          <w:tcPr>
            <w:tcW w:w="226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1959" w:type="dxa"/>
          </w:tcPr>
          <w:p>
            <w:pPr>
              <w:jc w:val="center"/>
            </w:pP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1843" w:type="dxa"/>
          </w:tcPr>
          <w:p>
            <w:pPr>
              <w:jc w:val="center"/>
            </w:pPr>
          </w:p>
        </w:tc>
        <w:tc>
          <w:tcPr>
            <w:tcW w:w="226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1959" w:type="dxa"/>
          </w:tcPr>
          <w:p>
            <w:pPr>
              <w:jc w:val="center"/>
            </w:pP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1843" w:type="dxa"/>
          </w:tcPr>
          <w:p>
            <w:pPr>
              <w:jc w:val="center"/>
            </w:pPr>
          </w:p>
        </w:tc>
        <w:tc>
          <w:tcPr>
            <w:tcW w:w="2268" w:type="dxa"/>
          </w:tcPr>
          <w:p>
            <w:pPr>
              <w:jc w:val="center"/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1"/>
        <w:ind w:firstLine="420"/>
        <w:jc w:val="center"/>
      </w:pPr>
      <w:r>
        <w:rPr>
          <w:lang w:val="zh-CN"/>
        </w:rPr>
        <w:t>目录</w:t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_Toc21703 </w:instrText>
      </w:r>
      <w:r>
        <w:fldChar w:fldCharType="separate"/>
      </w:r>
      <w:r>
        <w:rPr>
          <w:rFonts w:hint="eastAsia" w:ascii="宋体" w:hAnsi="宋体" w:eastAsia="宋体"/>
          <w:szCs w:val="84"/>
        </w:rPr>
        <w:t>可行性分析报告</w:t>
      </w:r>
      <w:r>
        <w:tab/>
      </w:r>
      <w:r>
        <w:fldChar w:fldCharType="begin"/>
      </w:r>
      <w:r>
        <w:instrText xml:space="preserve"> PAGEREF _Toc21703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_Toc11323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1引言</w:t>
      </w:r>
      <w:r>
        <w:tab/>
      </w:r>
      <w:r>
        <w:fldChar w:fldCharType="begin"/>
      </w:r>
      <w:r>
        <w:instrText xml:space="preserve"> PAGEREF _Toc11323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_Toc6364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1.1标识</w:t>
      </w:r>
      <w:r>
        <w:tab/>
      </w:r>
      <w:r>
        <w:fldChar w:fldCharType="begin"/>
      </w:r>
      <w:r>
        <w:instrText xml:space="preserve"> PAGEREF _Toc6364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_Toc11119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1.2背景</w:t>
      </w:r>
      <w:r>
        <w:tab/>
      </w:r>
      <w:r>
        <w:fldChar w:fldCharType="begin"/>
      </w:r>
      <w:r>
        <w:instrText xml:space="preserve"> PAGEREF _Toc11119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_Toc5633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1.3项目概述</w:t>
      </w:r>
      <w:r>
        <w:tab/>
      </w:r>
      <w:r>
        <w:fldChar w:fldCharType="begin"/>
      </w:r>
      <w:r>
        <w:instrText xml:space="preserve"> PAGEREF _Toc5633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_Toc11355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1.4文档概述</w:t>
      </w:r>
      <w:r>
        <w:tab/>
      </w:r>
      <w:r>
        <w:fldChar w:fldCharType="begin"/>
      </w:r>
      <w:r>
        <w:instrText xml:space="preserve"> PAGEREF _Toc11355 \h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_Toc28748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1.</w:t>
      </w:r>
      <w:r>
        <w:t>5</w:t>
      </w:r>
      <w:r>
        <w:rPr>
          <w:rFonts w:hint="eastAsia"/>
        </w:rPr>
        <w:t>基线</w:t>
      </w:r>
      <w:r>
        <w:tab/>
      </w:r>
      <w:r>
        <w:fldChar w:fldCharType="begin"/>
      </w:r>
      <w:r>
        <w:instrText xml:space="preserve"> PAGEREF _Toc28748 \h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_Toc13292 </w:instrText>
      </w:r>
      <w:r>
        <w:rPr>
          <w:bCs/>
          <w:lang w:val="zh-CN"/>
        </w:rPr>
        <w:fldChar w:fldCharType="separate"/>
      </w:r>
      <w:r>
        <w:rPr>
          <w:rFonts w:hint="eastAsia" w:ascii="宋体" w:hAnsi="宋体" w:eastAsia="宋体"/>
        </w:rPr>
        <w:t>1.</w:t>
      </w:r>
      <w:r>
        <w:rPr>
          <w:rFonts w:ascii="宋体" w:hAnsi="宋体" w:eastAsia="宋体"/>
        </w:rPr>
        <w:t>6</w:t>
      </w:r>
      <w:r>
        <w:rPr>
          <w:rFonts w:hint="eastAsia" w:ascii="宋体" w:hAnsi="宋体" w:eastAsia="宋体"/>
        </w:rPr>
        <w:t xml:space="preserve"> 参考资料</w:t>
      </w:r>
      <w:r>
        <w:tab/>
      </w:r>
      <w:r>
        <w:fldChar w:fldCharType="begin"/>
      </w:r>
      <w:r>
        <w:instrText xml:space="preserve"> PAGEREF _Toc13292 \h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_Toc3422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2引用文件</w:t>
      </w:r>
      <w:r>
        <w:tab/>
      </w:r>
      <w:r>
        <w:fldChar w:fldCharType="begin"/>
      </w:r>
      <w:r>
        <w:instrText xml:space="preserve"> PAGEREF _Toc3422 \h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_Toc23558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3可行性分析的前提</w:t>
      </w:r>
      <w:r>
        <w:tab/>
      </w:r>
      <w:r>
        <w:fldChar w:fldCharType="begin"/>
      </w:r>
      <w:r>
        <w:instrText xml:space="preserve"> PAGEREF _Toc23558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_Toc18247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3.1项目的要求</w:t>
      </w:r>
      <w:r>
        <w:tab/>
      </w:r>
      <w:r>
        <w:fldChar w:fldCharType="begin"/>
      </w:r>
      <w:r>
        <w:instrText xml:space="preserve"> PAGEREF _Toc18247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_Toc1861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3.2项目的目标</w:t>
      </w:r>
      <w:r>
        <w:tab/>
      </w:r>
      <w:r>
        <w:fldChar w:fldCharType="begin"/>
      </w:r>
      <w:r>
        <w:instrText xml:space="preserve"> PAGEREF _Toc1861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_Toc27582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3.3项目的环境、条件、假定和限制</w:t>
      </w:r>
      <w:r>
        <w:tab/>
      </w:r>
      <w:r>
        <w:fldChar w:fldCharType="begin"/>
      </w:r>
      <w:r>
        <w:instrText xml:space="preserve"> PAGEREF _Toc27582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_Toc5094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3.4进行可行性分析的前期准备</w:t>
      </w:r>
      <w:r>
        <w:tab/>
      </w:r>
      <w:r>
        <w:fldChar w:fldCharType="begin"/>
      </w:r>
      <w:r>
        <w:instrText xml:space="preserve"> PAGEREF _Toc5094 \h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_Toc4578 </w:instrText>
      </w:r>
      <w:r>
        <w:rPr>
          <w:bCs/>
          <w:lang w:val="zh-CN"/>
        </w:rPr>
        <w:fldChar w:fldCharType="separate"/>
      </w:r>
      <w:r>
        <w:t>4.</w:t>
      </w:r>
      <w:r>
        <w:rPr>
          <w:rFonts w:hint="eastAsia"/>
        </w:rPr>
        <w:t>项目难点</w:t>
      </w:r>
      <w:r>
        <w:tab/>
      </w:r>
      <w:r>
        <w:fldChar w:fldCharType="begin"/>
      </w:r>
      <w:r>
        <w:instrText xml:space="preserve"> PAGEREF _Toc4578 \h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_Toc3843 </w:instrText>
      </w:r>
      <w:r>
        <w:rPr>
          <w:bCs/>
          <w:lang w:val="zh-CN"/>
        </w:rPr>
        <w:fldChar w:fldCharType="separate"/>
      </w:r>
      <w:r>
        <w:t>5.</w:t>
      </w:r>
      <w:r>
        <w:rPr>
          <w:rFonts w:hint="eastAsia"/>
        </w:rPr>
        <w:t>项目亮点</w:t>
      </w:r>
      <w:r>
        <w:tab/>
      </w:r>
      <w:r>
        <w:fldChar w:fldCharType="begin"/>
      </w:r>
      <w:r>
        <w:instrText xml:space="preserve"> PAGEREF _Toc3843 \h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_Toc25364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6经济可行性(成本</w:t>
      </w:r>
      <w:r>
        <w:t>----</w:t>
      </w:r>
      <w:r>
        <w:rPr>
          <w:rFonts w:hint="eastAsia"/>
        </w:rPr>
        <w:t>效益分析)</w:t>
      </w:r>
      <w:r>
        <w:tab/>
      </w:r>
      <w:r>
        <w:fldChar w:fldCharType="begin"/>
      </w:r>
      <w:r>
        <w:instrText xml:space="preserve"> PAGEREF _Toc25364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_Toc12919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6.1投资</w:t>
      </w:r>
      <w:r>
        <w:tab/>
      </w:r>
      <w:r>
        <w:fldChar w:fldCharType="begin"/>
      </w:r>
      <w:r>
        <w:instrText xml:space="preserve"> PAGEREF _Toc12919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_Toc6070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6.2预期的经济效益</w:t>
      </w:r>
      <w:r>
        <w:tab/>
      </w:r>
      <w:r>
        <w:fldChar w:fldCharType="begin"/>
      </w:r>
      <w:r>
        <w:instrText xml:space="preserve"> PAGEREF _Toc6070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_Toc2863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6.2.1一次性收益</w:t>
      </w:r>
      <w:r>
        <w:tab/>
      </w:r>
      <w:r>
        <w:fldChar w:fldCharType="begin"/>
      </w:r>
      <w:r>
        <w:instrText xml:space="preserve"> PAGEREF _Toc2863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_Toc11986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6.2.2非一次性收益</w:t>
      </w:r>
      <w:r>
        <w:tab/>
      </w:r>
      <w:r>
        <w:fldChar w:fldCharType="begin"/>
      </w:r>
      <w:r>
        <w:instrText xml:space="preserve"> PAGEREF _Toc11986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_Toc21169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6.2.3不可定量的收益</w:t>
      </w:r>
      <w:r>
        <w:tab/>
      </w:r>
      <w:r>
        <w:fldChar w:fldCharType="begin"/>
      </w:r>
      <w:r>
        <w:instrText xml:space="preserve"> PAGEREF _Toc21169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_Toc24559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6.2.4收益/投资比</w:t>
      </w:r>
      <w:r>
        <w:tab/>
      </w:r>
      <w:r>
        <w:fldChar w:fldCharType="begin"/>
      </w:r>
      <w:r>
        <w:instrText xml:space="preserve"> PAGEREF _Toc24559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_Toc7704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6.2.5投资回收周期</w:t>
      </w:r>
      <w:r>
        <w:tab/>
      </w:r>
      <w:r>
        <w:fldChar w:fldCharType="begin"/>
      </w:r>
      <w:r>
        <w:instrText xml:space="preserve"> PAGEREF _Toc7704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6.3市场预测</w:t>
      </w:r>
      <w:r>
        <w:tab/>
      </w:r>
      <w:r>
        <w:fldChar w:fldCharType="begin"/>
      </w:r>
      <w:r>
        <w:instrText xml:space="preserve"> PAGEREF _Toc162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_Toc21990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7技术可行性(技术风险评价)</w:t>
      </w:r>
      <w:r>
        <w:tab/>
      </w:r>
      <w:r>
        <w:fldChar w:fldCharType="begin"/>
      </w:r>
      <w:r>
        <w:instrText xml:space="preserve"> PAGEREF _Toc21990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_Toc9120 </w:instrText>
      </w:r>
      <w:r>
        <w:rPr>
          <w:bCs/>
          <w:lang w:val="zh-CN"/>
        </w:rPr>
        <w:fldChar w:fldCharType="separate"/>
      </w:r>
      <w:r>
        <w:t>8</w:t>
      </w:r>
      <w:r>
        <w:rPr>
          <w:rFonts w:hint="eastAsia"/>
        </w:rPr>
        <w:t>操作可行性</w:t>
      </w:r>
      <w:r>
        <w:tab/>
      </w:r>
      <w:r>
        <w:fldChar w:fldCharType="begin"/>
      </w:r>
      <w:r>
        <w:instrText xml:space="preserve"> PAGEREF _Toc9120 \h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_Toc17744 </w:instrText>
      </w:r>
      <w:r>
        <w:rPr>
          <w:bCs/>
          <w:lang w:val="zh-CN"/>
        </w:rPr>
        <w:fldChar w:fldCharType="separate"/>
      </w:r>
      <w:r>
        <w:t>9</w:t>
      </w:r>
      <w:r>
        <w:rPr>
          <w:rFonts w:hint="eastAsia"/>
        </w:rPr>
        <w:t>法律可行性</w:t>
      </w:r>
      <w:r>
        <w:tab/>
      </w:r>
      <w:r>
        <w:fldChar w:fldCharType="begin"/>
      </w:r>
      <w:r>
        <w:instrText xml:space="preserve"> PAGEREF _Toc17744 \h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>
      <w:pPr>
        <w:pStyle w:val="2"/>
      </w:pPr>
      <w:bookmarkStart w:id="1" w:name="_Toc55416756"/>
      <w:bookmarkStart w:id="2" w:name="_Toc235938030"/>
      <w:bookmarkStart w:id="3" w:name="_Toc235938395"/>
      <w:bookmarkStart w:id="4" w:name="_Toc235842518"/>
      <w:bookmarkStart w:id="5" w:name="_Toc235842270"/>
      <w:bookmarkStart w:id="6" w:name="_Toc55464868"/>
      <w:bookmarkStart w:id="7" w:name="_Toc55466981"/>
      <w:bookmarkStart w:id="8" w:name="_Toc11323"/>
      <w:r>
        <w:rPr>
          <w:rFonts w:hint="eastAsia"/>
        </w:rPr>
        <w:t>1引言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3"/>
      </w:pPr>
      <w:bookmarkStart w:id="9" w:name="_Toc235938396"/>
      <w:bookmarkStart w:id="10" w:name="_Toc235938031"/>
      <w:bookmarkStart w:id="11" w:name="_Toc55464869"/>
      <w:bookmarkStart w:id="12" w:name="_Toc55416757"/>
      <w:bookmarkStart w:id="13" w:name="_Toc55466982"/>
      <w:bookmarkStart w:id="14" w:name="_Toc235842519"/>
      <w:bookmarkStart w:id="15" w:name="_Toc235842271"/>
      <w:bookmarkStart w:id="16" w:name="_Toc6364"/>
      <w:r>
        <w:rPr>
          <w:rFonts w:hint="eastAsia"/>
        </w:rPr>
        <w:t>1.1标识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Style w:val="12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</w:pPr>
            <w:bookmarkStart w:id="17" w:name="_Toc55466983"/>
            <w:bookmarkStart w:id="18" w:name="_Toc235938032"/>
            <w:bookmarkStart w:id="19" w:name="_Toc235938397"/>
            <w:bookmarkStart w:id="20" w:name="_Toc55464870"/>
            <w:bookmarkStart w:id="21" w:name="_Toc55416758"/>
            <w:bookmarkStart w:id="22" w:name="_Toc235842272"/>
            <w:bookmarkStart w:id="23" w:name="_Toc235842520"/>
            <w:r>
              <w:rPr>
                <w:rFonts w:hint="eastAsia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草稿</w:t>
            </w:r>
          </w:p>
          <w:p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SE</w:t>
            </w:r>
            <w:r>
              <w:rPr>
                <w:rFonts w:hint="eastAsia"/>
              </w:rPr>
              <w:t>202</w:t>
            </w:r>
            <w:r>
              <w:t>1-G005-</w:t>
            </w:r>
            <w:r>
              <w:rPr>
                <w:rFonts w:hint="eastAsia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黄依豪，梁晓勇，李东泽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2021-</w:t>
            </w:r>
            <w:r>
              <w:t>10-15</w:t>
            </w:r>
          </w:p>
        </w:tc>
      </w:tr>
    </w:tbl>
    <w:p>
      <w:pPr>
        <w:pStyle w:val="3"/>
      </w:pPr>
      <w:bookmarkStart w:id="24" w:name="_Toc11119"/>
      <w:r>
        <w:rPr>
          <w:rFonts w:hint="eastAsia"/>
        </w:rPr>
        <w:t>1.2背景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在微信朋友圈、云朵朵论坛上时常能看到学生们自发的保护校园流浪动物的活动，但是并没有一个很好地平台让他们去发布相关信息。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所以，根据这个背景，G005小组就对这个需求有了想法，设计并提供一个专门交流校内动植物的论坛平台供学生们使用。目前我们确定的功能要求有：校内动植物科普功能，论坛交流功能，活动版块，以及在扬枨老师的指导下我们增加了“云撸”的互动性，我们争取做到精简界面，为用户带来良好的应用体验。</w:t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pStyle w:val="3"/>
      </w:pPr>
      <w:bookmarkStart w:id="25" w:name="_Toc235842273"/>
      <w:bookmarkStart w:id="26" w:name="_Toc235938033"/>
      <w:bookmarkStart w:id="27" w:name="_Toc55464871"/>
      <w:bookmarkStart w:id="28" w:name="_Toc235938398"/>
      <w:bookmarkStart w:id="29" w:name="_Toc235842521"/>
      <w:bookmarkStart w:id="30" w:name="_Toc55466984"/>
      <w:bookmarkStart w:id="31" w:name="_Toc55416759"/>
      <w:bookmarkStart w:id="32" w:name="_Toc5633"/>
      <w:r>
        <w:rPr>
          <w:rFonts w:hint="eastAsia"/>
        </w:rPr>
        <w:t>1.3项目概述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项目是通过小程序实现用户的交流论坛——“城院生态圈”，本项目以动植物的元素为主，力争做到界面清新、充实功能、无广告、无收费，操作简单易上手，吸引用户加入。处于项目前期，我们的理解上还有待提高，需要不断的磨合，本项目实现的小程序最终会在微信小程序的搜索栏下找到并运行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开发历史：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.9.</w:t>
      </w:r>
      <w:r>
        <w:rPr>
          <w:rFonts w:ascii="宋体" w:hAnsi="宋体"/>
          <w:sz w:val="24"/>
        </w:rPr>
        <w:t>15</w:t>
      </w:r>
      <w:r>
        <w:rPr>
          <w:rFonts w:hint="eastAsia" w:ascii="宋体" w:hAnsi="宋体"/>
          <w:sz w:val="24"/>
        </w:rPr>
        <w:t>-202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9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21</w:t>
      </w:r>
      <w:r>
        <w:rPr>
          <w:rFonts w:hint="eastAsia" w:ascii="宋体" w:hAnsi="宋体"/>
          <w:sz w:val="24"/>
        </w:rPr>
        <w:t xml:space="preserve"> 课题选择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.9.</w:t>
      </w:r>
      <w:r>
        <w:rPr>
          <w:rFonts w:ascii="宋体" w:hAnsi="宋体"/>
          <w:sz w:val="24"/>
        </w:rPr>
        <w:t>23</w:t>
      </w:r>
      <w:r>
        <w:rPr>
          <w:rFonts w:hint="eastAsia" w:ascii="宋体" w:hAnsi="宋体"/>
          <w:sz w:val="24"/>
        </w:rPr>
        <w:t>-202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 xml:space="preserve"> 项目计划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.1</w:t>
      </w:r>
      <w:r>
        <w:rPr>
          <w:rFonts w:ascii="宋体" w:hAnsi="宋体"/>
          <w:sz w:val="24"/>
        </w:rPr>
        <w:t>0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11</w:t>
      </w:r>
      <w:r>
        <w:rPr>
          <w:rFonts w:hint="eastAsia" w:ascii="宋体" w:hAnsi="宋体"/>
          <w:sz w:val="24"/>
        </w:rPr>
        <w:t>-202</w:t>
      </w:r>
      <w:r>
        <w:rPr>
          <w:rFonts w:ascii="宋体" w:hAnsi="宋体"/>
          <w:sz w:val="24"/>
        </w:rPr>
        <w:t>1.10.17</w:t>
      </w:r>
      <w:r>
        <w:rPr>
          <w:rFonts w:hint="eastAsia" w:ascii="宋体" w:hAnsi="宋体"/>
          <w:sz w:val="24"/>
        </w:rPr>
        <w:t>可行性分析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相关文档：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bookmarkStart w:id="33" w:name="_Toc235842522"/>
            <w:bookmarkStart w:id="34" w:name="_Toc55464872"/>
            <w:bookmarkStart w:id="35" w:name="_Toc235938399"/>
            <w:bookmarkStart w:id="36" w:name="_Toc235938034"/>
            <w:bookmarkStart w:id="37" w:name="_Toc235842274"/>
            <w:bookmarkStart w:id="38" w:name="_Toc55466985"/>
            <w:bookmarkStart w:id="39" w:name="_Toc55416760"/>
            <w:r>
              <w:rPr>
                <w:rFonts w:hint="eastAsia" w:ascii="宋体" w:hAnsi="宋体" w:eastAsia="宋体" w:cs="Times New Roman"/>
                <w:kern w:val="0"/>
                <w:sz w:val="24"/>
              </w:rPr>
              <w:t>序号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1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项目想法报告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2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项目计划表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3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4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需求分析报告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5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总体设计报告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6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API帮助文档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7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软件测试报告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8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程序维护手册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9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项目总结报告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10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代码清单</w:t>
            </w:r>
          </w:p>
        </w:tc>
      </w:tr>
    </w:tbl>
    <w:p>
      <w:pPr>
        <w:pStyle w:val="3"/>
      </w:pPr>
      <w:bookmarkStart w:id="40" w:name="_Toc11355"/>
      <w:r>
        <w:rPr>
          <w:rFonts w:hint="eastAsia"/>
        </w:rPr>
        <w:t>1.4文档概述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许多问题可能无法在预定的系统规模或时间期限之内解决，如果没有可行的解，那么在工程上的任何花费都是无谓的浪费。可行性分析的目的，就是用最小的代价在尽可能短的时间内确定问题是否能够解决。因此，有必要进行可行性分析，确定小组项目的问题是否有可行的解，在反复定义问题、分析问题、提出解法的过程中，提出符合系统目标的高层次的逻辑模型。根据逻辑模型设想各种可能的物理系统，并从多角度分析可行性，最后得出行动方针。[</w:t>
      </w:r>
      <w:r>
        <w:rPr>
          <w:rFonts w:ascii="宋体" w:hAnsi="宋体"/>
          <w:sz w:val="24"/>
        </w:rPr>
        <w:t>1]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可行性分析报告用于对城院生态圈项目可行性进行分析，并未以后的行动方针提出建议。</w:t>
      </w:r>
    </w:p>
    <w:p>
      <w:pPr>
        <w:pStyle w:val="3"/>
      </w:pPr>
      <w:bookmarkStart w:id="41" w:name="_Toc235851499"/>
      <w:bookmarkStart w:id="42" w:name="_Toc56674149"/>
      <w:bookmarkStart w:id="43" w:name="_Toc28748"/>
      <w:r>
        <w:rPr>
          <w:rFonts w:hint="eastAsia"/>
        </w:rPr>
        <w:t>1.</w:t>
      </w:r>
      <w:r>
        <w:t>5</w:t>
      </w:r>
      <w:r>
        <w:rPr>
          <w:rFonts w:hint="eastAsia"/>
        </w:rPr>
        <w:t>基线</w:t>
      </w:r>
      <w:bookmarkEnd w:id="41"/>
      <w:bookmarkEnd w:id="42"/>
      <w:bookmarkEnd w:id="43"/>
      <w:r>
        <w:rPr>
          <w:rFonts w:hint="eastAsia"/>
        </w:rPr>
        <w:t xml:space="preserve"> </w:t>
      </w:r>
      <w:r>
        <w:t xml:space="preserve"> 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SE202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-G</w:t>
      </w:r>
      <w:r>
        <w:rPr>
          <w:rFonts w:ascii="宋体" w:hAnsi="宋体"/>
          <w:sz w:val="24"/>
        </w:rPr>
        <w:t>005</w:t>
      </w:r>
      <w:r>
        <w:rPr>
          <w:rFonts w:hint="eastAsia" w:ascii="宋体" w:hAnsi="宋体"/>
          <w:sz w:val="24"/>
        </w:rPr>
        <w:t>-正式选题1</w:t>
      </w:r>
      <w:r>
        <w:rPr>
          <w:rFonts w:ascii="宋体" w:hAnsi="宋体"/>
          <w:sz w:val="24"/>
        </w:rPr>
        <w:t>.0</w:t>
      </w:r>
      <w:r>
        <w:rPr>
          <w:rFonts w:hint="eastAsia" w:ascii="宋体" w:hAnsi="宋体"/>
          <w:sz w:val="24"/>
        </w:rPr>
        <w:t>.docx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SE202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-G</w:t>
      </w:r>
      <w:r>
        <w:rPr>
          <w:rFonts w:ascii="宋体" w:hAnsi="宋体"/>
          <w:sz w:val="24"/>
        </w:rPr>
        <w:t>005</w:t>
      </w:r>
      <w:r>
        <w:rPr>
          <w:rFonts w:hint="eastAsia" w:ascii="宋体" w:hAnsi="宋体"/>
          <w:sz w:val="24"/>
        </w:rPr>
        <w:t>-项目计划书1</w:t>
      </w:r>
      <w:r>
        <w:rPr>
          <w:rFonts w:ascii="宋体" w:hAnsi="宋体"/>
          <w:sz w:val="24"/>
        </w:rPr>
        <w:t>.0.</w:t>
      </w:r>
      <w:r>
        <w:rPr>
          <w:rFonts w:hint="eastAsia" w:ascii="宋体" w:hAnsi="宋体"/>
          <w:sz w:val="24"/>
        </w:rPr>
        <w:t>docx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SE202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-G</w:t>
      </w:r>
      <w:r>
        <w:rPr>
          <w:rFonts w:ascii="宋体" w:hAnsi="宋体"/>
          <w:sz w:val="24"/>
        </w:rPr>
        <w:t>005</w:t>
      </w:r>
      <w:r>
        <w:rPr>
          <w:rFonts w:hint="eastAsia" w:ascii="宋体" w:hAnsi="宋体"/>
          <w:sz w:val="24"/>
        </w:rPr>
        <w:t>-可行性分析(研究)报告(FAR)</w:t>
      </w:r>
      <w:r>
        <w:rPr>
          <w:rFonts w:ascii="宋体" w:hAnsi="宋体"/>
          <w:sz w:val="24"/>
        </w:rPr>
        <w:t>0.1</w:t>
      </w:r>
      <w:r>
        <w:rPr>
          <w:rFonts w:hint="eastAsia" w:ascii="宋体" w:hAnsi="宋体"/>
          <w:sz w:val="24"/>
        </w:rPr>
        <w:t>.docx</w:t>
      </w:r>
    </w:p>
    <w:p>
      <w:pPr>
        <w:pStyle w:val="3"/>
        <w:rPr>
          <w:rFonts w:ascii="宋体" w:hAnsi="宋体" w:eastAsia="宋体"/>
        </w:rPr>
      </w:pPr>
      <w:bookmarkStart w:id="44" w:name="_Toc31834"/>
      <w:bookmarkStart w:id="45" w:name="_Toc13292"/>
      <w:r>
        <w:rPr>
          <w:rFonts w:hint="eastAsia" w:ascii="宋体" w:hAnsi="宋体" w:eastAsia="宋体"/>
        </w:rPr>
        <w:t>1.</w:t>
      </w:r>
      <w:r>
        <w:rPr>
          <w:rFonts w:ascii="宋体" w:hAnsi="宋体" w:eastAsia="宋体"/>
        </w:rPr>
        <w:t>6</w:t>
      </w:r>
      <w:r>
        <w:rPr>
          <w:rFonts w:hint="eastAsia" w:ascii="宋体" w:hAnsi="宋体" w:eastAsia="宋体"/>
        </w:rPr>
        <w:t xml:space="preserve"> 参考资料</w:t>
      </w:r>
      <w:bookmarkEnd w:id="44"/>
      <w:bookmarkEnd w:id="45"/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</w:t>
      </w:r>
      <w:r>
        <w:rPr>
          <w:rFonts w:ascii="宋体" w:hAnsi="宋体"/>
          <w:sz w:val="24"/>
        </w:rPr>
        <w:t>Bilibili黑马程序员微信小程序开发前端教程_零基础玩转微信小程序</w:t>
      </w:r>
      <w:r>
        <w:rPr>
          <w:rFonts w:hint="eastAsia" w:ascii="宋体" w:hAnsi="宋体"/>
          <w:sz w:val="24"/>
        </w:rPr>
        <w:tab/>
      </w:r>
      <w:r>
        <w:fldChar w:fldCharType="begin"/>
      </w:r>
      <w:r>
        <w:instrText xml:space="preserve"> HYPERLINK "https://www.bilibili.com/video/BV1nE41117BQ?from=search&amp;seid=1788396053953166245" </w:instrText>
      </w:r>
      <w:r>
        <w:fldChar w:fldCharType="separate"/>
      </w:r>
      <w:r>
        <w:rPr>
          <w:rFonts w:ascii="宋体" w:hAnsi="宋体"/>
          <w:sz w:val="24"/>
        </w:rPr>
        <w:t>https://www.bilibili.com/video/BV1nE41117BQ?from=search&amp;seid=1788396053953166245</w: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6&amp;</w:t>
      </w:r>
      <w:r>
        <w:rPr>
          <w:rFonts w:hint="eastAsia" w:ascii="宋体" w:hAnsi="宋体"/>
          <w:sz w:val="24"/>
        </w:rPr>
        <w:t>spm_id_from=333.337.0.0  【2021.9.15版】</w:t>
      </w:r>
    </w:p>
    <w:p>
      <w:pPr>
        <w:ind w:firstLine="420"/>
        <w:rPr>
          <w:rFonts w:ascii="宋体" w:hAnsi="宋体"/>
          <w:sz w:val="24"/>
        </w:rPr>
      </w:pPr>
      <w:r>
        <w:rPr>
          <w:rFonts w:hint="default" w:ascii="宋体" w:hAnsi="宋体"/>
          <w:sz w:val="24"/>
          <w:lang w:val="en-GB"/>
        </w:rPr>
        <w:t>2</w:t>
      </w:r>
      <w:r>
        <w:rPr>
          <w:rFonts w:hint="eastAsia" w:ascii="宋体" w:hAnsi="宋体"/>
          <w:sz w:val="24"/>
        </w:rPr>
        <w:t>.</w:t>
      </w:r>
      <w:r>
        <w:fldChar w:fldCharType="begin"/>
      </w:r>
      <w:r>
        <w:instrText xml:space="preserve"> HYPERLINK "https://www.cnblogs.com/zpfbuaa/p/6974035.html" </w:instrText>
      </w:r>
      <w:r>
        <w:fldChar w:fldCharType="separate"/>
      </w:r>
      <w:r>
        <w:rPr>
          <w:rFonts w:hint="eastAsia" w:ascii="宋体" w:hAnsi="宋体"/>
          <w:sz w:val="24"/>
        </w:rPr>
        <w:t>软件工程过程 第4章 瀑布模型应用实例 - 伊甸一点 - 博客园 (cnblogs.com)</w:t>
      </w:r>
      <w:r>
        <w:rPr>
          <w:rFonts w:hint="eastAsia"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【2021.9.30版】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  <w:lang w:val="en-GB"/>
        </w:rPr>
        <w:t>3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《软件工程导论》（第六版）——可行性分析</w:t>
      </w:r>
    </w:p>
    <w:p>
      <w:pPr>
        <w:ind w:firstLine="420" w:firstLineChars="0"/>
        <w:rPr>
          <w:rFonts w:ascii="宋体" w:hAnsi="宋体"/>
          <w:sz w:val="24"/>
        </w:rPr>
      </w:pPr>
      <w:r>
        <w:rPr>
          <w:rFonts w:hint="default" w:ascii="宋体" w:hAnsi="宋体"/>
          <w:sz w:val="24"/>
          <w:lang w:val="en-GB"/>
        </w:rPr>
        <w:t>4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人社通（</w:t>
      </w:r>
      <w:r>
        <w:rPr>
          <w:rFonts w:ascii="宋体" w:hAnsi="宋体"/>
          <w:sz w:val="24"/>
        </w:rPr>
        <w:t>https://m12333.cn/policy/wmbk.html）</w:t>
      </w:r>
      <w:r>
        <w:rPr>
          <w:rFonts w:hint="eastAsia" w:ascii="宋体" w:hAnsi="宋体"/>
          <w:sz w:val="24"/>
        </w:rPr>
        <w:t>【2</w:t>
      </w:r>
      <w:r>
        <w:rPr>
          <w:rFonts w:ascii="宋体" w:hAnsi="宋体"/>
          <w:sz w:val="24"/>
        </w:rPr>
        <w:t>021.10.13</w:t>
      </w:r>
      <w:r>
        <w:rPr>
          <w:rFonts w:hint="eastAsia" w:ascii="宋体" w:hAnsi="宋体"/>
          <w:sz w:val="24"/>
        </w:rPr>
        <w:t>】</w:t>
      </w:r>
      <w:r>
        <w:rPr>
          <w:rFonts w:ascii="宋体" w:hAnsi="宋体"/>
          <w:sz w:val="24"/>
        </w:rPr>
        <w:t>查到资料显示从事软件方向工作，非私营年平均收入235430元，私营年平均收入103478元。</w:t>
      </w:r>
      <w:r>
        <w:rPr>
          <w:rFonts w:hint="eastAsia" w:ascii="宋体" w:hAnsi="宋体"/>
          <w:sz w:val="24"/>
        </w:rPr>
        <w:t>现根据每月平均工作</w:t>
      </w:r>
      <w:r>
        <w:rPr>
          <w:rFonts w:ascii="宋体" w:hAnsi="宋体"/>
          <w:sz w:val="24"/>
        </w:rPr>
        <w:t>21.75天，每天八小时算得，非私营平均时薪112.75，私营平均时薪49.56元</w:t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pStyle w:val="2"/>
      </w:pPr>
      <w:bookmarkStart w:id="46" w:name="_Toc235938400"/>
      <w:bookmarkStart w:id="47" w:name="_Toc235938035"/>
      <w:bookmarkStart w:id="48" w:name="_Toc235842523"/>
      <w:bookmarkStart w:id="49" w:name="_Toc235842275"/>
      <w:bookmarkStart w:id="50" w:name="_Toc55466986"/>
      <w:bookmarkStart w:id="51" w:name="_Toc55464873"/>
      <w:bookmarkStart w:id="52" w:name="_Toc55416761"/>
      <w:bookmarkStart w:id="53" w:name="_Toc3422"/>
      <w:r>
        <w:rPr>
          <w:rFonts w:hint="eastAsia"/>
        </w:rPr>
        <w:t>2</w:t>
      </w:r>
      <w:bookmarkEnd w:id="46"/>
      <w:bookmarkEnd w:id="47"/>
      <w:bookmarkEnd w:id="48"/>
      <w:bookmarkEnd w:id="49"/>
      <w:r>
        <w:rPr>
          <w:rFonts w:hint="eastAsia"/>
        </w:rPr>
        <w:t>引用文件</w:t>
      </w:r>
      <w:bookmarkEnd w:id="50"/>
      <w:bookmarkEnd w:id="51"/>
      <w:bookmarkEnd w:id="52"/>
      <w:bookmarkEnd w:id="53"/>
    </w:p>
    <w:p>
      <w:pPr>
        <w:rPr>
          <w:rFonts w:ascii="宋体" w:hAnsi="宋体"/>
          <w:sz w:val="24"/>
        </w:rPr>
      </w:pPr>
      <w:bookmarkStart w:id="54" w:name="_Hlk62062899"/>
      <w:bookmarkStart w:id="55" w:name="_Toc235842276"/>
      <w:bookmarkStart w:id="56" w:name="_Toc235842524"/>
      <w:r>
        <w:rPr>
          <w:rFonts w:ascii="宋体" w:hAnsi="宋体"/>
          <w:sz w:val="24"/>
        </w:rPr>
        <w:t>1.</w:t>
      </w:r>
      <w:bookmarkStart w:id="187" w:name="_GoBack"/>
      <w:r>
        <w:rPr>
          <w:rFonts w:hint="eastAsia" w:ascii="宋体" w:hAnsi="宋体"/>
          <w:sz w:val="24"/>
        </w:rPr>
        <w:t>GB+T-8567-2006计算机软件文档编制规范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01-可行性分析（研究）报告</w:t>
      </w:r>
      <w:bookmarkEnd w:id="187"/>
    </w:p>
    <w:p>
      <w:pPr>
        <w:rPr>
          <w:rFonts w:hint="eastAsia" w:ascii="宋体" w:hAnsi="宋体"/>
          <w:sz w:val="24"/>
        </w:rPr>
      </w:pPr>
      <w:bookmarkStart w:id="57" w:name="_Toc55466987"/>
      <w:bookmarkStart w:id="58" w:name="_Toc235938401"/>
      <w:bookmarkStart w:id="59" w:name="_Toc235938036"/>
      <w:bookmarkStart w:id="60" w:name="_Toc55464874"/>
      <w:bookmarkStart w:id="61" w:name="_Toc55416762"/>
      <w:r>
        <w:rPr>
          <w:rFonts w:ascii="宋体" w:hAnsi="宋体"/>
          <w:sz w:val="24"/>
        </w:rPr>
        <w:t>2.</w:t>
      </w:r>
      <w:r>
        <w:rPr>
          <w:rFonts w:hint="eastAsia" w:ascii="宋体" w:hAnsi="宋体"/>
          <w:sz w:val="24"/>
        </w:rPr>
        <w:t xml:space="preserve"> SE202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-G</w:t>
      </w:r>
      <w:r>
        <w:rPr>
          <w:rFonts w:ascii="宋体" w:hAnsi="宋体"/>
          <w:sz w:val="24"/>
        </w:rPr>
        <w:t>005</w:t>
      </w:r>
      <w:r>
        <w:rPr>
          <w:rFonts w:hint="eastAsia" w:ascii="宋体" w:hAnsi="宋体"/>
          <w:sz w:val="24"/>
        </w:rPr>
        <w:t>-正式选题1</w:t>
      </w:r>
      <w:r>
        <w:rPr>
          <w:rFonts w:ascii="宋体" w:hAnsi="宋体"/>
          <w:sz w:val="24"/>
        </w:rPr>
        <w:t>.0</w:t>
      </w:r>
      <w:r>
        <w:rPr>
          <w:rFonts w:hint="eastAsia" w:ascii="宋体" w:hAnsi="宋体"/>
          <w:sz w:val="24"/>
        </w:rPr>
        <w:t>.docx</w:t>
      </w: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hint="eastAsia" w:ascii="宋体" w:hAnsi="宋体"/>
          <w:sz w:val="24"/>
        </w:rPr>
        <w:t xml:space="preserve"> SE202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-G</w:t>
      </w:r>
      <w:r>
        <w:rPr>
          <w:rFonts w:ascii="宋体" w:hAnsi="宋体"/>
          <w:sz w:val="24"/>
        </w:rPr>
        <w:t>005</w:t>
      </w:r>
      <w:r>
        <w:rPr>
          <w:rFonts w:hint="eastAsia" w:ascii="宋体" w:hAnsi="宋体"/>
          <w:sz w:val="24"/>
        </w:rPr>
        <w:t>-项目计划书1</w:t>
      </w:r>
      <w:r>
        <w:rPr>
          <w:rFonts w:ascii="宋体" w:hAnsi="宋体"/>
          <w:sz w:val="24"/>
        </w:rPr>
        <w:t>.0.</w:t>
      </w:r>
      <w:r>
        <w:rPr>
          <w:rFonts w:hint="eastAsia" w:ascii="宋体" w:hAnsi="宋体"/>
          <w:sz w:val="24"/>
        </w:rPr>
        <w:t>docx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 xml:space="preserve"> SE202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-G</w:t>
      </w:r>
      <w:r>
        <w:rPr>
          <w:rFonts w:ascii="宋体" w:hAnsi="宋体"/>
          <w:sz w:val="24"/>
        </w:rPr>
        <w:t>005</w:t>
      </w:r>
      <w:r>
        <w:rPr>
          <w:rFonts w:hint="eastAsia" w:ascii="宋体" w:hAnsi="宋体"/>
          <w:sz w:val="24"/>
        </w:rPr>
        <w:t>-可行性分析(研究)报告(FAR)</w:t>
      </w:r>
      <w:r>
        <w:rPr>
          <w:rFonts w:ascii="宋体" w:hAnsi="宋体"/>
          <w:sz w:val="24"/>
        </w:rPr>
        <w:t>0.1</w:t>
      </w:r>
      <w:r>
        <w:rPr>
          <w:rFonts w:hint="eastAsia" w:ascii="宋体" w:hAnsi="宋体"/>
          <w:sz w:val="24"/>
        </w:rPr>
        <w:t>.docx</w:t>
      </w:r>
    </w:p>
    <w:p>
      <w:pPr>
        <w:rPr>
          <w:rFonts w:hint="eastAsia" w:ascii="宋体" w:hAnsi="宋体"/>
          <w:sz w:val="24"/>
        </w:rPr>
      </w:pPr>
    </w:p>
    <w:bookmarkEnd w:id="54"/>
    <w:p>
      <w:pPr>
        <w:pStyle w:val="2"/>
      </w:pPr>
      <w:bookmarkStart w:id="62" w:name="_Toc23558"/>
      <w:r>
        <w:rPr>
          <w:rFonts w:hint="eastAsia"/>
        </w:rPr>
        <w:t>3可行性分析的前提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>
      <w:pPr>
        <w:pStyle w:val="3"/>
        <w:rPr>
          <w:rFonts w:hint="eastAsia"/>
        </w:rPr>
      </w:pPr>
      <w:bookmarkStart w:id="63" w:name="_Toc55464875"/>
      <w:bookmarkStart w:id="64" w:name="_Toc55416763"/>
      <w:bookmarkStart w:id="65" w:name="_Toc235938037"/>
      <w:bookmarkStart w:id="66" w:name="_Toc235842277"/>
      <w:bookmarkStart w:id="67" w:name="_Toc235938402"/>
      <w:bookmarkStart w:id="68" w:name="_Toc235842525"/>
      <w:bookmarkStart w:id="69" w:name="_Toc55466988"/>
      <w:bookmarkStart w:id="70" w:name="_Toc18247"/>
      <w:r>
        <w:rPr>
          <w:rFonts w:hint="eastAsia"/>
        </w:rPr>
        <w:t>3.1项目的要求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Start w:id="71" w:name="_Toc55416764"/>
      <w:bookmarkStart w:id="72" w:name="_Toc55464876"/>
      <w:bookmarkStart w:id="73" w:name="_Toc235938403"/>
      <w:bookmarkStart w:id="74" w:name="_Toc55466989"/>
      <w:bookmarkStart w:id="75" w:name="_Toc235842278"/>
      <w:bookmarkStart w:id="76" w:name="_Toc235842526"/>
      <w:bookmarkStart w:id="77" w:name="_Toc235938038"/>
      <w:r>
        <w:rPr>
          <w:rFonts w:hint="eastAsia"/>
        </w:rPr>
        <w:t xml:space="preserve"> 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目前我们确定的功能要求有：校内动植物科普功能，论坛交流功能，活动版块，以及在扬枨老师的指导下我们增加了“云撸”的互动性，我们争取做到精简界面，为用户带来良好的应用体验</w:t>
      </w:r>
    </w:p>
    <w:p>
      <w:pPr>
        <w:pStyle w:val="3"/>
      </w:pPr>
      <w:bookmarkStart w:id="78" w:name="_Toc1861"/>
      <w:r>
        <w:rPr>
          <w:rFonts w:hint="eastAsia"/>
        </w:rPr>
        <w:t>3.2项目的目标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依照项目的要求，开发小程序，在开发的过程中学习软件工程课程内容以及相关知识，实现软件工程课程目标，通过软件工程课的评审，拿到软件工程课的学分。</w:t>
      </w:r>
    </w:p>
    <w:p>
      <w:pPr>
        <w:pStyle w:val="3"/>
      </w:pPr>
      <w:bookmarkStart w:id="79" w:name="_Toc55416765"/>
      <w:bookmarkStart w:id="80" w:name="_Toc235938039"/>
      <w:bookmarkStart w:id="81" w:name="_Toc235938404"/>
      <w:bookmarkStart w:id="82" w:name="_Toc235842527"/>
      <w:bookmarkStart w:id="83" w:name="_Toc55466990"/>
      <w:bookmarkStart w:id="84" w:name="_Toc55464877"/>
      <w:bookmarkStart w:id="85" w:name="_Toc235842279"/>
      <w:bookmarkStart w:id="86" w:name="_Toc27582"/>
      <w:r>
        <w:rPr>
          <w:rFonts w:hint="eastAsia"/>
        </w:rPr>
        <w:t>3.3项目的环境、条件、假定和限制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项目环境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（1）资金：资金有限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（2）劳动力：劳动力充足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（3）代价：项目投入大量人力，少量财力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（4）劳动生产率：一般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（5）管理人员水平：一般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（6）政府政策：无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（7）共同学习场所： 浙大城市学院求真楼1</w:t>
      </w:r>
      <w:r>
        <w:rPr>
          <w:rFonts w:ascii="宋体" w:hAnsi="宋体"/>
          <w:sz w:val="24"/>
        </w:rPr>
        <w:t>-</w:t>
      </w: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>30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项目条件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（1）项目周期：2</w:t>
      </w:r>
      <w:r>
        <w:rPr>
          <w:rFonts w:ascii="宋体" w:hAnsi="宋体"/>
          <w:sz w:val="24"/>
        </w:rPr>
        <w:t>021.9.15-2021.12.26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（2）性能规划：交流论坛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（3）成本预算：</w:t>
      </w:r>
    </w:p>
    <w:tbl>
      <w:tblPr>
        <w:tblStyle w:val="12"/>
        <w:tblW w:w="9073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382"/>
        <w:gridCol w:w="1383"/>
        <w:gridCol w:w="1383"/>
        <w:gridCol w:w="1383"/>
        <w:gridCol w:w="1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项目名称</w:t>
            </w:r>
          </w:p>
        </w:tc>
        <w:tc>
          <w:tcPr>
            <w:tcW w:w="1382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单价（元）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数量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单位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小计</w:t>
            </w:r>
          </w:p>
        </w:tc>
        <w:tc>
          <w:tcPr>
            <w:tcW w:w="1871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团队资金</w:t>
            </w:r>
          </w:p>
        </w:tc>
        <w:tc>
          <w:tcPr>
            <w:tcW w:w="1382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300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1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个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300</w:t>
            </w:r>
          </w:p>
        </w:tc>
        <w:tc>
          <w:tcPr>
            <w:tcW w:w="1871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团队物资购买（如会议物资、学习资源</w:t>
            </w:r>
            <w:r>
              <w:rPr>
                <w:rFonts w:hint="eastAsia" w:ascii="宋体" w:hAnsi="宋体" w:eastAsia="等线"/>
                <w:szCs w:val="22"/>
                <w:lang w:eastAsia="zh-CN"/>
              </w:rPr>
              <w:t>、</w:t>
            </w:r>
            <w:r>
              <w:rPr>
                <w:rFonts w:hint="eastAsia" w:ascii="宋体" w:hAnsi="宋体" w:eastAsia="等线"/>
                <w:szCs w:val="22"/>
                <w:lang w:val="en-US" w:eastAsia="zh-CN"/>
              </w:rPr>
              <w:t>服务器</w:t>
            </w:r>
            <w:r>
              <w:rPr>
                <w:rFonts w:hint="eastAsia" w:ascii="宋体" w:hAnsi="宋体" w:eastAsia="等线"/>
                <w:szCs w:val="22"/>
              </w:rPr>
              <w:t>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人力成本</w:t>
            </w:r>
          </w:p>
        </w:tc>
        <w:tc>
          <w:tcPr>
            <w:tcW w:w="1382" w:type="dxa"/>
            <w:shd w:val="clear" w:color="auto" w:fill="auto"/>
          </w:tcPr>
          <w:p>
            <w:pPr>
              <w:rPr>
                <w:rFonts w:hint="default" w:ascii="宋体" w:hAnsi="宋体" w:eastAsia="等线"/>
                <w:szCs w:val="22"/>
                <w:lang w:val="en-US" w:eastAsia="zh-CN"/>
              </w:rPr>
            </w:pPr>
            <w:r>
              <w:rPr>
                <w:rFonts w:hint="eastAsia" w:ascii="宋体" w:hAnsi="宋体" w:eastAsia="等线"/>
                <w:szCs w:val="22"/>
                <w:lang w:val="en-US" w:eastAsia="zh-CN"/>
              </w:rPr>
              <w:t>6467.58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3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人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hint="default" w:ascii="宋体" w:hAnsi="宋体" w:eastAsia="等线"/>
                <w:szCs w:val="22"/>
                <w:lang w:val="en-US" w:eastAsia="zh-CN"/>
              </w:rPr>
            </w:pPr>
            <w:r>
              <w:rPr>
                <w:rFonts w:hint="eastAsia" w:ascii="宋体" w:hAnsi="宋体" w:eastAsia="等线"/>
                <w:szCs w:val="22"/>
                <w:lang w:val="en-US" w:eastAsia="zh-CN"/>
              </w:rPr>
              <w:t>19402.74</w:t>
            </w:r>
          </w:p>
        </w:tc>
        <w:tc>
          <w:tcPr>
            <w:tcW w:w="1871" w:type="dxa"/>
            <w:shd w:val="clear" w:color="auto" w:fill="auto"/>
          </w:tcPr>
          <w:p>
            <w:pPr>
              <w:rPr>
                <w:rFonts w:hint="eastAsia"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每月平均工作</w:t>
            </w:r>
            <w:r>
              <w:rPr>
                <w:rFonts w:ascii="宋体" w:hAnsi="宋体" w:eastAsia="等线"/>
                <w:szCs w:val="22"/>
              </w:rPr>
              <w:t>21.75天</w:t>
            </w:r>
            <w:r>
              <w:rPr>
                <w:rFonts w:hint="eastAsia" w:ascii="宋体" w:hAnsi="宋体" w:eastAsia="等线"/>
                <w:szCs w:val="22"/>
              </w:rPr>
              <w:t>(估算7</w:t>
            </w:r>
            <w:r>
              <w:rPr>
                <w:rFonts w:ascii="宋体" w:hAnsi="宋体" w:eastAsia="等线"/>
                <w:szCs w:val="22"/>
              </w:rPr>
              <w:t>1</w:t>
            </w:r>
            <w:r>
              <w:rPr>
                <w:rFonts w:hint="eastAsia" w:ascii="宋体" w:hAnsi="宋体" w:eastAsia="等线"/>
                <w:szCs w:val="22"/>
              </w:rPr>
              <w:t>天)</w:t>
            </w:r>
            <w:r>
              <w:rPr>
                <w:rFonts w:ascii="宋体" w:hAnsi="宋体" w:eastAsia="等线"/>
                <w:szCs w:val="22"/>
              </w:rPr>
              <w:t>，每天</w:t>
            </w:r>
            <w:r>
              <w:rPr>
                <w:rFonts w:hint="eastAsia" w:ascii="宋体" w:hAnsi="宋体" w:eastAsia="等线"/>
                <w:szCs w:val="22"/>
                <w:lang w:val="en-US" w:eastAsia="zh-CN"/>
              </w:rPr>
              <w:t>两</w:t>
            </w:r>
            <w:r>
              <w:rPr>
                <w:rFonts w:ascii="宋体" w:hAnsi="宋体" w:eastAsia="等线"/>
                <w:szCs w:val="22"/>
              </w:rPr>
              <w:t>小时</w:t>
            </w:r>
            <w:r>
              <w:rPr>
                <w:rFonts w:hint="eastAsia" w:ascii="宋体" w:hAnsi="宋体" w:eastAsia="等线"/>
                <w:szCs w:val="22"/>
              </w:rPr>
              <w:t>，</w:t>
            </w:r>
            <w:r>
              <w:rPr>
                <w:rFonts w:ascii="宋体" w:hAnsi="宋体" w:eastAsia="等线"/>
                <w:szCs w:val="22"/>
              </w:rPr>
              <w:t>算得私营平均时薪</w:t>
            </w:r>
            <w:r>
              <w:rPr>
                <w:rFonts w:hint="eastAsia" w:ascii="宋体" w:hAnsi="宋体" w:eastAsia="等线"/>
                <w:szCs w:val="22"/>
              </w:rPr>
              <w:t>[</w:t>
            </w:r>
            <w:r>
              <w:rPr>
                <w:rFonts w:ascii="宋体" w:hAnsi="宋体" w:eastAsia="等线"/>
                <w:szCs w:val="22"/>
              </w:rPr>
              <w:t>2]</w:t>
            </w:r>
            <w:r>
              <w:rPr>
                <w:rFonts w:hint="eastAsia" w:ascii="宋体" w:hAnsi="宋体" w:eastAsia="等线"/>
                <w:szCs w:val="22"/>
              </w:rPr>
              <w:t>乘1</w:t>
            </w:r>
            <w:r>
              <w:rPr>
                <w:rFonts w:ascii="宋体" w:hAnsi="宋体" w:eastAsia="等线"/>
                <w:szCs w:val="22"/>
              </w:rPr>
              <w:t>.5</w:t>
            </w:r>
            <w:r>
              <w:rPr>
                <w:rFonts w:hint="eastAsia" w:ascii="宋体" w:hAnsi="宋体" w:eastAsia="等线"/>
                <w:szCs w:val="22"/>
              </w:rPr>
              <w:t>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总计</w:t>
            </w:r>
          </w:p>
        </w:tc>
        <w:tc>
          <w:tcPr>
            <w:tcW w:w="7402" w:type="dxa"/>
            <w:gridSpan w:val="5"/>
            <w:shd w:val="clear" w:color="auto" w:fill="auto"/>
          </w:tcPr>
          <w:p>
            <w:pPr>
              <w:jc w:val="center"/>
              <w:rPr>
                <w:rFonts w:ascii="宋体" w:hAnsi="宋体" w:eastAsia="等线"/>
                <w:szCs w:val="22"/>
              </w:rPr>
            </w:pPr>
            <w:r>
              <w:rPr>
                <w:rFonts w:hint="eastAsia" w:ascii="宋体" w:hAnsi="宋体" w:eastAsia="等线"/>
                <w:szCs w:val="22"/>
                <w:lang w:val="en-US" w:eastAsia="zh-CN"/>
              </w:rPr>
              <w:t>19702.74</w:t>
            </w:r>
            <w:r>
              <w:rPr>
                <w:rFonts w:hint="eastAsia" w:ascii="宋体" w:hAnsi="宋体" w:eastAsia="等线"/>
                <w:szCs w:val="22"/>
              </w:rPr>
              <w:t>元</w:t>
            </w:r>
          </w:p>
        </w:tc>
      </w:tr>
    </w:tbl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3.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项目风险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（1）项目前期规划阶段中错误预估项目的预算、学习成本等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（2）项目执行阶段中执行延期导致所有里程碑延期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（3）项目结尾阶段中因为前期失误导致预期功能无法实现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（4）项目任何阶段由于不可抗力导致项目无法进行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4.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项目限制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（1）技术限制：项目开发学习内容多、难度大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（2）资金限制：无经费支持，小组成员财力有限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（3）时间限制：任务重时间紧张</w:t>
      </w:r>
    </w:p>
    <w:p/>
    <w:p>
      <w:pPr>
        <w:pStyle w:val="3"/>
      </w:pPr>
      <w:bookmarkStart w:id="87" w:name="_Toc235842280"/>
      <w:bookmarkStart w:id="88" w:name="_Toc235938405"/>
      <w:bookmarkStart w:id="89" w:name="_Toc55464878"/>
      <w:bookmarkStart w:id="90" w:name="_Toc55466991"/>
      <w:bookmarkStart w:id="91" w:name="_Toc55416766"/>
      <w:bookmarkStart w:id="92" w:name="_Toc235842528"/>
      <w:bookmarkStart w:id="93" w:name="_Toc235938040"/>
      <w:bookmarkStart w:id="94" w:name="_Toc5094"/>
      <w:r>
        <w:rPr>
          <w:rFonts w:hint="eastAsia"/>
        </w:rPr>
        <w:t>3.4进行可行性分析的</w:t>
      </w:r>
      <w:bookmarkEnd w:id="87"/>
      <w:bookmarkEnd w:id="88"/>
      <w:bookmarkEnd w:id="89"/>
      <w:bookmarkEnd w:id="90"/>
      <w:bookmarkEnd w:id="91"/>
      <w:bookmarkEnd w:id="92"/>
      <w:bookmarkEnd w:id="93"/>
      <w:r>
        <w:rPr>
          <w:rFonts w:hint="eastAsia"/>
        </w:rPr>
        <w:t>前期准备</w:t>
      </w:r>
      <w:bookmarkEnd w:id="94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1、进一步分析和澄清问题定义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、调查用户关键需求</w:t>
      </w: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、调查用户关键需求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、综合评价项目投资的经济效益和社会效益。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、计算建设投资费用，分析资金来源和偿还办法，估算生产成本。</w:t>
      </w:r>
      <w:r>
        <w:rPr>
          <w:rFonts w:ascii="宋体" w:hAnsi="宋体"/>
          <w:sz w:val="24"/>
        </w:rPr>
        <w:t xml:space="preserve"> 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、进行影响项目的设备、软件、运行、开发、环境、经费的系统分析论证等。</w:t>
      </w: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7</w:t>
      </w:r>
      <w:r>
        <w:rPr>
          <w:rFonts w:hint="eastAsia" w:ascii="宋体" w:hAnsi="宋体"/>
          <w:sz w:val="24"/>
        </w:rPr>
        <w:t>、建立用户单位的行政管理和工作制度，分析开发过程可能导致的侵权、违法和责任。</w:t>
      </w: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8</w:t>
      </w:r>
      <w:r>
        <w:rPr>
          <w:rFonts w:hint="eastAsia" w:ascii="宋体" w:hAnsi="宋体"/>
          <w:sz w:val="24"/>
        </w:rPr>
        <w:t>、导出系统的逻辑模型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9</w:t>
      </w:r>
      <w:r>
        <w:rPr>
          <w:rFonts w:hint="eastAsia" w:ascii="宋体" w:hAnsi="宋体"/>
          <w:sz w:val="24"/>
        </w:rPr>
        <w:t>、设计组织管理系统和人员培训计划，安排工程进度。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  <w:r>
        <w:rPr>
          <w:rFonts w:hint="eastAsia" w:ascii="宋体" w:hAnsi="宋体"/>
          <w:sz w:val="24"/>
        </w:rPr>
        <w:t>对</w:t>
      </w:r>
      <w:r>
        <w:rPr>
          <w:rFonts w:hint="eastAsia" w:ascii="宋体" w:hAnsi="宋体"/>
          <w:sz w:val="24"/>
          <w:lang w:val="en-US" w:eastAsia="zh-CN"/>
        </w:rPr>
        <w:t>两</w:t>
      </w:r>
      <w:r>
        <w:rPr>
          <w:rFonts w:hint="eastAsia" w:ascii="宋体" w:hAnsi="宋体"/>
          <w:sz w:val="24"/>
        </w:rPr>
        <w:t>种可选方案的S</w:t>
      </w:r>
      <w:r>
        <w:rPr>
          <w:rFonts w:ascii="宋体" w:hAnsi="宋体"/>
          <w:sz w:val="24"/>
        </w:rPr>
        <w:t>WOT</w:t>
      </w:r>
      <w:r>
        <w:rPr>
          <w:rFonts w:hint="eastAsia" w:ascii="宋体" w:hAnsi="宋体"/>
          <w:sz w:val="24"/>
        </w:rPr>
        <w:t>分析：</w:t>
      </w:r>
    </w:p>
    <w:p>
      <w:pPr>
        <w:numPr>
          <w:ilvl w:val="0"/>
          <w:numId w:val="1"/>
        </w:numPr>
        <w:spacing w:line="276" w:lineRule="auto"/>
        <w:rPr>
          <w:sz w:val="24"/>
          <w:szCs w:val="32"/>
        </w:rPr>
      </w:pPr>
      <w:bookmarkStart w:id="95" w:name="_Hlk61985258"/>
      <w:r>
        <w:rPr>
          <w:rFonts w:hint="eastAsia"/>
          <w:sz w:val="24"/>
          <w:szCs w:val="32"/>
        </w:rPr>
        <w:t>移动端App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7" w:hRule="atLeast"/>
        </w:trPr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Strengths / 优势：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a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可随时启用，在线服务高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b.</w:t>
            </w:r>
            <w:r>
              <w:rPr>
                <w:rFonts w:hint="eastAsia" w:ascii="宋体" w:hAnsi="宋体"/>
                <w:sz w:val="24"/>
                <w:szCs w:val="32"/>
              </w:rPr>
              <w:t>可实现功能多，运行速度快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c.</w:t>
            </w:r>
            <w:r>
              <w:rPr>
                <w:rFonts w:hint="eastAsia" w:ascii="宋体" w:hAnsi="宋体"/>
                <w:sz w:val="24"/>
                <w:szCs w:val="32"/>
              </w:rPr>
              <w:t>下载一次即可重复使用</w:t>
            </w:r>
          </w:p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</w:tc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Weaknesses / 缺陷：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a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需要从应用市场下载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b.</w:t>
            </w:r>
            <w:r>
              <w:rPr>
                <w:rFonts w:hint="eastAsia" w:ascii="宋体" w:hAnsi="宋体"/>
                <w:sz w:val="24"/>
                <w:szCs w:val="32"/>
              </w:rPr>
              <w:t>要满足两个系统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c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版本要不定期更新，开发周期长，维护成本高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Opportunities / 机会：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a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智能手机用户基数大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b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移动应用发展趋势良好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c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移动应用开发准入门槛低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Threats / 挑战：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a.</w:t>
            </w:r>
            <w:r>
              <w:rPr>
                <w:rFonts w:hint="eastAsia" w:ascii="宋体" w:hAnsi="宋体"/>
                <w:sz w:val="24"/>
                <w:szCs w:val="32"/>
              </w:rPr>
              <w:t>饱和市场下需要创新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b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需要满足客户的不同需求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c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要看清市场方向，抓住市场机遇</w:t>
            </w:r>
          </w:p>
          <w:p>
            <w:pPr>
              <w:spacing w:line="276" w:lineRule="auto"/>
              <w:jc w:val="left"/>
            </w:pPr>
          </w:p>
        </w:tc>
      </w:tr>
      <w:bookmarkEnd w:id="95"/>
    </w:tbl>
    <w:p>
      <w:pPr>
        <w:spacing w:line="276" w:lineRule="auto"/>
        <w:rPr>
          <w:sz w:val="24"/>
          <w:szCs w:val="32"/>
        </w:rPr>
      </w:pPr>
    </w:p>
    <w:p>
      <w:pPr>
        <w:numPr>
          <w:ilvl w:val="0"/>
          <w:numId w:val="1"/>
        </w:numPr>
        <w:spacing w:line="276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微信小程序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4"/>
        <w:gridCol w:w="4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7" w:hRule="atLeast"/>
        </w:trPr>
        <w:tc>
          <w:tcPr>
            <w:tcW w:w="4164" w:type="dxa"/>
            <w:shd w:val="clear" w:color="auto" w:fill="auto"/>
          </w:tcPr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Strengths / 优势：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a.</w:t>
            </w:r>
            <w:r>
              <w:rPr>
                <w:rFonts w:hint="eastAsia" w:ascii="宋体" w:hAnsi="宋体"/>
                <w:sz w:val="24"/>
                <w:szCs w:val="32"/>
              </w:rPr>
              <w:t>无需下载，也无需注册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b.</w:t>
            </w:r>
            <w:r>
              <w:rPr>
                <w:rFonts w:hint="eastAsia" w:ascii="宋体" w:hAnsi="宋体"/>
                <w:sz w:val="24"/>
                <w:szCs w:val="32"/>
              </w:rPr>
              <w:t>代码封装条件优，打开快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c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开发维护成本低</w:t>
            </w:r>
          </w:p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</w:tc>
        <w:tc>
          <w:tcPr>
            <w:tcW w:w="4132" w:type="dxa"/>
            <w:shd w:val="clear" w:color="auto" w:fill="auto"/>
          </w:tcPr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Weaknesses / 缺陷：</w:t>
            </w:r>
          </w:p>
          <w:p>
            <w:pPr>
              <w:spacing w:line="276" w:lineRule="auto"/>
              <w:jc w:val="left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a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受微信平台限制，无法开发大型程序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b.</w:t>
            </w:r>
            <w:r>
              <w:rPr>
                <w:rFonts w:hint="eastAsia" w:ascii="宋体" w:hAnsi="宋体"/>
                <w:sz w:val="24"/>
                <w:szCs w:val="32"/>
              </w:rPr>
              <w:t>技术框架不稳定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c.</w:t>
            </w:r>
            <w:r>
              <w:rPr>
                <w:rFonts w:hint="eastAsia" w:ascii="宋体" w:hAnsi="宋体"/>
                <w:sz w:val="24"/>
                <w:szCs w:val="32"/>
              </w:rPr>
              <w:t>不能跳转外链网址</w:t>
            </w:r>
          </w:p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70" w:hRule="atLeast"/>
        </w:trPr>
        <w:tc>
          <w:tcPr>
            <w:tcW w:w="4164" w:type="dxa"/>
            <w:shd w:val="clear" w:color="auto" w:fill="auto"/>
          </w:tcPr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Opportunities / 机会：</w:t>
            </w:r>
          </w:p>
          <w:p>
            <w:pPr>
              <w:spacing w:line="276" w:lineRule="auto"/>
              <w:ind w:firstLine="480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a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微信用户基数大</w:t>
            </w:r>
          </w:p>
          <w:p>
            <w:pPr>
              <w:spacing w:line="276" w:lineRule="auto"/>
              <w:ind w:firstLine="480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b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移动应用发展趋势良好</w:t>
            </w:r>
          </w:p>
          <w:p>
            <w:pPr>
              <w:spacing w:line="276" w:lineRule="auto"/>
              <w:ind w:firstLine="480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c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微信小程序开发准入门槛低</w:t>
            </w:r>
          </w:p>
          <w:p>
            <w:pPr>
              <w:spacing w:line="276" w:lineRule="auto"/>
              <w:jc w:val="left"/>
              <w:rPr>
                <w:sz w:val="24"/>
                <w:szCs w:val="32"/>
              </w:rPr>
            </w:pPr>
          </w:p>
        </w:tc>
        <w:tc>
          <w:tcPr>
            <w:tcW w:w="4132" w:type="dxa"/>
            <w:shd w:val="clear" w:color="auto" w:fill="auto"/>
          </w:tcPr>
          <w:p>
            <w:pPr>
              <w:spacing w:line="276" w:lineRule="auto"/>
              <w:jc w:val="left"/>
            </w:pPr>
          </w:p>
          <w:p>
            <w:pPr>
              <w:spacing w:line="276" w:lineRule="auto"/>
              <w:ind w:firstLine="482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Threats / 挑战：</w:t>
            </w:r>
          </w:p>
          <w:p>
            <w:pPr>
              <w:spacing w:line="276" w:lineRule="auto"/>
              <w:ind w:firstLine="480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a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承受微信平台的限制要求</w:t>
            </w:r>
          </w:p>
          <w:p>
            <w:pPr>
              <w:spacing w:line="276" w:lineRule="auto"/>
              <w:ind w:firstLine="48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/>
                <w:sz w:val="24"/>
                <w:szCs w:val="32"/>
              </w:rPr>
              <w:t>b.</w:t>
            </w:r>
            <w:r>
              <w:rPr>
                <w:rFonts w:hint="eastAsia" w:ascii="宋体" w:hAnsi="宋体"/>
                <w:sz w:val="24"/>
                <w:szCs w:val="32"/>
              </w:rPr>
              <w:t>需要满足客户的不同需求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c</w:t>
            </w:r>
            <w:r>
              <w:rPr>
                <w:rFonts w:ascii="宋体" w:hAnsi="宋体"/>
                <w:sz w:val="24"/>
                <w:szCs w:val="32"/>
              </w:rPr>
              <w:t>.</w:t>
            </w:r>
            <w:r>
              <w:rPr>
                <w:rFonts w:hint="eastAsia" w:ascii="宋体" w:hAnsi="宋体"/>
                <w:sz w:val="24"/>
                <w:szCs w:val="32"/>
              </w:rPr>
              <w:t>要看清市场方向，抓住市场机遇</w:t>
            </w:r>
          </w:p>
          <w:p>
            <w:pPr>
              <w:spacing w:line="276" w:lineRule="auto"/>
              <w:jc w:val="left"/>
            </w:pPr>
          </w:p>
        </w:tc>
      </w:tr>
    </w:tbl>
    <w:p>
      <w:pPr>
        <w:pStyle w:val="2"/>
      </w:pPr>
      <w:bookmarkStart w:id="96" w:name="_Toc4578"/>
      <w:r>
        <w:t>4.</w:t>
      </w:r>
      <w:r>
        <w:rPr>
          <w:rFonts w:hint="eastAsia"/>
        </w:rPr>
        <w:t>项目难点</w:t>
      </w:r>
      <w:bookmarkEnd w:id="96"/>
    </w:p>
    <w:p>
      <w:pPr>
        <w:pStyle w:val="10"/>
        <w:shd w:val="clear" w:color="auto" w:fill="FFFFFF"/>
        <w:spacing w:before="0" w:beforeAutospacing="0" w:after="240" w:afterAutospacing="0" w:line="390" w:lineRule="atLeast"/>
        <w:ind w:left="450" w:firstLine="390"/>
        <w:rPr>
          <w:rFonts w:hint="eastAsia" w:asciiTheme="minorHAnsi" w:hAnsiTheme="minorHAnsi" w:eastAsiaTheme="minorEastAsia" w:cstheme="minorBidi"/>
          <w:kern w:val="2"/>
        </w:rPr>
      </w:pPr>
      <w:r>
        <w:rPr>
          <w:rFonts w:hint="eastAsia" w:asciiTheme="minorHAnsi" w:hAnsiTheme="minorHAnsi" w:eastAsiaTheme="minorEastAsia" w:cstheme="minorBidi"/>
          <w:kern w:val="2"/>
        </w:rPr>
        <w:t>如何使小程序</w:t>
      </w:r>
      <w:r>
        <w:rPr>
          <w:rFonts w:asciiTheme="minorHAnsi" w:hAnsiTheme="minorHAnsi" w:eastAsiaTheme="minorEastAsia" w:cstheme="minorBidi"/>
          <w:kern w:val="2"/>
        </w:rPr>
        <w:t>高度优化，可同时满足多人同时访问而不会发生卡顿。</w:t>
      </w:r>
    </w:p>
    <w:p>
      <w:pPr>
        <w:pStyle w:val="2"/>
      </w:pPr>
      <w:bookmarkStart w:id="97" w:name="_Toc3843"/>
      <w:r>
        <w:t>5.</w:t>
      </w:r>
      <w:r>
        <w:rPr>
          <w:rFonts w:hint="eastAsia"/>
        </w:rPr>
        <w:t>项目亮点</w:t>
      </w:r>
      <w:bookmarkEnd w:id="97"/>
    </w:p>
    <w:p>
      <w:pPr>
        <w:widowControl/>
        <w:ind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我们的项目开发推出后最吸引的就是城院土生土长的动物科普，并附上高清图片可供下载，本校学生全面系统的了解城院的生态圈，针对性非常强，满足求知欲的同时也提高了对校园的认同感。再吸引大批用户入驻之后，论坛就名副其实了，用户可以对科普的内容提供更新的请求，以及在论坛进行发布动态和讨论。同时，我们项目中设计的动物城友可以实现线上组队，线下对城院内的生物做关爱、保护类的活动，极大的提高了互动性，也成功让不同专业不同年级的同学有一个交流认识的平台。</w:t>
      </w:r>
    </w:p>
    <w:p>
      <w:pPr>
        <w:rPr>
          <w:rFonts w:hint="eastAsia"/>
        </w:rPr>
      </w:pPr>
    </w:p>
    <w:p>
      <w:pPr>
        <w:pStyle w:val="2"/>
      </w:pPr>
      <w:bookmarkStart w:id="98" w:name="_Toc235938424"/>
      <w:bookmarkStart w:id="99" w:name="_Toc55464897"/>
      <w:bookmarkStart w:id="100" w:name="_Toc55467010"/>
      <w:bookmarkStart w:id="101" w:name="_Toc235842299"/>
      <w:bookmarkStart w:id="102" w:name="_Toc235842547"/>
      <w:bookmarkStart w:id="103" w:name="_Toc235938059"/>
      <w:bookmarkStart w:id="104" w:name="_Toc55416785"/>
      <w:bookmarkStart w:id="105" w:name="_Toc25364"/>
      <w:r>
        <w:rPr>
          <w:rFonts w:hint="eastAsia"/>
        </w:rPr>
        <w:t>6经济可行性(成本</w:t>
      </w:r>
      <w:r>
        <w:t>----</w:t>
      </w:r>
      <w:r>
        <w:rPr>
          <w:rFonts w:hint="eastAsia"/>
        </w:rPr>
        <w:t>效益分析)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>
      <w:pPr>
        <w:pStyle w:val="3"/>
      </w:pPr>
      <w:bookmarkStart w:id="106" w:name="_Toc235842548"/>
      <w:bookmarkStart w:id="107" w:name="_Toc55416786"/>
      <w:bookmarkStart w:id="108" w:name="_Toc55467011"/>
      <w:bookmarkStart w:id="109" w:name="_Toc235842300"/>
      <w:bookmarkStart w:id="110" w:name="_Toc55464898"/>
      <w:bookmarkStart w:id="111" w:name="_Toc235938060"/>
      <w:bookmarkStart w:id="112" w:name="_Toc235938425"/>
      <w:bookmarkStart w:id="113" w:name="_Toc12919"/>
      <w:r>
        <w:rPr>
          <w:rFonts w:hint="eastAsia"/>
        </w:rPr>
        <w:t>6.1投资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开发环境：腾讯云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设备：笔记本电脑</w:t>
      </w:r>
    </w:p>
    <w:p>
      <w:pPr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</w:rPr>
        <w:t>软件：</w:t>
      </w:r>
      <w:r>
        <w:rPr>
          <w:rFonts w:ascii="宋体" w:hAnsi="宋体"/>
          <w:sz w:val="24"/>
        </w:rPr>
        <w:t>微信开发者工具</w:t>
      </w:r>
      <w:r>
        <w:rPr>
          <w:rFonts w:hint="eastAsia" w:ascii="宋体" w:hAnsi="宋体"/>
          <w:sz w:val="24"/>
        </w:rPr>
        <w:t>、Photo</w:t>
      </w:r>
      <w:r>
        <w:rPr>
          <w:rFonts w:ascii="宋体" w:hAnsi="宋体"/>
          <w:sz w:val="24"/>
        </w:rPr>
        <w:t>S</w:t>
      </w:r>
      <w:r>
        <w:rPr>
          <w:rFonts w:hint="eastAsia" w:ascii="宋体" w:hAnsi="宋体"/>
          <w:sz w:val="24"/>
        </w:rPr>
        <w:t>hop、</w:t>
      </w:r>
      <w:r>
        <w:rPr>
          <w:rFonts w:ascii="宋体" w:hAnsi="宋体"/>
          <w:sz w:val="24"/>
        </w:rPr>
        <w:t>Navicat for MySQL</w:t>
      </w:r>
      <w:r>
        <w:rPr>
          <w:rFonts w:hint="eastAsia" w:ascii="宋体" w:hAnsi="宋体"/>
          <w:sz w:val="24"/>
        </w:rPr>
        <w:t>（TBD）</w:t>
      </w:r>
      <w:r>
        <w:rPr>
          <w:rFonts w:hint="eastAsia" w:ascii="宋体" w:hAnsi="宋体"/>
          <w:sz w:val="24"/>
          <w:lang w:val="en-GB" w:eastAsia="zh-CN"/>
        </w:rPr>
        <w:t>、</w:t>
      </w:r>
      <w:r>
        <w:rPr>
          <w:rFonts w:hint="eastAsia" w:ascii="宋体" w:hAnsi="宋体"/>
          <w:sz w:val="24"/>
          <w:lang w:val="en-US" w:eastAsia="zh-CN"/>
        </w:rPr>
        <w:t>IDEA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非一次性投资：团建费</w:t>
      </w:r>
    </w:p>
    <w:p>
      <w:pPr>
        <w:pStyle w:val="3"/>
      </w:pPr>
      <w:bookmarkStart w:id="114" w:name="_Toc235938061"/>
      <w:bookmarkStart w:id="115" w:name="_Toc235938426"/>
      <w:bookmarkStart w:id="116" w:name="_Toc235842549"/>
      <w:bookmarkStart w:id="117" w:name="_Toc55467012"/>
      <w:bookmarkStart w:id="118" w:name="_Toc55416787"/>
      <w:bookmarkStart w:id="119" w:name="_Toc235842301"/>
      <w:bookmarkStart w:id="120" w:name="_Toc55464899"/>
      <w:bookmarkStart w:id="121" w:name="_Toc6070"/>
      <w:r>
        <w:rPr>
          <w:rFonts w:hint="eastAsia"/>
        </w:rPr>
        <w:t>6.2预期的经济效益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>
      <w:pPr>
        <w:pStyle w:val="4"/>
      </w:pPr>
      <w:bookmarkStart w:id="122" w:name="_Toc235938062"/>
      <w:bookmarkStart w:id="123" w:name="_Toc235842550"/>
      <w:bookmarkStart w:id="124" w:name="_Toc55464900"/>
      <w:bookmarkStart w:id="125" w:name="_Toc235842302"/>
      <w:bookmarkStart w:id="126" w:name="_Toc55416788"/>
      <w:bookmarkStart w:id="127" w:name="_Toc55467013"/>
      <w:bookmarkStart w:id="128" w:name="_Toc235938427"/>
      <w:bookmarkStart w:id="129" w:name="_Toc2863"/>
      <w:r>
        <w:rPr>
          <w:rFonts w:hint="eastAsia"/>
        </w:rPr>
        <w:t>6.2.1一次性收益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>
      <w:pPr>
        <w:ind w:firstLine="420" w:firstLineChars="0"/>
        <w:rPr>
          <w:rFonts w:hint="default"/>
          <w:lang w:val="en-GB"/>
        </w:rPr>
      </w:pPr>
      <w:bookmarkStart w:id="130" w:name="_Toc55467014"/>
      <w:bookmarkStart w:id="131" w:name="_Toc235938428"/>
      <w:bookmarkStart w:id="132" w:name="_Toc235938063"/>
      <w:bookmarkStart w:id="133" w:name="_Toc235842551"/>
      <w:bookmarkStart w:id="134" w:name="_Toc55464901"/>
      <w:bookmarkStart w:id="135" w:name="_Toc235842303"/>
      <w:bookmarkStart w:id="136" w:name="_Toc55416789"/>
      <w:r>
        <w:rPr>
          <w:rFonts w:hint="default"/>
          <w:lang w:val="en-GB"/>
        </w:rPr>
        <w:t>TBD</w:t>
      </w:r>
    </w:p>
    <w:p>
      <w:pPr>
        <w:pStyle w:val="4"/>
      </w:pPr>
      <w:bookmarkStart w:id="137" w:name="_Toc11986"/>
      <w:r>
        <w:rPr>
          <w:rFonts w:hint="eastAsia"/>
        </w:rPr>
        <w:t>6.2.2非一次性收益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>
      <w:pPr>
        <w:ind w:firstLine="420" w:firstLineChars="0"/>
        <w:rPr>
          <w:rFonts w:ascii="宋体" w:hAnsi="宋体"/>
          <w:sz w:val="24"/>
        </w:rPr>
      </w:pPr>
      <w:r>
        <w:rPr>
          <w:rFonts w:hint="default"/>
          <w:lang w:val="en-GB"/>
        </w:rPr>
        <w:t>TBD</w:t>
      </w:r>
    </w:p>
    <w:p>
      <w:pPr>
        <w:pStyle w:val="4"/>
      </w:pPr>
      <w:bookmarkStart w:id="138" w:name="_Toc55416790"/>
      <w:bookmarkStart w:id="139" w:name="_Toc55467015"/>
      <w:bookmarkStart w:id="140" w:name="_Toc55464902"/>
      <w:bookmarkStart w:id="141" w:name="_Toc235938064"/>
      <w:bookmarkStart w:id="142" w:name="_Toc235842304"/>
      <w:bookmarkStart w:id="143" w:name="_Toc235938429"/>
      <w:bookmarkStart w:id="144" w:name="_Toc235842552"/>
      <w:bookmarkStart w:id="145" w:name="_Toc21169"/>
      <w:r>
        <w:rPr>
          <w:rFonts w:hint="eastAsia"/>
        </w:rPr>
        <w:t>6.2.3不可定量的收益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>
      <w:pPr>
        <w:ind w:firstLine="420" w:firstLineChars="0"/>
        <w:rPr>
          <w:rFonts w:hint="default"/>
          <w:lang w:val="en-GB"/>
        </w:rPr>
      </w:pPr>
      <w:bookmarkStart w:id="146" w:name="_Toc235938065"/>
      <w:bookmarkStart w:id="147" w:name="_Toc235938430"/>
      <w:bookmarkStart w:id="148" w:name="_Toc55464903"/>
      <w:bookmarkStart w:id="149" w:name="_Toc55467016"/>
      <w:bookmarkStart w:id="150" w:name="_Toc235842305"/>
      <w:bookmarkStart w:id="151" w:name="_Toc235842553"/>
      <w:bookmarkStart w:id="152" w:name="_Toc55416791"/>
      <w:r>
        <w:rPr>
          <w:rFonts w:hint="default"/>
          <w:lang w:val="en-GB"/>
        </w:rPr>
        <w:t>TBD</w:t>
      </w:r>
    </w:p>
    <w:p>
      <w:pPr>
        <w:pStyle w:val="4"/>
        <w:rPr>
          <w:rFonts w:hint="eastAsia"/>
        </w:rPr>
      </w:pPr>
      <w:bookmarkStart w:id="153" w:name="_Toc24559"/>
      <w:r>
        <w:rPr>
          <w:rFonts w:hint="eastAsia"/>
        </w:rPr>
        <w:t>6.2.4收益/投资比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>
      <w:pPr>
        <w:ind w:firstLine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TBD</w:t>
      </w:r>
    </w:p>
    <w:p>
      <w:pPr>
        <w:pStyle w:val="4"/>
        <w:rPr>
          <w:rFonts w:hint="eastAsia"/>
        </w:rPr>
      </w:pPr>
      <w:bookmarkStart w:id="154" w:name="_Toc55416792"/>
      <w:bookmarkStart w:id="155" w:name="_Toc235842554"/>
      <w:bookmarkStart w:id="156" w:name="_Toc55464904"/>
      <w:bookmarkStart w:id="157" w:name="_Toc235842306"/>
      <w:bookmarkStart w:id="158" w:name="_Toc235938431"/>
      <w:bookmarkStart w:id="159" w:name="_Toc235938066"/>
      <w:bookmarkStart w:id="160" w:name="_Toc55467017"/>
      <w:bookmarkStart w:id="161" w:name="_Toc7704"/>
      <w:r>
        <w:rPr>
          <w:rFonts w:hint="eastAsia"/>
        </w:rPr>
        <w:t>6.2.5投资回收周期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>
      <w:pPr>
        <w:ind w:firstLine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TBD</w:t>
      </w:r>
    </w:p>
    <w:p/>
    <w:p>
      <w:pPr>
        <w:pStyle w:val="3"/>
      </w:pPr>
      <w:bookmarkStart w:id="162" w:name="_Toc235842555"/>
      <w:bookmarkStart w:id="163" w:name="_Toc235842307"/>
      <w:bookmarkStart w:id="164" w:name="_Toc55416793"/>
      <w:bookmarkStart w:id="165" w:name="_Toc235938432"/>
      <w:bookmarkStart w:id="166" w:name="_Toc55464905"/>
      <w:bookmarkStart w:id="167" w:name="_Toc55467018"/>
      <w:bookmarkStart w:id="168" w:name="_Toc235938067"/>
      <w:bookmarkStart w:id="169" w:name="_Toc162"/>
      <w:r>
        <w:rPr>
          <w:rFonts w:hint="eastAsia"/>
        </w:rPr>
        <w:t>6.3市场预测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>
      <w:pPr>
        <w:widowControl/>
        <w:ind w:firstLine="420"/>
        <w:jc w:val="left"/>
        <w:rPr>
          <w:rFonts w:ascii="宋体" w:hAnsi="宋体"/>
          <w:sz w:val="24"/>
        </w:rPr>
      </w:pPr>
      <w:bookmarkStart w:id="170" w:name="_Toc235842308"/>
      <w:bookmarkStart w:id="171" w:name="_Toc235842556"/>
      <w:bookmarkStart w:id="172" w:name="_Toc55416794"/>
      <w:bookmarkStart w:id="173" w:name="_Toc235938433"/>
      <w:bookmarkStart w:id="174" w:name="_Toc235938068"/>
      <w:r>
        <w:rPr>
          <w:rFonts w:hint="eastAsia" w:ascii="宋体" w:hAnsi="宋体"/>
          <w:sz w:val="24"/>
        </w:rPr>
        <w:t>微信小程序种类繁多，琳琅满目，但以生态圈为出发点的并不多，而且有很多被注册后没抓住用户群体，并且无人维护而废弃，我们的项目开发推出后最吸引的就是城院土生土长的动物科普，并附上高清图片可供下载，本校学生全面系统的了解城院的生态圈，针对性非常强，满足求知欲的同时也提高了对校园的认同感。再吸引大批用户入驻之后，论坛就名副其实了，用户可以对科普的内容提供更新的请求，以及在论坛进行发布动态和讨论。同时，我们项目中设计的动物城友可以实现线上组队，线下对城院内的生物做关爱、保护类的活动，极大的提高了互动性，也成功让不同专业不同年级的同学有一个交流认识的平台。因此我们推测这个项目爆火。</w:t>
      </w:r>
    </w:p>
    <w:p>
      <w:pPr>
        <w:pStyle w:val="2"/>
      </w:pPr>
      <w:bookmarkStart w:id="175" w:name="_Toc55464906"/>
      <w:bookmarkStart w:id="176" w:name="_Toc55467019"/>
      <w:bookmarkStart w:id="177" w:name="_Toc21990"/>
      <w:r>
        <w:rPr>
          <w:rFonts w:hint="eastAsia"/>
        </w:rPr>
        <w:t>7技术可行性(技术风险评价)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“城院生态圈“采用前端VUE后端S</w:t>
      </w:r>
      <w:r>
        <w:rPr>
          <w:rFonts w:ascii="宋体" w:hAnsi="宋体"/>
          <w:sz w:val="24"/>
        </w:rPr>
        <w:t>pring Boot</w:t>
      </w:r>
      <w:r>
        <w:rPr>
          <w:rFonts w:hint="eastAsia" w:ascii="宋体" w:hAnsi="宋体"/>
          <w:sz w:val="24"/>
        </w:rPr>
        <w:t>，数据库Mysql方法实现。小组成员已全部修读过数据库原理课程，掌握Mysql数据库的操作方法，并在短学期充分应用，Spring</w:t>
      </w:r>
      <w:r>
        <w:rPr>
          <w:rFonts w:ascii="宋体" w:hAnsi="宋体"/>
          <w:sz w:val="24"/>
        </w:rPr>
        <w:t xml:space="preserve"> B</w:t>
      </w:r>
      <w:r>
        <w:rPr>
          <w:rFonts w:hint="eastAsia" w:ascii="宋体" w:hAnsi="宋体"/>
          <w:sz w:val="24"/>
        </w:rPr>
        <w:t>oot继承自J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平台的Spring框架，小组成员已全部修读过面向对象程序设计，掌握J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语言，同学期也在学习Java高级程序设计，有J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的使用经验以及教程资源。并且VUE是web语言的衍生，微信小程序界面语言和web基本相似，课题选择后，组长分配了小组成员技术实现方向，小组三人，一个主攻VUE，一个负责后端，两名组员都修读过web，因此只要随计划书进展，在技术实现上可以把控，当然不排除开发过程中会遇到问题，小组成员基本能应对。</w:t>
      </w:r>
    </w:p>
    <w:p>
      <w:pPr>
        <w:pStyle w:val="2"/>
      </w:pPr>
      <w:bookmarkStart w:id="178" w:name="_Toc9120"/>
      <w:r>
        <w:t>8</w:t>
      </w:r>
      <w:r>
        <w:rPr>
          <w:rFonts w:hint="eastAsia"/>
        </w:rPr>
        <w:t>操作可行性</w:t>
      </w:r>
      <w:bookmarkEnd w:id="178"/>
    </w:p>
    <w:p>
      <w:pPr>
        <w:pStyle w:val="10"/>
        <w:shd w:val="clear" w:color="auto" w:fill="FFFFFF"/>
        <w:spacing w:before="0" w:beforeAutospacing="0" w:after="240" w:afterAutospacing="0" w:line="390" w:lineRule="atLeast"/>
        <w:ind w:left="450" w:firstLine="390"/>
        <w:rPr>
          <w:rFonts w:hint="eastAsia" w:asciiTheme="minorHAnsi" w:hAnsiTheme="minorHAnsi" w:eastAsiaTheme="minorEastAsia" w:cstheme="minorBidi"/>
          <w:kern w:val="2"/>
        </w:rPr>
      </w:pPr>
      <w:r>
        <w:rPr>
          <w:rFonts w:hint="eastAsia" w:asciiTheme="minorHAnsi" w:hAnsiTheme="minorHAnsi" w:eastAsiaTheme="minorEastAsia" w:cstheme="minorBidi"/>
          <w:kern w:val="2"/>
        </w:rPr>
        <w:t>本项目基于</w:t>
      </w:r>
      <w:r>
        <w:fldChar w:fldCharType="begin"/>
      </w:r>
      <w:r>
        <w:instrText xml:space="preserve"> HYPERLINK "https://baike.baidu.com/item/%E5%BE%AE%E4%BF%A1/3905974" \t "_blank"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</w:rPr>
        <w:t>微信</w:t>
      </w:r>
      <w:r>
        <w:rPr>
          <w:rFonts w:asciiTheme="minorHAnsi" w:hAnsiTheme="minorHAnsi" w:eastAsiaTheme="minorEastAsia" w:cstheme="minorBidi"/>
          <w:kern w:val="2"/>
        </w:rPr>
        <w:fldChar w:fldCharType="end"/>
      </w:r>
      <w:r>
        <w:rPr>
          <w:rFonts w:asciiTheme="minorHAnsi" w:hAnsiTheme="minorHAnsi" w:eastAsiaTheme="minorEastAsia" w:cstheme="minorBidi"/>
          <w:kern w:val="2"/>
        </w:rPr>
        <w:t>小程序，不需要下载安装即可使用，它实现了应用“触手可及”的梦想，用户扫一扫或搜一下即可打开应用。</w:t>
      </w:r>
      <w:r>
        <w:rPr>
          <w:rFonts w:hint="eastAsia" w:asciiTheme="minorHAnsi" w:hAnsiTheme="minorHAnsi" w:eastAsiaTheme="minorEastAsia" w:cstheme="minorBidi"/>
          <w:kern w:val="2"/>
        </w:rPr>
        <w:t>并且城院生态圈小程序参考云朵朵小程序，城院用户适应成本低，上手非常快，并且</w:t>
      </w:r>
      <w:r>
        <w:rPr>
          <w:rFonts w:asciiTheme="minorHAnsi" w:hAnsiTheme="minorHAnsi" w:eastAsiaTheme="minorEastAsia" w:cstheme="minorBidi"/>
          <w:kern w:val="2"/>
        </w:rPr>
        <w:t>面友好简洁，美观大方</w:t>
      </w:r>
      <w:r>
        <w:rPr>
          <w:rFonts w:hint="eastAsia" w:asciiTheme="minorHAnsi" w:hAnsiTheme="minorHAnsi" w:eastAsiaTheme="minorEastAsia" w:cstheme="minorBidi"/>
          <w:kern w:val="2"/>
        </w:rPr>
        <w:t>，小程序</w:t>
      </w:r>
      <w:r>
        <w:rPr>
          <w:rFonts w:asciiTheme="minorHAnsi" w:hAnsiTheme="minorHAnsi" w:eastAsiaTheme="minorEastAsia" w:cstheme="minorBidi"/>
          <w:kern w:val="2"/>
        </w:rPr>
        <w:t>高度优化，可同时满足多人同时访问而不会发生卡顿。</w:t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pStyle w:val="2"/>
      </w:pPr>
      <w:bookmarkStart w:id="179" w:name="_Toc235842557"/>
      <w:bookmarkStart w:id="180" w:name="_Toc55416795"/>
      <w:bookmarkStart w:id="181" w:name="_Toc235938434"/>
      <w:bookmarkStart w:id="182" w:name="_Toc235842309"/>
      <w:bookmarkStart w:id="183" w:name="_Toc55467020"/>
      <w:bookmarkStart w:id="184" w:name="_Toc55464907"/>
      <w:bookmarkStart w:id="185" w:name="_Toc235938069"/>
      <w:bookmarkStart w:id="186" w:name="_Toc17744"/>
      <w:r>
        <w:t>9</w:t>
      </w:r>
      <w:r>
        <w:rPr>
          <w:rFonts w:hint="eastAsia"/>
        </w:rPr>
        <w:t>法律可行性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>
      <w:pPr>
        <w:ind w:firstLine="420"/>
        <w:rPr>
          <w:sz w:val="24"/>
        </w:rPr>
      </w:pPr>
      <w:r>
        <w:rPr>
          <w:rFonts w:hint="eastAsia"/>
          <w:sz w:val="24"/>
        </w:rPr>
        <w:t>法律是依法治国的根本，本项目的开发将严格遵守法律，项目开发期间，</w:t>
      </w:r>
      <w:r>
        <w:rPr>
          <w:rFonts w:hint="eastAsia" w:ascii="宋体" w:hAnsi="宋体"/>
          <w:color w:val="000000"/>
          <w:spacing w:val="-10"/>
          <w:sz w:val="24"/>
        </w:rPr>
        <w:t>所有软件都选用正版</w:t>
      </w:r>
      <w:r>
        <w:rPr>
          <w:rFonts w:hint="eastAsia"/>
          <w:sz w:val="24"/>
        </w:rPr>
        <w:t>，</w:t>
      </w:r>
      <w:r>
        <w:rPr>
          <w:rFonts w:hint="eastAsia" w:ascii="宋体" w:hAnsi="宋体"/>
          <w:color w:val="000000"/>
          <w:spacing w:val="-10"/>
          <w:sz w:val="24"/>
        </w:rPr>
        <w:t>所有技术资料都由提出方保管，</w:t>
      </w:r>
      <w:r>
        <w:rPr>
          <w:rFonts w:hint="eastAsia"/>
          <w:sz w:val="24"/>
        </w:rPr>
        <w:t>使用的学习资源均为网上公开免费的学习资源，开发人员遵循法律规范、严守法律底线。</w:t>
      </w:r>
    </w:p>
    <w:p>
      <w:pPr>
        <w:rPr>
          <w:rFonts w:ascii="宋体" w:hAnsi="宋体"/>
          <w:color w:val="000000"/>
          <w:spacing w:val="-11"/>
          <w:sz w:val="24"/>
        </w:rPr>
      </w:pPr>
      <w:r>
        <w:rPr>
          <w:rFonts w:hint="eastAsia" w:ascii="宋体" w:hAnsi="宋体"/>
          <w:color w:val="000000"/>
          <w:spacing w:val="-11"/>
          <w:sz w:val="24"/>
        </w:rPr>
        <w:t>除此之外，在进行文档编写时，我们会遵守以下几条原则：</w:t>
      </w:r>
    </w:p>
    <w:p>
      <w:pPr>
        <w:rPr>
          <w:rFonts w:ascii="宋体" w:hAnsi="宋体"/>
          <w:color w:val="000000"/>
          <w:spacing w:val="-20"/>
          <w:sz w:val="24"/>
        </w:rPr>
      </w:pPr>
      <w:r>
        <w:rPr>
          <w:rFonts w:hint="eastAsia" w:ascii="宋体" w:hAnsi="宋体"/>
          <w:color w:val="000000"/>
          <w:sz w:val="24"/>
        </w:rPr>
        <w:t>（</w:t>
      </w:r>
      <w:r>
        <w:rPr>
          <w:rFonts w:ascii="宋体" w:hAnsi="宋体" w:cs="Calibri"/>
          <w:color w:val="000000"/>
          <w:sz w:val="24"/>
        </w:rPr>
        <w:t>1</w:t>
      </w:r>
      <w:r>
        <w:rPr>
          <w:rFonts w:hint="eastAsia" w:ascii="宋体" w:hAnsi="宋体"/>
          <w:color w:val="000000"/>
          <w:spacing w:val="-13"/>
          <w:sz w:val="24"/>
        </w:rPr>
        <w:t>）凡已公布国家/行业标准的遵循国家</w:t>
      </w:r>
      <w:r>
        <w:rPr>
          <w:rFonts w:hint="eastAsia" w:ascii="宋体" w:hAnsi="宋体"/>
          <w:color w:val="000000"/>
          <w:spacing w:val="-20"/>
          <w:sz w:val="24"/>
        </w:rPr>
        <w:t>行业标准；</w:t>
      </w:r>
    </w:p>
    <w:p>
      <w:pPr>
        <w:rPr>
          <w:rFonts w:ascii="宋体" w:hAnsi="宋体"/>
          <w:color w:val="000000"/>
          <w:spacing w:val="-12"/>
          <w:sz w:val="24"/>
        </w:rPr>
      </w:pPr>
      <w:r>
        <w:rPr>
          <w:rFonts w:hint="eastAsia" w:ascii="宋体" w:hAnsi="宋体"/>
          <w:color w:val="000000"/>
          <w:sz w:val="24"/>
        </w:rPr>
        <w:t>（</w:t>
      </w:r>
      <w:r>
        <w:rPr>
          <w:rFonts w:ascii="宋体" w:hAnsi="宋体" w:cs="Calibri"/>
          <w:color w:val="000000"/>
          <w:sz w:val="24"/>
        </w:rPr>
        <w:t>2</w:t>
      </w:r>
      <w:r>
        <w:rPr>
          <w:rFonts w:hint="eastAsia" w:ascii="宋体" w:hAnsi="宋体"/>
          <w:color w:val="000000"/>
          <w:spacing w:val="-9"/>
          <w:sz w:val="24"/>
        </w:rPr>
        <w:t>）无国家/</w:t>
      </w:r>
      <w:r>
        <w:rPr>
          <w:rFonts w:hint="eastAsia" w:ascii="宋体" w:hAnsi="宋体"/>
          <w:color w:val="000000"/>
          <w:spacing w:val="-12"/>
          <w:sz w:val="24"/>
        </w:rPr>
        <w:t>行业标准的参考国际标准、外国国家标准；</w:t>
      </w:r>
    </w:p>
    <w:p>
      <w:pPr>
        <w:rPr>
          <w:sz w:val="24"/>
        </w:rPr>
      </w:pPr>
      <w:r>
        <w:rPr>
          <w:rFonts w:hint="eastAsia" w:ascii="宋体" w:hAnsi="宋体"/>
          <w:color w:val="000000"/>
          <w:sz w:val="24"/>
        </w:rPr>
        <w:t>（</w:t>
      </w:r>
      <w:r>
        <w:rPr>
          <w:rFonts w:ascii="宋体" w:hAnsi="宋体" w:cs="Calibri"/>
          <w:color w:val="000000"/>
          <w:sz w:val="24"/>
        </w:rPr>
        <w:t>3</w:t>
      </w:r>
      <w:r>
        <w:rPr>
          <w:rFonts w:hint="eastAsia" w:ascii="宋体" w:hAnsi="宋体"/>
          <w:color w:val="000000"/>
          <w:spacing w:val="-12"/>
          <w:sz w:val="24"/>
        </w:rPr>
        <w:t>）参考国内各地已经形成的标准、规范；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A13A8D"/>
    <w:multiLevelType w:val="multilevel"/>
    <w:tmpl w:val="4EA13A8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21"/>
    <w:rsid w:val="00026184"/>
    <w:rsid w:val="00076252"/>
    <w:rsid w:val="00160F21"/>
    <w:rsid w:val="001E04FC"/>
    <w:rsid w:val="002C1C12"/>
    <w:rsid w:val="002C51C2"/>
    <w:rsid w:val="00317B5D"/>
    <w:rsid w:val="003D3189"/>
    <w:rsid w:val="00507EF5"/>
    <w:rsid w:val="005170B5"/>
    <w:rsid w:val="005441DA"/>
    <w:rsid w:val="00755CE5"/>
    <w:rsid w:val="007C4569"/>
    <w:rsid w:val="00864563"/>
    <w:rsid w:val="0098773C"/>
    <w:rsid w:val="009B5E28"/>
    <w:rsid w:val="00A3215F"/>
    <w:rsid w:val="00B834CE"/>
    <w:rsid w:val="00BA62E6"/>
    <w:rsid w:val="00C436E9"/>
    <w:rsid w:val="00C6798E"/>
    <w:rsid w:val="00D46F9D"/>
    <w:rsid w:val="00F6194D"/>
    <w:rsid w:val="00F75CE7"/>
    <w:rsid w:val="00F80198"/>
    <w:rsid w:val="058B1E18"/>
    <w:rsid w:val="1C1F29B9"/>
    <w:rsid w:val="27F12117"/>
    <w:rsid w:val="2F7A7377"/>
    <w:rsid w:val="546E3729"/>
    <w:rsid w:val="68795316"/>
    <w:rsid w:val="6F9B3BC3"/>
    <w:rsid w:val="78A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 w:firstLine="200" w:firstLineChars="200"/>
    </w:pPr>
    <w:rPr>
      <w:rFonts w:ascii="Times New Roman" w:hAnsi="Times New Roman" w:eastAsia="宋体" w:cs="Times New Roman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ind w:firstLine="200" w:firstLineChars="200"/>
    </w:pPr>
    <w:rPr>
      <w:rFonts w:ascii="Times New Roman" w:hAnsi="Times New Roman" w:eastAsia="宋体" w:cs="Times New Roman"/>
    </w:rPr>
  </w:style>
  <w:style w:type="paragraph" w:styleId="9">
    <w:name w:val="toc 2"/>
    <w:basedOn w:val="1"/>
    <w:next w:val="1"/>
    <w:unhideWhenUsed/>
    <w:qFormat/>
    <w:uiPriority w:val="39"/>
    <w:pPr>
      <w:ind w:left="420" w:leftChars="200" w:firstLine="200" w:firstLineChars="200"/>
    </w:pPr>
    <w:rPr>
      <w:rFonts w:ascii="Times New Roman" w:hAnsi="Times New Roman" w:eastAsia="宋体" w:cs="Times New Roman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1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unhideWhenUsed/>
    <w:uiPriority w:val="99"/>
    <w:rPr>
      <w:color w:val="0000FF"/>
      <w:u w:val="single"/>
    </w:rPr>
  </w:style>
  <w:style w:type="character" w:customStyle="1" w:styleId="16">
    <w:name w:val="页眉 字符"/>
    <w:basedOn w:val="14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6"/>
    <w:qFormat/>
    <w:uiPriority w:val="99"/>
    <w:rPr>
      <w:sz w:val="18"/>
      <w:szCs w:val="18"/>
    </w:rPr>
  </w:style>
  <w:style w:type="character" w:customStyle="1" w:styleId="18">
    <w:name w:val="标题 字符"/>
    <w:basedOn w:val="14"/>
    <w:link w:val="1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20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character" w:customStyle="1" w:styleId="22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4"/>
    <w:link w:val="4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1268</Words>
  <Characters>7228</Characters>
  <Lines>60</Lines>
  <Paragraphs>16</Paragraphs>
  <TotalTime>1</TotalTime>
  <ScaleCrop>false</ScaleCrop>
  <LinksUpToDate>false</LinksUpToDate>
  <CharactersWithSpaces>8480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2021-10-15T00:08:00Z</dcterms:created>
  <dc:creator>李 东泽</dc:creator>
  <cp:lastModifiedBy>Hyi</cp:lastModifiedBy>
  <dcterms:modified xsi:type="dcterms:W3CDTF">2021-10-20T05:39:38Z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D8F20774BAB74D76BCAFC9E935EEE5ED</vt:lpwstr>
  </property>
</Properties>
</file>