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000000"/>
        </w:rPr>
      </w:pPr>
      <w:r w:rsidDel="00000000" w:rsidR="00000000" w:rsidRPr="00000000">
        <w:rPr>
          <w:rFonts w:ascii="Arial" w:cs="Arial" w:eastAsia="Arial" w:hAnsi="Arial"/>
          <w:b w:val="1"/>
          <w:bCs w:val="1"/>
          <w:color w:val="000000"/>
          <w:sz w:val="32"/>
          <w:szCs w:val="32"/>
          <w:rtl w:val="0"/>
        </w:rPr>
        <w:t xml:space="preserve">Exploratory Data Analysis (EDA) Summary </w:t>
      </w:r>
      <w:r w:rsidDel="00000000" w:rsidR="00000000" w:rsidRPr="00000000">
        <w:rPr>
          <w:rtl w:val="0"/>
        </w:rPr>
        <w:br w:type="textWrapping"/>
      </w:r>
      <w:r w:rsidDel="00000000" w:rsidR="00000000" w:rsidRPr="00000000">
        <w:rPr>
          <w:rFonts w:ascii="Arial" w:cs="Arial" w:eastAsia="Arial" w:hAnsi="Arial"/>
          <w:b w:val="1"/>
          <w:bCs w:val="1"/>
          <w:color w:val="000000"/>
          <w:sz w:val="32"/>
          <w:szCs w:val="32"/>
          <w:rtl w:val="0"/>
        </w:rPr>
        <w:t xml:space="preserve">Report Template</w:t>
      </w:r>
      <w:r w:rsidDel="00000000" w:rsidR="00000000" w:rsidRPr="00000000">
        <w:rPr>
          <w:rtl w:val="0"/>
        </w:rPr>
      </w:r>
    </w:p>
    <w:p w:rsidR="00000000" w:rsidDel="00000000" w:rsidP="00000000" w:rsidRDefault="00000000" w:rsidRPr="00000000" w14:paraId="00000002">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 Introduction</w:t>
        <w:br w:type="textWrapping"/>
      </w:r>
      <w:r w:rsidDel="00000000" w:rsidR="00000000" w:rsidRPr="00000000">
        <w:rPr>
          <w:rFonts w:ascii="Arial" w:cs="Arial" w:eastAsia="Arial" w:hAnsi="Arial"/>
          <w:b w:val="0"/>
          <w:bCs w:val="0"/>
          <w:color w:val="000000"/>
          <w:sz w:val="22"/>
          <w:szCs w:val="22"/>
          <w:rtl w:val="0"/>
        </w:rPr>
        <w:t xml:space="preserve">The primary objective is to analyze customer data and predict delinquency risks using AI-driven techniques.</w:t>
        <w:br w:type="textWrapping"/>
        <w:br w:type="textWrapping"/>
      </w:r>
      <w:r w:rsidDel="00000000" w:rsidR="00000000" w:rsidRPr="00000000">
        <w:rPr>
          <w:rFonts w:ascii="Arial" w:cs="Arial" w:eastAsia="Arial" w:hAnsi="Arial"/>
          <w:color w:val="000000"/>
          <w:rtl w:val="0"/>
        </w:rPr>
        <w:t xml:space="preserve">2. Dataset Overview</w:t>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color w:val="000000"/>
          <w:rtl w:val="0"/>
        </w:rPr>
        <w:t xml:space="preserve">This section summarizes the dataset, including the number of records, key variables, and data types. It also highlights any anomalies, duplicates, or inconsistencies observed during the initial review.</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The primary target variable is Delinquent_Account (binary: 0 or 1), making this dataset well-suited for binary classification modeling and risk segmentation.</w:t>
      </w:r>
    </w:p>
    <w:p w:rsidR="00000000" w:rsidDel="00000000" w:rsidP="00000000" w:rsidRDefault="00000000" w:rsidRPr="00000000" w14:paraId="00000005">
      <w:pPr>
        <w:rPr>
          <w:rFonts w:ascii="Arial" w:cs="Arial" w:eastAsia="Arial" w:hAnsi="Arial"/>
          <w:color w:val="000000"/>
        </w:rPr>
      </w:pPr>
      <w:r w:rsidDel="00000000" w:rsidR="00000000" w:rsidRPr="00000000">
        <w:rPr>
          <w:rFonts w:ascii="Arial" w:cs="Arial" w:eastAsia="Arial" w:hAnsi="Arial"/>
          <w:color w:val="000000"/>
          <w:rtl w:val="0"/>
        </w:rPr>
        <w:t xml:space="preserve">Key dataset attributes:</w:t>
      </w:r>
    </w:p>
    <w:p w:rsidR="00000000" w:rsidDel="00000000" w:rsidP="00000000" w:rsidRDefault="00000000" w:rsidRPr="00000000" w14:paraId="00000006">
      <w:pPr>
        <w:rPr>
          <w:rFonts w:ascii="Roboto" w:cs="Roboto" w:eastAsia="Roboto" w:hAnsi="Roboto"/>
          <w:color w:val="0f1115"/>
          <w:sz w:val="23"/>
          <w:szCs w:val="23"/>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Number of records</w:t>
      </w:r>
      <w:r w:rsidDel="00000000" w:rsidR="00000000" w:rsidRPr="00000000">
        <w:rPr>
          <w:rFonts w:ascii="Arial" w:cs="Arial" w:eastAsia="Arial" w:hAnsi="Arial"/>
          <w:color w:val="000000"/>
          <w:rtl w:val="0"/>
        </w:rPr>
        <w:t xml:space="preserve">: 500 customers , 19 columns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Key variables </w:t>
      </w:r>
      <w:r w:rsidDel="00000000" w:rsidR="00000000" w:rsidRPr="00000000">
        <w:rPr>
          <w:rFonts w:ascii="Arial" w:cs="Arial" w:eastAsia="Arial" w:hAnsi="Arial"/>
          <w:color w:val="000000"/>
          <w:rtl w:val="0"/>
        </w:rPr>
        <w:t xml:space="preserve">: Dataype  </w:t>
      </w:r>
      <w:r w:rsidDel="00000000" w:rsidR="00000000" w:rsidRPr="00000000">
        <w:rPr>
          <w:rFonts w:ascii="Arial" w:cs="Arial" w:eastAsia="Arial" w:hAnsi="Arial"/>
          <w:b w:val="1"/>
          <w:bCs w:val="1"/>
          <w:rtl w:val="0"/>
        </w:rPr>
        <w:t xml:space="preserve">[19]</w:t>
        <w:br w:type="textWrapping"/>
      </w:r>
      <w:r w:rsidDel="00000000" w:rsidR="00000000" w:rsidRPr="00000000">
        <w:rPr>
          <w:rFonts w:ascii="Arial" w:cs="Arial" w:eastAsia="Arial" w:hAnsi="Arial"/>
          <w:rtl w:val="0"/>
        </w:rPr>
        <w:br w:type="textWrapping"/>
      </w:r>
      <w:r w:rsidDel="00000000" w:rsidR="00000000" w:rsidRPr="00000000">
        <w:rPr>
          <w:rFonts w:ascii="Arial" w:cs="Arial" w:eastAsia="Arial" w:hAnsi="Arial"/>
          <w:u w:val="single"/>
          <w:rtl w:val="0"/>
        </w:rPr>
        <w:t xml:space="preserve">Binary Categorical </w:t>
      </w:r>
      <w:r w:rsidDel="00000000" w:rsidR="00000000" w:rsidRPr="00000000">
        <w:rPr>
          <w:rFonts w:ascii="Arial" w:cs="Arial" w:eastAsia="Arial" w:hAnsi="Arial"/>
          <w:rtl w:val="0"/>
        </w:rPr>
        <w:t xml:space="preserve"> : Delinquent_Account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br w:type="textWrapping"/>
        <w:t xml:space="preserve">- Binary flag indicating if customer has a delinquent account (0 = No, 1 = Yes)</w:t>
        <w:br w:type="textWrapping"/>
        <w:br w:type="textWrapping"/>
      </w:r>
      <w:r w:rsidDel="00000000" w:rsidR="00000000" w:rsidRPr="00000000">
        <w:rPr>
          <w:rFonts w:ascii="Arial" w:cs="Arial" w:eastAsia="Arial" w:hAnsi="Arial"/>
          <w:u w:val="single"/>
          <w:rtl w:val="0"/>
        </w:rPr>
        <w:t xml:space="preserve">Ordinal Categorical</w:t>
      </w:r>
      <w:r w:rsidDel="00000000" w:rsidR="00000000" w:rsidRPr="00000000">
        <w:rPr>
          <w:rFonts w:ascii="Arial" w:cs="Arial" w:eastAsia="Arial" w:hAnsi="Arial"/>
          <w:rtl w:val="0"/>
        </w:rPr>
        <w:t xml:space="preserve"> : Months_1 to Months_6 </w:t>
      </w:r>
      <w:r w:rsidDel="00000000" w:rsidR="00000000" w:rsidRPr="00000000">
        <w:rPr>
          <w:rFonts w:ascii="Arial" w:cs="Arial" w:eastAsia="Arial" w:hAnsi="Arial"/>
          <w:b w:val="1"/>
          <w:bCs w:val="1"/>
          <w:rtl w:val="0"/>
        </w:rPr>
        <w:t xml:space="preserve">[6]</w:t>
        <w:br w:type="textWrapping"/>
      </w:r>
      <w:r w:rsidDel="00000000" w:rsidR="00000000" w:rsidRPr="00000000">
        <w:rPr>
          <w:rFonts w:ascii="Arial" w:cs="Arial" w:eastAsia="Arial" w:hAnsi="Arial"/>
          <w:rtl w:val="0"/>
        </w:rPr>
        <w:t xml:space="preserve">- Payment status : On-time, Late, Missed</w:t>
        <w:br w:type="textWrapping"/>
        <w:br w:type="textWrapping"/>
      </w:r>
      <w:r w:rsidDel="00000000" w:rsidR="00000000" w:rsidRPr="00000000">
        <w:rPr>
          <w:rFonts w:ascii="Roboto" w:cs="Roboto" w:eastAsia="Roboto" w:hAnsi="Roboto"/>
          <w:color w:val="0f1115"/>
          <w:sz w:val="23"/>
          <w:szCs w:val="23"/>
          <w:u w:val="single"/>
          <w:rtl w:val="0"/>
        </w:rPr>
        <w:t xml:space="preserve">Categorical</w:t>
      </w:r>
      <w:r w:rsidDel="00000000" w:rsidR="00000000" w:rsidRPr="00000000">
        <w:rPr>
          <w:rFonts w:ascii="Roboto" w:cs="Roboto" w:eastAsia="Roboto" w:hAnsi="Roboto"/>
          <w:color w:val="0f1115"/>
          <w:sz w:val="23"/>
          <w:szCs w:val="23"/>
          <w:rtl w:val="0"/>
        </w:rPr>
        <w:t xml:space="preserve"> : Customer_ID, Location, Employment_Status, Credit_Card_Type </w:t>
      </w:r>
      <w:r w:rsidDel="00000000" w:rsidR="00000000" w:rsidRPr="00000000">
        <w:rPr>
          <w:rFonts w:ascii="Roboto" w:cs="Roboto" w:eastAsia="Roboto" w:hAnsi="Roboto"/>
          <w:b w:val="1"/>
          <w:bCs w:val="1"/>
          <w:color w:val="0f1115"/>
          <w:sz w:val="23"/>
          <w:szCs w:val="23"/>
          <w:rtl w:val="0"/>
        </w:rPr>
        <w:t xml:space="preserve">[4]</w:t>
        <w:br w:type="textWrapping"/>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w:cs="Roboto" w:eastAsia="Roboto" w:hAnsi="Roboto"/>
          <w:i w:val="1"/>
          <w:iCs w:val="1"/>
          <w:color w:val="0f1115"/>
          <w:sz w:val="23"/>
          <w:szCs w:val="23"/>
          <w:rtl w:val="0"/>
        </w:rPr>
        <w:t xml:space="preserve">Customer_ID</w:t>
      </w:r>
      <w:r w:rsidDel="00000000" w:rsidR="00000000" w:rsidRPr="00000000">
        <w:rPr>
          <w:rFonts w:ascii="Roboto" w:cs="Roboto" w:eastAsia="Roboto" w:hAnsi="Roboto"/>
          <w:color w:val="0f1115"/>
          <w:sz w:val="23"/>
          <w:szCs w:val="23"/>
          <w:rtl w:val="0"/>
        </w:rPr>
        <w:tab/>
        <w:t xml:space="preserve"> : Unique customer identifier </w:t>
        <w:br w:type="textWrapping"/>
        <w:t xml:space="preserve">- </w:t>
      </w:r>
      <w:r w:rsidDel="00000000" w:rsidR="00000000" w:rsidRPr="00000000">
        <w:rPr>
          <w:rFonts w:ascii="Roboto" w:cs="Roboto" w:eastAsia="Roboto" w:hAnsi="Roboto"/>
          <w:i w:val="1"/>
          <w:iCs w:val="1"/>
          <w:color w:val="0f1115"/>
          <w:sz w:val="23"/>
          <w:szCs w:val="23"/>
          <w:rtl w:val="0"/>
        </w:rPr>
        <w:t xml:space="preserve">Location</w:t>
      </w:r>
      <w:r w:rsidDel="00000000" w:rsidR="00000000" w:rsidRPr="00000000">
        <w:rPr>
          <w:rFonts w:ascii="Roboto" w:cs="Roboto" w:eastAsia="Roboto" w:hAnsi="Roboto"/>
          <w:color w:val="0f1115"/>
          <w:sz w:val="23"/>
          <w:szCs w:val="23"/>
          <w:rtl w:val="0"/>
        </w:rPr>
        <w:t xml:space="preserve"> : City of residence (5 cities = LA, Phoenix, Chicago, Houston, New York)</w:t>
        <w:br w:type="textWrapping"/>
        <w:t xml:space="preserve">- </w:t>
      </w:r>
      <w:r w:rsidDel="00000000" w:rsidR="00000000" w:rsidRPr="00000000">
        <w:rPr>
          <w:rFonts w:ascii="Roboto" w:cs="Roboto" w:eastAsia="Roboto" w:hAnsi="Roboto"/>
          <w:i w:val="1"/>
          <w:iCs w:val="1"/>
          <w:color w:val="0f1115"/>
          <w:sz w:val="23"/>
          <w:szCs w:val="23"/>
          <w:rtl w:val="0"/>
        </w:rPr>
        <w:t xml:space="preserve">Employment_Status</w:t>
      </w:r>
      <w:r w:rsidDel="00000000" w:rsidR="00000000" w:rsidRPr="00000000">
        <w:rPr>
          <w:rFonts w:ascii="Roboto" w:cs="Roboto" w:eastAsia="Roboto" w:hAnsi="Roboto"/>
          <w:color w:val="0f1115"/>
          <w:sz w:val="23"/>
          <w:szCs w:val="23"/>
          <w:rtl w:val="0"/>
        </w:rPr>
        <w:t xml:space="preserve"> : Employment type (Employed, Self-employed, Unemployed, Retired)</w:t>
        <w:br w:type="textWrapping"/>
        <w:t xml:space="preserve">- </w:t>
      </w:r>
      <w:r w:rsidDel="00000000" w:rsidR="00000000" w:rsidRPr="00000000">
        <w:rPr>
          <w:rFonts w:ascii="Roboto" w:cs="Roboto" w:eastAsia="Roboto" w:hAnsi="Roboto"/>
          <w:i w:val="1"/>
          <w:iCs w:val="1"/>
          <w:color w:val="0f1115"/>
          <w:sz w:val="23"/>
          <w:szCs w:val="23"/>
          <w:rtl w:val="0"/>
        </w:rPr>
        <w:t xml:space="preserve">Credit_Card_Type</w:t>
      </w:r>
      <w:r w:rsidDel="00000000" w:rsidR="00000000" w:rsidRPr="00000000">
        <w:rPr>
          <w:rFonts w:ascii="Roboto" w:cs="Roboto" w:eastAsia="Roboto" w:hAnsi="Roboto"/>
          <w:color w:val="0f1115"/>
          <w:sz w:val="23"/>
          <w:szCs w:val="23"/>
          <w:rtl w:val="0"/>
        </w:rPr>
        <w:t xml:space="preserve"> : Type of credit card (Student, Standard, Gold, Platinum, Business)</w:t>
      </w:r>
    </w:p>
    <w:p w:rsidR="00000000" w:rsidDel="00000000" w:rsidP="00000000" w:rsidRDefault="00000000" w:rsidRPr="00000000" w14:paraId="00000007">
      <w:pPr>
        <w:rPr>
          <w:rFonts w:ascii="Roboto" w:cs="Roboto" w:eastAsia="Roboto" w:hAnsi="Roboto"/>
          <w:color w:val="0f1115"/>
          <w:sz w:val="23"/>
          <w:szCs w:val="23"/>
        </w:rPr>
      </w:pPr>
      <w:r w:rsidDel="00000000" w:rsidR="00000000" w:rsidRPr="00000000">
        <w:rPr>
          <w:rFonts w:ascii="Roboto" w:cs="Roboto" w:eastAsia="Roboto" w:hAnsi="Roboto"/>
          <w:color w:val="0f1115"/>
          <w:sz w:val="23"/>
          <w:szCs w:val="23"/>
          <w:u w:val="single"/>
          <w:rtl w:val="0"/>
        </w:rPr>
        <w:t xml:space="preserve">Numerical</w:t>
      </w:r>
      <w:r w:rsidDel="00000000" w:rsidR="00000000" w:rsidRPr="00000000">
        <w:rPr>
          <w:rFonts w:ascii="Roboto" w:cs="Roboto" w:eastAsia="Roboto" w:hAnsi="Roboto"/>
          <w:b w:val="1"/>
          <w:bCs w:val="1"/>
          <w:color w:val="0f1115"/>
          <w:sz w:val="25"/>
          <w:szCs w:val="25"/>
          <w:u w:val="single"/>
          <w:rtl w:val="0"/>
        </w:rPr>
        <w:t xml:space="preserve"> </w:t>
      </w:r>
      <w:r w:rsidDel="00000000" w:rsidR="00000000" w:rsidRPr="00000000">
        <w:rPr>
          <w:rFonts w:ascii="Roboto" w:cs="Roboto" w:eastAsia="Roboto" w:hAnsi="Roboto"/>
          <w:color w:val="0f1115"/>
          <w:sz w:val="23"/>
          <w:szCs w:val="23"/>
          <w:rtl w:val="0"/>
        </w:rPr>
        <w:t xml:space="preserve">: Income, Credit_Utilization, Loan_Balance, Debt_to_Income_Ratio, Age, Credit_Score, Missed_Payments, Account_Tenure </w:t>
      </w:r>
      <w:r w:rsidDel="00000000" w:rsidR="00000000" w:rsidRPr="00000000">
        <w:rPr>
          <w:rFonts w:ascii="Roboto" w:cs="Roboto" w:eastAsia="Roboto" w:hAnsi="Roboto"/>
          <w:b w:val="1"/>
          <w:bCs w:val="1"/>
          <w:color w:val="0f1115"/>
          <w:sz w:val="23"/>
          <w:szCs w:val="23"/>
          <w:rtl w:val="0"/>
        </w:rPr>
        <w:t xml:space="preserve">[8] </w:t>
      </w:r>
      <w:r w:rsidDel="00000000" w:rsidR="00000000" w:rsidRPr="00000000">
        <w:rPr>
          <w:rFonts w:ascii="Roboto" w:cs="Roboto" w:eastAsia="Roboto" w:hAnsi="Roboto"/>
          <w:color w:val="0f1115"/>
          <w:sz w:val="23"/>
          <w:szCs w:val="23"/>
          <w:rtl w:val="0"/>
        </w:rPr>
        <w:br w:type="textWrapping"/>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w:cs="Roboto" w:eastAsia="Roboto" w:hAnsi="Roboto"/>
          <w:i w:val="1"/>
          <w:iCs w:val="1"/>
          <w:color w:val="0f1115"/>
          <w:sz w:val="23"/>
          <w:szCs w:val="23"/>
          <w:rtl w:val="0"/>
        </w:rPr>
        <w:t xml:space="preserve">Income </w:t>
      </w:r>
      <w:r w:rsidDel="00000000" w:rsidR="00000000" w:rsidRPr="00000000">
        <w:rPr>
          <w:rFonts w:ascii="Roboto" w:cs="Roboto" w:eastAsia="Roboto" w:hAnsi="Roboto"/>
          <w:color w:val="0f1115"/>
          <w:sz w:val="23"/>
          <w:szCs w:val="23"/>
          <w:rtl w:val="0"/>
        </w:rPr>
        <w:t xml:space="preserve">: Annual income</w:t>
        <w:br w:type="textWrapping"/>
        <w:t xml:space="preserve">- </w:t>
      </w:r>
      <w:r w:rsidDel="00000000" w:rsidR="00000000" w:rsidRPr="00000000">
        <w:rPr>
          <w:rFonts w:ascii="Roboto" w:cs="Roboto" w:eastAsia="Roboto" w:hAnsi="Roboto"/>
          <w:i w:val="1"/>
          <w:iCs w:val="1"/>
          <w:color w:val="0f1115"/>
          <w:sz w:val="23"/>
          <w:szCs w:val="23"/>
          <w:rtl w:val="0"/>
        </w:rPr>
        <w:t xml:space="preserve">Credit_Utilization</w:t>
      </w:r>
      <w:r w:rsidDel="00000000" w:rsidR="00000000" w:rsidRPr="00000000">
        <w:rPr>
          <w:rFonts w:ascii="Roboto" w:cs="Roboto" w:eastAsia="Roboto" w:hAnsi="Roboto"/>
          <w:color w:val="0f1115"/>
          <w:sz w:val="23"/>
          <w:szCs w:val="23"/>
          <w:rtl w:val="0"/>
        </w:rPr>
        <w:t xml:space="preserve"> : Credit utilization ratio, Fraction of available credit in use , Accounts with utilization rates approaching or exceeding 1.0 are key segments for immediate risk review.</w:t>
        <w:br w:type="textWrapping"/>
        <w:t xml:space="preserve">- </w:t>
      </w:r>
      <w:r w:rsidDel="00000000" w:rsidR="00000000" w:rsidRPr="00000000">
        <w:rPr>
          <w:rFonts w:ascii="Roboto" w:cs="Roboto" w:eastAsia="Roboto" w:hAnsi="Roboto"/>
          <w:i w:val="1"/>
          <w:iCs w:val="1"/>
          <w:color w:val="0f1115"/>
          <w:sz w:val="23"/>
          <w:szCs w:val="23"/>
          <w:rtl w:val="0"/>
        </w:rPr>
        <w:t xml:space="preserve">Loan_Balance</w:t>
      </w:r>
      <w:r w:rsidDel="00000000" w:rsidR="00000000" w:rsidRPr="00000000">
        <w:rPr>
          <w:rFonts w:ascii="Roboto" w:cs="Roboto" w:eastAsia="Roboto" w:hAnsi="Roboto"/>
          <w:color w:val="0f1115"/>
          <w:sz w:val="23"/>
          <w:szCs w:val="23"/>
          <w:rtl w:val="0"/>
        </w:rPr>
        <w:t xml:space="preserve"> : Outstanding loan balance (the total amount of money that a borrower still owes to the lender at a specific point in time)</w:t>
        <w:br w:type="textWrapping"/>
        <w:t xml:space="preserve">- </w:t>
      </w:r>
      <w:r w:rsidDel="00000000" w:rsidR="00000000" w:rsidRPr="00000000">
        <w:rPr>
          <w:rFonts w:ascii="Roboto" w:cs="Roboto" w:eastAsia="Roboto" w:hAnsi="Roboto"/>
          <w:i w:val="1"/>
          <w:iCs w:val="1"/>
          <w:color w:val="0f1115"/>
          <w:sz w:val="23"/>
          <w:szCs w:val="23"/>
          <w:rtl w:val="0"/>
        </w:rPr>
        <w:t xml:space="preserve">Debt_to_Income_Ratio</w:t>
      </w:r>
      <w:r w:rsidDel="00000000" w:rsidR="00000000" w:rsidRPr="00000000">
        <w:rPr>
          <w:rFonts w:ascii="Roboto" w:cs="Roboto" w:eastAsia="Roboto" w:hAnsi="Roboto"/>
          <w:color w:val="0f1115"/>
          <w:sz w:val="23"/>
          <w:szCs w:val="23"/>
          <w:rtl w:val="0"/>
        </w:rPr>
        <w:t xml:space="preserve"> : Debt as a fraction of income (0.10–0.55)</w:t>
      </w:r>
    </w:p>
    <w:p w:rsidR="00000000" w:rsidDel="00000000" w:rsidP="00000000" w:rsidRDefault="00000000" w:rsidRPr="00000000" w14:paraId="00000008">
      <w:pPr>
        <w:rPr>
          <w:rFonts w:ascii="Arial" w:cs="Arial" w:eastAsia="Arial" w:hAnsi="Arial"/>
          <w:b w:val="1"/>
          <w:bCs w:val="1"/>
          <w:color w:val="000000"/>
          <w:sz w:val="28"/>
          <w:szCs w:val="28"/>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w:cs="Roboto" w:eastAsia="Roboto" w:hAnsi="Roboto"/>
          <w:i w:val="1"/>
          <w:iCs w:val="1"/>
          <w:color w:val="0f1115"/>
          <w:sz w:val="23"/>
          <w:szCs w:val="23"/>
          <w:rtl w:val="0"/>
        </w:rPr>
        <w:t xml:space="preserve">Age</w:t>
      </w:r>
      <w:r w:rsidDel="00000000" w:rsidR="00000000" w:rsidRPr="00000000">
        <w:rPr>
          <w:rFonts w:ascii="Roboto" w:cs="Roboto" w:eastAsia="Roboto" w:hAnsi="Roboto"/>
          <w:color w:val="0f1115"/>
          <w:sz w:val="23"/>
          <w:szCs w:val="23"/>
          <w:rtl w:val="0"/>
        </w:rPr>
        <w:t xml:space="preserve"> : Customer age in years (18–74)</w:t>
        <w:br w:type="textWrapping"/>
        <w:t xml:space="preserve">- </w:t>
      </w:r>
      <w:r w:rsidDel="00000000" w:rsidR="00000000" w:rsidRPr="00000000">
        <w:rPr>
          <w:rFonts w:ascii="Roboto" w:cs="Roboto" w:eastAsia="Roboto" w:hAnsi="Roboto"/>
          <w:i w:val="1"/>
          <w:iCs w:val="1"/>
          <w:color w:val="0f1115"/>
          <w:sz w:val="23"/>
          <w:szCs w:val="23"/>
          <w:rtl w:val="0"/>
        </w:rPr>
        <w:t xml:space="preserve">Credit_Score</w:t>
        <w:tab/>
        <w:t xml:space="preserve"> </w:t>
      </w:r>
      <w:r w:rsidDel="00000000" w:rsidR="00000000" w:rsidRPr="00000000">
        <w:rPr>
          <w:rFonts w:ascii="Roboto" w:cs="Roboto" w:eastAsia="Roboto" w:hAnsi="Roboto"/>
          <w:color w:val="0f1115"/>
          <w:sz w:val="23"/>
          <w:szCs w:val="23"/>
          <w:rtl w:val="0"/>
        </w:rPr>
        <w:t xml:space="preserve">: Credit score rating (301–847)</w:t>
        <w:br w:type="textWrapping"/>
        <w:t xml:space="preserve">- </w:t>
      </w:r>
      <w:r w:rsidDel="00000000" w:rsidR="00000000" w:rsidRPr="00000000">
        <w:rPr>
          <w:rFonts w:ascii="Roboto" w:cs="Roboto" w:eastAsia="Roboto" w:hAnsi="Roboto"/>
          <w:i w:val="1"/>
          <w:iCs w:val="1"/>
          <w:color w:val="0f1115"/>
          <w:sz w:val="23"/>
          <w:szCs w:val="23"/>
          <w:rtl w:val="0"/>
        </w:rPr>
        <w:t xml:space="preserve">Missed_Payments</w:t>
      </w:r>
      <w:r w:rsidDel="00000000" w:rsidR="00000000" w:rsidRPr="00000000">
        <w:rPr>
          <w:rFonts w:ascii="Roboto" w:cs="Roboto" w:eastAsia="Roboto" w:hAnsi="Roboto"/>
          <w:color w:val="0f1115"/>
          <w:sz w:val="23"/>
          <w:szCs w:val="23"/>
          <w:rtl w:val="0"/>
        </w:rPr>
        <w:t xml:space="preserve"> : Number of missed payments (0–6)</w:t>
        <w:br w:type="textWrapping"/>
        <w:t xml:space="preserve">- </w:t>
      </w:r>
      <w:r w:rsidDel="00000000" w:rsidR="00000000" w:rsidRPr="00000000">
        <w:rPr>
          <w:rFonts w:ascii="Roboto" w:cs="Roboto" w:eastAsia="Roboto" w:hAnsi="Roboto"/>
          <w:i w:val="1"/>
          <w:iCs w:val="1"/>
          <w:color w:val="0f1115"/>
          <w:sz w:val="23"/>
          <w:szCs w:val="23"/>
          <w:rtl w:val="0"/>
        </w:rPr>
        <w:t xml:space="preserve">Account_Tenure</w:t>
      </w:r>
      <w:r w:rsidDel="00000000" w:rsidR="00000000" w:rsidRPr="00000000">
        <w:rPr>
          <w:rFonts w:ascii="Roboto" w:cs="Roboto" w:eastAsia="Roboto" w:hAnsi="Roboto"/>
          <w:color w:val="0f1115"/>
          <w:sz w:val="23"/>
          <w:szCs w:val="23"/>
          <w:rtl w:val="0"/>
        </w:rPr>
        <w:t xml:space="preserve"> : Years the account has been open (0–19)</w:t>
      </w:r>
      <w:r w:rsidDel="00000000" w:rsidR="00000000" w:rsidRPr="00000000">
        <w:rPr>
          <w:rFonts w:ascii="Arial" w:cs="Arial" w:eastAsia="Arial" w:hAnsi="Arial"/>
          <w:color w:val="000000"/>
          <w:rtl w:val="0"/>
        </w:rPr>
        <w:br w:type="textWrapping"/>
        <w:br w:type="textWrapping"/>
      </w:r>
      <w:r w:rsidDel="00000000" w:rsidR="00000000" w:rsidRPr="00000000">
        <w:rPr>
          <w:rFonts w:ascii="Arial" w:cs="Arial" w:eastAsia="Arial" w:hAnsi="Arial"/>
          <w:b w:val="1"/>
          <w:bCs w:val="1"/>
          <w:color w:val="000000"/>
          <w:sz w:val="28"/>
          <w:szCs w:val="28"/>
          <w:rtl w:val="0"/>
        </w:rPr>
        <w:t xml:space="preserve">Column Summary &amp; Key Patterns</w:t>
      </w:r>
    </w:p>
    <w:p w:rsidR="00000000" w:rsidDel="00000000" w:rsidP="00000000" w:rsidRDefault="00000000" w:rsidRPr="00000000" w14:paraId="00000009">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 Customer_ID (500/500 non-null)</w:t>
      </w:r>
    </w:p>
    <w:p w:rsidR="00000000" w:rsidDel="00000000" w:rsidP="00000000" w:rsidRDefault="00000000" w:rsidRPr="00000000" w14:paraId="0000000A">
      <w:pPr>
        <w:rPr>
          <w:rFonts w:ascii="Arial" w:cs="Arial" w:eastAsia="Arial" w:hAnsi="Arial"/>
          <w:color w:val="000000"/>
        </w:rPr>
      </w:pPr>
      <w:r w:rsidDel="00000000" w:rsidR="00000000" w:rsidRPr="00000000">
        <w:rPr>
          <w:rFonts w:ascii="Arial" w:cs="Arial" w:eastAsia="Arial" w:hAnsi="Arial"/>
          <w:color w:val="000000"/>
          <w:rtl w:val="0"/>
        </w:rPr>
        <w:t xml:space="preserve">Unique identifier for each customer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No missing values</w:t>
      </w:r>
    </w:p>
    <w:p w:rsidR="00000000" w:rsidDel="00000000" w:rsidP="00000000" w:rsidRDefault="00000000" w:rsidRPr="00000000" w14:paraId="0000000B">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2. Age (500/500 non-null)</w:t>
      </w:r>
    </w:p>
    <w:p w:rsidR="00000000" w:rsidDel="00000000" w:rsidP="00000000" w:rsidRDefault="00000000" w:rsidRPr="00000000" w14:paraId="0000000C">
      <w:pPr>
        <w:rPr>
          <w:rFonts w:ascii="Arial" w:cs="Arial" w:eastAsia="Arial" w:hAnsi="Arial"/>
          <w:color w:val="000000"/>
        </w:rPr>
      </w:pPr>
      <w:r w:rsidDel="00000000" w:rsidR="00000000" w:rsidRPr="00000000">
        <w:rPr>
          <w:rFonts w:ascii="Arial" w:cs="Arial" w:eastAsia="Arial" w:hAnsi="Arial"/>
          <w:color w:val="000000"/>
          <w:rtl w:val="0"/>
        </w:rPr>
        <w:t xml:space="preserve">Range: 18 - 74 years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Distribution: Broad spread across working age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Common Pattern: Majority between 30-60 years</w:t>
      </w:r>
    </w:p>
    <w:p w:rsidR="00000000" w:rsidDel="00000000" w:rsidP="00000000" w:rsidRDefault="00000000" w:rsidRPr="00000000" w14:paraId="0000000D">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3. Income (466/500 non-null, 34 missing)</w:t>
      </w:r>
    </w:p>
    <w:p w:rsidR="00000000" w:rsidDel="00000000" w:rsidP="00000000" w:rsidRDefault="00000000" w:rsidRPr="00000000" w14:paraId="0000000E">
      <w:pPr>
        <w:rPr>
          <w:rFonts w:ascii="Arial" w:cs="Arial" w:eastAsia="Arial" w:hAnsi="Arial"/>
          <w:color w:val="000000"/>
        </w:rPr>
      </w:pPr>
      <w:r w:rsidDel="00000000" w:rsidR="00000000" w:rsidRPr="00000000">
        <w:rPr>
          <w:rFonts w:ascii="Arial" w:cs="Arial" w:eastAsia="Arial" w:hAnsi="Arial"/>
          <w:color w:val="000000"/>
          <w:rtl w:val="0"/>
        </w:rPr>
        <w:t xml:space="preserve">Missing: 6.8% of records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Range: ~15,400 - ~200,000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Wide variation; many values appear rounded</w:t>
      </w:r>
    </w:p>
    <w:p w:rsidR="00000000" w:rsidDel="00000000" w:rsidP="00000000" w:rsidRDefault="00000000" w:rsidRPr="00000000" w14:paraId="0000000F">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4. Credit_Score (499/500 non-null, 1 missing)</w:t>
      </w:r>
    </w:p>
    <w:p w:rsidR="00000000" w:rsidDel="00000000" w:rsidP="00000000" w:rsidRDefault="00000000" w:rsidRPr="00000000" w14:paraId="00000010">
      <w:pPr>
        <w:rPr>
          <w:rFonts w:ascii="Arial" w:cs="Arial" w:eastAsia="Arial" w:hAnsi="Arial"/>
          <w:color w:val="000000"/>
        </w:rPr>
      </w:pPr>
      <w:r w:rsidDel="00000000" w:rsidR="00000000" w:rsidRPr="00000000">
        <w:rPr>
          <w:rFonts w:ascii="Arial" w:cs="Arial" w:eastAsia="Arial" w:hAnsi="Arial"/>
          <w:color w:val="000000"/>
          <w:rtl w:val="0"/>
        </w:rPr>
        <w:t xml:space="preserve">Range: 301 - 847</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Bimodal distribution - clusters at lower (300-400) and higher (700-850) ranges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One missing value</w:t>
      </w:r>
    </w:p>
    <w:p w:rsidR="00000000" w:rsidDel="00000000" w:rsidP="00000000" w:rsidRDefault="00000000" w:rsidRPr="00000000" w14:paraId="00000011">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 Credit_Utilization (500/500 non-null)</w:t>
      </w:r>
    </w:p>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Range: 0.05 - 1.025</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Some values capped at 0.05 (minimum) and exceed 1.0 (over-utilization)</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Common around 0.3-0.7</w:t>
      </w:r>
    </w:p>
    <w:p w:rsidR="00000000" w:rsidDel="00000000" w:rsidP="00000000" w:rsidRDefault="00000000" w:rsidRPr="00000000" w14:paraId="00000013">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6. Missed_Payments (500/500 non-null)</w:t>
      </w:r>
    </w:p>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color w:val="000000"/>
          <w:rtl w:val="0"/>
        </w:rPr>
        <w:t xml:space="preserve">Range: 0 - 6</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Count of missed payments (higher = riskier)</w:t>
      </w:r>
    </w:p>
    <w:p w:rsidR="00000000" w:rsidDel="00000000" w:rsidP="00000000" w:rsidRDefault="00000000" w:rsidRPr="00000000" w14:paraId="00000015">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 Delinquent_Account (500/500 non-null) - Target Variable</w:t>
      </w:r>
    </w:p>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color w:val="000000"/>
          <w:rtl w:val="0"/>
        </w:rPr>
        <w:t xml:space="preserve">Distribution:</w:t>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0 (No delinquency): ~88-90% (approx. 440-450 customers)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1 (Has delinquency): ~10-12% (approx. 50-60 customers)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Imbalanced: Minority class is delinquency cases</w:t>
      </w:r>
    </w:p>
    <w:p w:rsidR="00000000" w:rsidDel="00000000" w:rsidP="00000000" w:rsidRDefault="00000000" w:rsidRPr="00000000" w14:paraId="00000018">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8. Loan_Balance (470/500 non-null, 30 missing)</w:t>
      </w:r>
    </w:p>
    <w:p w:rsidR="00000000" w:rsidDel="00000000" w:rsidP="00000000" w:rsidRDefault="00000000" w:rsidRPr="00000000" w14:paraId="00000019">
      <w:pPr>
        <w:rPr>
          <w:rFonts w:ascii="Arial" w:cs="Arial" w:eastAsia="Arial" w:hAnsi="Arial"/>
          <w:color w:val="000000"/>
        </w:rPr>
      </w:pPr>
      <w:r w:rsidDel="00000000" w:rsidR="00000000" w:rsidRPr="00000000">
        <w:rPr>
          <w:rFonts w:ascii="Arial" w:cs="Arial" w:eastAsia="Arial" w:hAnsi="Arial"/>
          <w:color w:val="000000"/>
          <w:rtl w:val="0"/>
        </w:rPr>
        <w:t xml:space="preserve">Range: 612 - 99,620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Many high balances &gt;50,000</w:t>
      </w:r>
    </w:p>
    <w:p w:rsidR="00000000" w:rsidDel="00000000" w:rsidP="00000000" w:rsidRDefault="00000000" w:rsidRPr="00000000" w14:paraId="0000001A">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9. Debt_to_Income_Ratio (500/500 non-null)</w:t>
      </w:r>
    </w:p>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Range: 0.1 - 0.549</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Many values at exactly 0.1 (floor/capped values)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Common range: 0.2 - 0.4</w:t>
      </w:r>
    </w:p>
    <w:p w:rsidR="00000000" w:rsidDel="00000000" w:rsidP="00000000" w:rsidRDefault="00000000" w:rsidRPr="00000000" w14:paraId="0000001C">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10. Employment_Status (500/500 non-null)</w:t>
      </w:r>
    </w:p>
    <w:p w:rsidR="00000000" w:rsidDel="00000000" w:rsidP="00000000" w:rsidRDefault="00000000" w:rsidRPr="00000000" w14:paraId="0000001D">
      <w:pPr>
        <w:rPr>
          <w:rFonts w:ascii="Arial" w:cs="Arial" w:eastAsia="Arial" w:hAnsi="Arial"/>
          <w:color w:val="000000"/>
        </w:rPr>
      </w:pPr>
      <w:r w:rsidDel="00000000" w:rsidR="00000000" w:rsidRPr="00000000">
        <w:rPr>
          <w:rFonts w:ascii="Arial" w:cs="Arial" w:eastAsia="Arial" w:hAnsi="Arial"/>
          <w:color w:val="000000"/>
          <w:rtl w:val="0"/>
        </w:rPr>
        <w:t xml:space="preserve">Categories (frequency pattern):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employed/Employed/EMP - Most common (multiple variants)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Self-employed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Unemployed</w:t>
      </w:r>
      <w:r w:rsidDel="00000000" w:rsidR="00000000" w:rsidRPr="00000000">
        <w:rPr>
          <w:rFonts w:ascii="Arial" w:cs="Arial" w:eastAsia="Arial" w:hAnsi="Arial"/>
          <w:rtl w:val="0"/>
        </w:rPr>
        <w:t xml:space="preserve">, R</w:t>
      </w:r>
      <w:r w:rsidDel="00000000" w:rsidR="00000000" w:rsidRPr="00000000">
        <w:rPr>
          <w:rFonts w:ascii="Arial" w:cs="Arial" w:eastAsia="Arial" w:hAnsi="Arial"/>
          <w:color w:val="000000"/>
          <w:rtl w:val="0"/>
        </w:rPr>
        <w:t xml:space="preserve">etired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Note: Inconsistent capitalization (e.g., "employed" vs "Employed" vs "EMP")</w:t>
      </w:r>
    </w:p>
    <w:p w:rsidR="00000000" w:rsidDel="00000000" w:rsidP="00000000" w:rsidRDefault="00000000" w:rsidRPr="00000000" w14:paraId="0000001E">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11. Account_Tenure (500/500 non-null)</w:t>
      </w:r>
    </w:p>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Range: 0 - 19 years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 Fairly uniform distribution; many customers with 10+ years</w:t>
      </w:r>
    </w:p>
    <w:p w:rsidR="00000000" w:rsidDel="00000000" w:rsidP="00000000" w:rsidRDefault="00000000" w:rsidRPr="00000000" w14:paraId="00000020">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12. Credit_Card_Type (500/500 non-null)</w:t>
      </w:r>
    </w:p>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Categories: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Student (most common)</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Standard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Gold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Platinum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Business</w:t>
      </w:r>
    </w:p>
    <w:p w:rsidR="00000000" w:rsidDel="00000000" w:rsidP="00000000" w:rsidRDefault="00000000" w:rsidRPr="00000000" w14:paraId="00000022">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13. Location (500/500 non-null)</w:t>
      </w:r>
    </w:p>
    <w:p w:rsidR="00000000" w:rsidDel="00000000" w:rsidP="00000000" w:rsidRDefault="00000000" w:rsidRPr="00000000" w14:paraId="00000023">
      <w:pPr>
        <w:rPr>
          <w:rFonts w:ascii="Arial" w:cs="Arial" w:eastAsia="Arial" w:hAnsi="Arial"/>
          <w:color w:val="000000"/>
        </w:rPr>
      </w:pPr>
      <w:r w:rsidDel="00000000" w:rsidR="00000000" w:rsidRPr="00000000">
        <w:rPr>
          <w:rFonts w:ascii="Arial" w:cs="Arial" w:eastAsia="Arial" w:hAnsi="Arial"/>
          <w:color w:val="000000"/>
          <w:rtl w:val="0"/>
        </w:rPr>
        <w:t xml:space="preserve">Cities: New York, Los Angeles, Chicago, Houston, Phoenix</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Distribution: Relatively balanced across 5 cities</w:t>
      </w:r>
    </w:p>
    <w:p w:rsidR="00000000" w:rsidDel="00000000" w:rsidP="00000000" w:rsidRDefault="00000000" w:rsidRPr="00000000" w14:paraId="00000024">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14. Month_1 to Month_6 (500/500 non-null)</w:t>
      </w:r>
    </w:p>
    <w:p w:rsidR="00000000" w:rsidDel="00000000" w:rsidP="00000000" w:rsidRDefault="00000000" w:rsidRPr="00000000" w14:paraId="00000025">
      <w:pPr>
        <w:rPr>
          <w:rFonts w:ascii="Arial" w:cs="Arial" w:eastAsia="Arial" w:hAnsi="Arial"/>
          <w:b w:val="1"/>
          <w:bCs w:val="1"/>
          <w:sz w:val="28"/>
          <w:szCs w:val="28"/>
        </w:rPr>
      </w:pPr>
      <w:r w:rsidDel="00000000" w:rsidR="00000000" w:rsidRPr="00000000">
        <w:rPr>
          <w:rFonts w:ascii="Arial" w:cs="Arial" w:eastAsia="Arial" w:hAnsi="Arial"/>
          <w:color w:val="000000"/>
          <w:rtl w:val="0"/>
        </w:rPr>
        <w:t xml:space="preserve">Statuses: On-time, Late, Missed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Pattern:</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Most customers show at least some late/missed payments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Month_6 has more "On-time" than earlier months (possible end-of-period effect)</w:t>
        <w:br w:type="textWrapping"/>
        <w:br w:type="textWrapping"/>
      </w:r>
      <w:r w:rsidDel="00000000" w:rsidR="00000000" w:rsidRPr="00000000">
        <w:rPr>
          <w:rFonts w:ascii="Arial" w:cs="Arial" w:eastAsia="Arial" w:hAnsi="Arial"/>
          <w:b w:val="1"/>
          <w:bCs w:val="1"/>
          <w:color w:val="000000"/>
          <w:sz w:val="28"/>
          <w:szCs w:val="28"/>
          <w:rtl w:val="0"/>
        </w:rPr>
        <w:t xml:space="preserve">Predictive Modeling (Delinquency Prediction)</w:t>
      </w: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305"/>
        <w:gridCol w:w="2280"/>
        <w:tblGridChange w:id="0">
          <w:tblGrid>
            <w:gridCol w:w="2055"/>
            <w:gridCol w:w="430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Demographic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Age, Location, Employment_Status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Customer profile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Financial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Income, Credit_Score, DTI, Loan_Balance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Financial stability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Credit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Credit_Utilization, Missed_Payments, Card_Type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Spending/history pattern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Relationship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Account_Tenure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Loyalty/experience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Payment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Month_1 to Month_6 (6 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Recent payment behavior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Delinquent_Account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Roboto" w:cs="Roboto" w:eastAsia="Roboto" w:hAnsi="Roboto"/>
                <w:color w:val="0f1115"/>
                <w:sz w:val="23"/>
                <w:szCs w:val="23"/>
                <w:rtl w:val="0"/>
              </w:rPr>
              <w:t xml:space="preserve">What we're predicting</w:t>
            </w:r>
            <w:r w:rsidDel="00000000" w:rsidR="00000000" w:rsidRPr="00000000">
              <w:rPr>
                <w:rtl w:val="0"/>
              </w:rPr>
            </w:r>
          </w:p>
        </w:tc>
      </w:tr>
    </w:tbl>
    <w:p w:rsidR="00000000" w:rsidDel="00000000" w:rsidP="00000000" w:rsidRDefault="00000000" w:rsidRPr="00000000" w14:paraId="0000003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3. Missing Data Analysis</w:t>
      </w:r>
    </w:p>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Identifying and addressing missing data is critical to ensuring model accuracy. This section outlines missing values in the dataset, the approach taken to handle them, and justifications for the chosen method.</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color w:val="000000"/>
          <w:rtl w:val="0"/>
        </w:rPr>
        <w:t xml:space="preserve">Key </w:t>
      </w:r>
      <w:r w:rsidDel="00000000" w:rsidR="00000000" w:rsidRPr="00000000">
        <w:rPr>
          <w:rFonts w:ascii="Arial" w:cs="Arial" w:eastAsia="Arial" w:hAnsi="Arial"/>
          <w:b w:val="1"/>
          <w:bCs w:val="1"/>
          <w:color w:val="000000"/>
          <w:rtl w:val="0"/>
        </w:rPr>
        <w:t xml:space="preserve">missing data</w:t>
      </w:r>
      <w:r w:rsidDel="00000000" w:rsidR="00000000" w:rsidRPr="00000000">
        <w:rPr>
          <w:rFonts w:ascii="Arial" w:cs="Arial" w:eastAsia="Arial" w:hAnsi="Arial"/>
          <w:color w:val="000000"/>
          <w:rtl w:val="0"/>
        </w:rPr>
        <w:t xml:space="preserve"> findings:</w:t>
        <w:br w:type="textWrapping"/>
        <w:br w:type="textWrapping"/>
        <w:t xml:space="preserve">Out of 500 total records, missing values are concentrated in three columns:</w:t>
      </w:r>
      <w:r w:rsidDel="00000000" w:rsidR="00000000" w:rsidRPr="00000000">
        <w:rPr>
          <w:rFonts w:ascii="Arial" w:cs="Arial" w:eastAsia="Arial" w:hAnsi="Arial"/>
          <w:rtl w:val="0"/>
        </w:rPr>
        <w:br w:type="textWrapping"/>
        <w:t xml:space="preserve">- Income (39 missing values, or 7.8%)</w:t>
        <w:br w:type="textWrapping"/>
        <w:t xml:space="preserve">- Loan_Balance (29 missing values, or 5.8%)</w:t>
        <w:br w:type="textWrapping"/>
        <w:t xml:space="preserve">- Credit_Score (2 missing values, or 0.4%)</w:t>
        <w:br w:type="textWrapping"/>
        <w:br w:type="textWrapping"/>
      </w:r>
      <w:r w:rsidDel="00000000" w:rsidR="00000000" w:rsidRPr="00000000">
        <w:rPr>
          <w:rFonts w:ascii="Arial" w:cs="Arial" w:eastAsia="Arial" w:hAnsi="Arial"/>
          <w:b w:val="1"/>
          <w:bCs w:val="1"/>
          <w:rtl w:val="0"/>
        </w:rPr>
        <w:t xml:space="preserve">Inconsistency</w:t>
      </w:r>
      <w:r w:rsidDel="00000000" w:rsidR="00000000" w:rsidRPr="00000000">
        <w:rPr>
          <w:rFonts w:ascii="Arial" w:cs="Arial" w:eastAsia="Arial" w:hAnsi="Arial"/>
          <w:rtl w:val="0"/>
        </w:rPr>
        <w:t xml:space="preserve"> was found in the Employment_Status column. The categories 'Employed', 'employed', and 'EMP' represent the same status but are formatted differently.</w:t>
        <w:br w:type="textWrapping"/>
      </w:r>
      <w:r w:rsidDel="00000000" w:rsidR="00000000" w:rsidRPr="00000000">
        <w:rPr>
          <w:rFonts w:ascii="Arial" w:cs="Arial" w:eastAsia="Arial" w:hAnsi="Arial"/>
          <w:b w:val="1"/>
          <w:bCs w:val="1"/>
          <w:rtl w:val="0"/>
        </w:rPr>
        <w:t xml:space="preserve">Actionable Step</w:t>
      </w:r>
      <w:r w:rsidDel="00000000" w:rsidR="00000000" w:rsidRPr="00000000">
        <w:rPr>
          <w:rFonts w:ascii="Arial" w:cs="Arial" w:eastAsia="Arial" w:hAnsi="Arial"/>
          <w:rtl w:val="0"/>
        </w:rPr>
        <w:t xml:space="preserve">: Before applying any imputation strategy, these categorical values must be standardized (e.g., converting all variations to 'Employed') to ensure that any relationship between employment and missing numeric fields is modeled correctly.</w:t>
      </w:r>
    </w:p>
    <w:p w:rsidR="00000000" w:rsidDel="00000000" w:rsidP="00000000" w:rsidRDefault="00000000" w:rsidRPr="00000000" w14:paraId="00000040">
      <w:pPr>
        <w:rPr>
          <w:rFonts w:ascii="Arial" w:cs="Arial" w:eastAsia="Arial" w:hAnsi="Arial"/>
          <w:color w:val="000000"/>
        </w:rPr>
      </w:pPr>
      <w:r w:rsidDel="00000000" w:rsidR="00000000" w:rsidRPr="00000000">
        <w:rPr>
          <w:rFonts w:ascii="Arial" w:cs="Arial" w:eastAsia="Arial" w:hAnsi="Arial"/>
          <w:color w:val="000000"/>
          <w:rtl w:val="0"/>
        </w:rPr>
        <w:t xml:space="preserve">- Variables with missing values: [List affected columns]</w:t>
      </w:r>
    </w:p>
    <w:p w:rsidR="00000000" w:rsidDel="00000000" w:rsidP="00000000" w:rsidRDefault="00000000" w:rsidRPr="00000000" w14:paraId="00000041">
      <w:pPr>
        <w:rPr>
          <w:rFonts w:ascii="Arial" w:cs="Arial" w:eastAsia="Arial" w:hAnsi="Arial"/>
          <w:b w:val="1"/>
          <w:bCs w:val="1"/>
          <w:color w:val="000000"/>
        </w:rPr>
      </w:pPr>
      <w:r w:rsidDel="00000000" w:rsidR="00000000" w:rsidRPr="00000000">
        <w:rPr>
          <w:rFonts w:ascii="Arial" w:cs="Arial" w:eastAsia="Arial" w:hAnsi="Arial"/>
          <w:color w:val="000000"/>
          <w:rtl w:val="0"/>
        </w:rPr>
        <w:t xml:space="preserve">- Missing data treatment: [Deletion, Imputation, Synthetic Data, etc.]</w:t>
        <w:br w:type="textWrapping"/>
        <w:br w:type="textWrapping"/>
      </w:r>
      <w:r w:rsidDel="00000000" w:rsidR="00000000" w:rsidRPr="00000000">
        <w:rPr>
          <w:rFonts w:ascii="Arial" w:cs="Arial" w:eastAsia="Arial" w:hAnsi="Arial"/>
          <w:b w:val="1"/>
          <w:bCs w:val="1"/>
          <w:color w:val="000000"/>
          <w:rtl w:val="0"/>
        </w:rPr>
        <w:t xml:space="preserve">1. Strategy for Low-Missingness Features (</w:t>
      </w:r>
      <w:r w:rsidDel="00000000" w:rsidR="00000000" w:rsidRPr="00000000">
        <w:rPr>
          <w:rFonts w:ascii="Arial" w:cs="Arial" w:eastAsia="Arial" w:hAnsi="Arial"/>
          <w:b w:val="1"/>
          <w:bCs w:val="1"/>
          <w:i w:val="1"/>
          <w:iCs w:val="1"/>
          <w:color w:val="000000"/>
          <w:rtl w:val="0"/>
        </w:rPr>
        <w:t xml:space="preserve">Credit_Score</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42">
      <w:pPr>
        <w:rPr>
          <w:rFonts w:ascii="Arial" w:cs="Arial" w:eastAsia="Arial" w:hAnsi="Arial"/>
          <w:color w:val="000000"/>
        </w:rPr>
      </w:pPr>
      <w:r w:rsidDel="00000000" w:rsidR="00000000" w:rsidRPr="00000000">
        <w:rPr>
          <w:rFonts w:ascii="Arial" w:cs="Arial" w:eastAsia="Arial" w:hAnsi="Arial"/>
          <w:color w:val="000000"/>
          <w:rtl w:val="0"/>
        </w:rPr>
        <w:t xml:space="preserve">Recommended Strategy: Median Imputation. For features with extremely low missingness like Credit_Score (0.4% missing), simple statistical imputation is the industry standard because it is computationally efficient and will not noticeably distort the column's distribution.</w:t>
      </w:r>
    </w:p>
    <w:p w:rsidR="00000000" w:rsidDel="00000000" w:rsidP="00000000" w:rsidRDefault="00000000" w:rsidRPr="00000000" w14:paraId="00000043">
      <w:pPr>
        <w:rPr>
          <w:rFonts w:ascii="Arial" w:cs="Arial" w:eastAsia="Arial" w:hAnsi="Arial"/>
          <w:color w:val="000000"/>
        </w:rPr>
      </w:pPr>
      <w:r w:rsidDel="00000000" w:rsidR="00000000" w:rsidRPr="00000000">
        <w:rPr>
          <w:rFonts w:ascii="Arial" w:cs="Arial" w:eastAsia="Arial" w:hAnsi="Arial"/>
          <w:color w:val="000000"/>
          <w:rtl w:val="0"/>
        </w:rPr>
        <w:t xml:space="preserve">Justification: The Credit_Score column exhibits a highly symmetric distribution with a skewness near zero, a mean of 577.7, and a median of 586.0. Utilizing the median value of 586 to fill the two missing cells is robust, safe, and prevents outliers from skewing the data.</w:t>
      </w:r>
    </w:p>
    <w:p w:rsidR="00000000" w:rsidDel="00000000" w:rsidP="00000000" w:rsidRDefault="00000000" w:rsidRPr="00000000" w14:paraId="00000044">
      <w:pPr>
        <w:rPr>
          <w:rFonts w:ascii="Arial" w:cs="Arial" w:eastAsia="Arial" w:hAnsi="Arial"/>
          <w:b w:val="1"/>
          <w:bCs w:val="1"/>
          <w:color w:val="000000"/>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color w:val="000000"/>
          <w:rtl w:val="0"/>
        </w:rPr>
        <w:t xml:space="preserve">. Strategy for Moderate-Missingness Features (</w:t>
      </w:r>
      <w:r w:rsidDel="00000000" w:rsidR="00000000" w:rsidRPr="00000000">
        <w:rPr>
          <w:rFonts w:ascii="Arial" w:cs="Arial" w:eastAsia="Arial" w:hAnsi="Arial"/>
          <w:b w:val="1"/>
          <w:bCs w:val="1"/>
          <w:i w:val="1"/>
          <w:iCs w:val="1"/>
          <w:color w:val="000000"/>
          <w:rtl w:val="0"/>
        </w:rPr>
        <w:t xml:space="preserve">Income &amp; Loan_Balance</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45">
      <w:pPr>
        <w:rPr>
          <w:rFonts w:ascii="Arial" w:cs="Arial" w:eastAsia="Arial" w:hAnsi="Arial"/>
          <w:color w:val="000000"/>
        </w:rPr>
      </w:pPr>
      <w:r w:rsidDel="00000000" w:rsidR="00000000" w:rsidRPr="00000000">
        <w:rPr>
          <w:rFonts w:ascii="Arial" w:cs="Arial" w:eastAsia="Arial" w:hAnsi="Arial"/>
          <w:color w:val="000000"/>
          <w:rtl w:val="0"/>
        </w:rPr>
        <w:t xml:space="preserve">Recommended Strategy: K-Nearest Neighbors (KNN) Imputation or Group-Based Median Imputation. Because Income (7.8% missing) and Loan_Balance (5.8% missing) have higher rates of missingness, applying a single global mean or median would artificially compress the variance and weaken the predictive power of these variables for delinquency modeling.</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000000"/>
          <w:rtl w:val="0"/>
        </w:rPr>
        <w:t xml:space="preserve">Justification: Industry best practice for moderate missingness is KNN Imputation (typically using $k=5$ neighbors), which estimates the missing value based on the profiles of the most similar customers (matching on attributes like Age, Location, and Credit_Score).</w:t>
      </w:r>
      <w:r w:rsidDel="00000000" w:rsidR="00000000" w:rsidRPr="00000000">
        <w:rPr>
          <w:rtl w:val="0"/>
        </w:rPr>
      </w:r>
    </w:p>
    <w:p w:rsidR="00000000" w:rsidDel="00000000" w:rsidP="00000000" w:rsidRDefault="00000000" w:rsidRPr="00000000" w14:paraId="00000047">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4. Key Findings and Risk Indicators</w:t>
      </w:r>
    </w:p>
    <w:p w:rsidR="00000000" w:rsidDel="00000000" w:rsidP="00000000" w:rsidRDefault="00000000" w:rsidRPr="00000000" w14:paraId="00000048">
      <w:pPr>
        <w:rPr>
          <w:rFonts w:ascii="Arial" w:cs="Arial" w:eastAsia="Arial" w:hAnsi="Arial"/>
          <w:color w:val="000000"/>
        </w:rPr>
      </w:pPr>
      <w:r w:rsidDel="00000000" w:rsidR="00000000" w:rsidRPr="00000000">
        <w:rPr>
          <w:rFonts w:ascii="Arial" w:cs="Arial" w:eastAsia="Arial" w:hAnsi="Arial"/>
          <w:color w:val="000000"/>
          <w:rtl w:val="0"/>
        </w:rPr>
        <w:t xml:space="preserve">This section identifies trends and patterns that may indicate risk factors for delinquency. Feature relationships and statistical correlations are explored to uncover insights relevant to predictive modeling.</w:t>
      </w:r>
    </w:p>
    <w:p w:rsidR="00000000" w:rsidDel="00000000" w:rsidP="00000000" w:rsidRDefault="00000000" w:rsidRPr="00000000" w14:paraId="00000049">
      <w:pPr>
        <w:rPr>
          <w:rFonts w:ascii="Arial" w:cs="Arial" w:eastAsia="Arial" w:hAnsi="Arial"/>
          <w:color w:val="000000"/>
        </w:rPr>
      </w:pPr>
      <w:r w:rsidDel="00000000" w:rsidR="00000000" w:rsidRPr="00000000">
        <w:rPr>
          <w:rFonts w:ascii="Arial" w:cs="Arial" w:eastAsia="Arial" w:hAnsi="Arial"/>
          <w:color w:val="000000"/>
          <w:rtl w:val="0"/>
        </w:rPr>
        <w:t xml:space="preserve">Key findings:</w:t>
      </w:r>
    </w:p>
    <w:p w:rsidR="00000000" w:rsidDel="00000000" w:rsidP="00000000" w:rsidRDefault="00000000" w:rsidRPr="00000000" w14:paraId="0000004A">
      <w:pPr>
        <w:rPr>
          <w:rFonts w:ascii="Arial" w:cs="Arial" w:eastAsia="Arial" w:hAnsi="Arial"/>
          <w:b w:val="1"/>
          <w:bCs w:val="1"/>
        </w:rPr>
      </w:pPr>
      <w:r w:rsidDel="00000000" w:rsidR="00000000" w:rsidRPr="00000000">
        <w:rPr>
          <w:rFonts w:ascii="Arial" w:cs="Arial" w:eastAsia="Arial" w:hAnsi="Arial"/>
          <w:b w:val="1"/>
          <w:bCs w:val="1"/>
          <w:rtl w:val="0"/>
        </w:rPr>
        <w:t xml:space="preserve">Top Factors Influencing Delinquency Risk : </w:t>
      </w:r>
    </w:p>
    <w:p w:rsidR="00000000" w:rsidDel="00000000" w:rsidP="00000000" w:rsidRDefault="00000000" w:rsidRPr="00000000" w14:paraId="0000004B">
      <w:pPr>
        <w:numPr>
          <w:ilvl w:val="0"/>
          <w:numId w:val="1"/>
        </w:numPr>
        <w:spacing w:after="0" w:afterAutospacing="0"/>
        <w:ind w:left="720" w:hanging="360"/>
        <w:rPr>
          <w:rFonts w:ascii="Arial" w:cs="Arial" w:eastAsia="Arial" w:hAnsi="Arial"/>
          <w:b w:val="1"/>
          <w:bCs w:val="1"/>
          <w:u w:val="none"/>
        </w:rPr>
      </w:pPr>
      <w:r w:rsidDel="00000000" w:rsidR="00000000" w:rsidRPr="00000000">
        <w:rPr>
          <w:rFonts w:ascii="Roboto" w:cs="Roboto" w:eastAsia="Roboto" w:hAnsi="Roboto"/>
          <w:color w:val="0f1115"/>
          <w:sz w:val="23"/>
          <w:szCs w:val="23"/>
          <w:rtl w:val="0"/>
        </w:rPr>
        <w:t xml:space="preserve">Missed_Payments = Past behavior predicts future behavior</w:t>
      </w:r>
    </w:p>
    <w:p w:rsidR="00000000" w:rsidDel="00000000" w:rsidP="00000000" w:rsidRDefault="00000000" w:rsidRPr="00000000" w14:paraId="0000004C">
      <w:pPr>
        <w:numPr>
          <w:ilvl w:val="0"/>
          <w:numId w:val="1"/>
        </w:numPr>
        <w:spacing w:after="0" w:afterAutospacing="0"/>
        <w:ind w:left="720" w:hanging="360"/>
        <w:rPr>
          <w:rFonts w:ascii="Roboto" w:cs="Roboto" w:eastAsia="Roboto" w:hAnsi="Roboto"/>
          <w:color w:val="0f1115"/>
          <w:sz w:val="23"/>
          <w:szCs w:val="23"/>
          <w:u w:val="none"/>
        </w:rPr>
      </w:pPr>
      <w:r w:rsidDel="00000000" w:rsidR="00000000" w:rsidRPr="00000000">
        <w:rPr>
          <w:rFonts w:ascii="Roboto" w:cs="Roboto" w:eastAsia="Roboto" w:hAnsi="Roboto"/>
          <w:color w:val="0f1115"/>
          <w:sz w:val="23"/>
          <w:szCs w:val="23"/>
          <w:rtl w:val="0"/>
        </w:rPr>
        <w:t xml:space="preserve">Credit_Utilization = High utilization = living beyond means</w:t>
      </w:r>
    </w:p>
    <w:p w:rsidR="00000000" w:rsidDel="00000000" w:rsidP="00000000" w:rsidRDefault="00000000" w:rsidRPr="00000000" w14:paraId="0000004D">
      <w:pPr>
        <w:numPr>
          <w:ilvl w:val="0"/>
          <w:numId w:val="1"/>
        </w:numPr>
        <w:spacing w:after="0" w:afterAutospacing="0"/>
        <w:ind w:left="720" w:hanging="360"/>
        <w:rPr>
          <w:rFonts w:ascii="Roboto" w:cs="Roboto" w:eastAsia="Roboto" w:hAnsi="Roboto"/>
          <w:color w:val="0f1115"/>
          <w:sz w:val="23"/>
          <w:szCs w:val="23"/>
          <w:u w:val="none"/>
        </w:rPr>
      </w:pPr>
      <w:r w:rsidDel="00000000" w:rsidR="00000000" w:rsidRPr="00000000">
        <w:rPr>
          <w:rFonts w:ascii="Roboto" w:cs="Roboto" w:eastAsia="Roboto" w:hAnsi="Roboto"/>
          <w:color w:val="0f1115"/>
          <w:sz w:val="23"/>
          <w:szCs w:val="23"/>
          <w:rtl w:val="0"/>
        </w:rPr>
        <w:t xml:space="preserve">Credit_Score = Reflects overall creditworthiness</w:t>
      </w:r>
    </w:p>
    <w:p w:rsidR="00000000" w:rsidDel="00000000" w:rsidP="00000000" w:rsidRDefault="00000000" w:rsidRPr="00000000" w14:paraId="0000004E">
      <w:pPr>
        <w:numPr>
          <w:ilvl w:val="0"/>
          <w:numId w:val="1"/>
        </w:numPr>
        <w:spacing w:after="0" w:afterAutospacing="0"/>
        <w:ind w:left="720" w:hanging="360"/>
        <w:rPr>
          <w:rFonts w:ascii="Roboto" w:cs="Roboto" w:eastAsia="Roboto" w:hAnsi="Roboto"/>
          <w:color w:val="0f1115"/>
          <w:sz w:val="23"/>
          <w:szCs w:val="23"/>
          <w:u w:val="none"/>
        </w:rPr>
      </w:pPr>
      <w:r w:rsidDel="00000000" w:rsidR="00000000" w:rsidRPr="00000000">
        <w:rPr>
          <w:rFonts w:ascii="Roboto" w:cs="Roboto" w:eastAsia="Roboto" w:hAnsi="Roboto"/>
          <w:color w:val="0f1115"/>
          <w:sz w:val="23"/>
          <w:szCs w:val="23"/>
          <w:rtl w:val="0"/>
        </w:rPr>
        <w:t xml:space="preserve">Debt_to_Income_Ratio = High DTI = too much debt relative to income</w:t>
      </w:r>
    </w:p>
    <w:p w:rsidR="00000000" w:rsidDel="00000000" w:rsidP="00000000" w:rsidRDefault="00000000" w:rsidRPr="00000000" w14:paraId="0000004F">
      <w:pPr>
        <w:numPr>
          <w:ilvl w:val="0"/>
          <w:numId w:val="1"/>
        </w:numPr>
        <w:spacing w:after="0" w:afterAutospacing="0"/>
        <w:ind w:left="720" w:hanging="360"/>
        <w:rPr>
          <w:rFonts w:ascii="Roboto" w:cs="Roboto" w:eastAsia="Roboto" w:hAnsi="Roboto"/>
          <w:color w:val="0f1115"/>
          <w:sz w:val="23"/>
          <w:szCs w:val="23"/>
          <w:u w:val="none"/>
        </w:rPr>
      </w:pPr>
      <w:r w:rsidDel="00000000" w:rsidR="00000000" w:rsidRPr="00000000">
        <w:rPr>
          <w:rFonts w:ascii="Roboto" w:cs="Roboto" w:eastAsia="Roboto" w:hAnsi="Roboto"/>
          <w:color w:val="0f1115"/>
          <w:sz w:val="23"/>
          <w:szCs w:val="23"/>
          <w:rtl w:val="0"/>
        </w:rPr>
        <w:t xml:space="preserve">Account_Tenure = Longer tenure = more stable customer</w:t>
      </w:r>
    </w:p>
    <w:p w:rsidR="00000000" w:rsidDel="00000000" w:rsidP="00000000" w:rsidRDefault="00000000" w:rsidRPr="00000000" w14:paraId="00000050">
      <w:pPr>
        <w:numPr>
          <w:ilvl w:val="0"/>
          <w:numId w:val="1"/>
        </w:numPr>
        <w:ind w:left="720" w:hanging="360"/>
        <w:rPr>
          <w:rFonts w:ascii="Roboto" w:cs="Roboto" w:eastAsia="Roboto" w:hAnsi="Roboto"/>
          <w:color w:val="0f1115"/>
          <w:sz w:val="23"/>
          <w:szCs w:val="23"/>
          <w:u w:val="none"/>
        </w:rPr>
      </w:pPr>
      <w:r w:rsidDel="00000000" w:rsidR="00000000" w:rsidRPr="00000000">
        <w:rPr>
          <w:rFonts w:ascii="Roboto" w:cs="Roboto" w:eastAsia="Roboto" w:hAnsi="Roboto"/>
          <w:color w:val="0f1115"/>
          <w:sz w:val="23"/>
          <w:szCs w:val="23"/>
          <w:rtl w:val="0"/>
        </w:rPr>
        <w:t xml:space="preserve">Income = Helps but not decisive</w:t>
      </w:r>
    </w:p>
    <w:p w:rsidR="00000000" w:rsidDel="00000000" w:rsidP="00000000" w:rsidRDefault="00000000" w:rsidRPr="00000000" w14:paraId="00000051">
      <w:pPr>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What matters more? = Payment history, credit score, and how much credit someone uses</w:t>
      </w:r>
    </w:p>
    <w:p w:rsidR="00000000" w:rsidDel="00000000" w:rsidP="00000000" w:rsidRDefault="00000000" w:rsidRPr="00000000" w14:paraId="00000052">
      <w:pPr>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Income has a weak but statistically significant negative correlation with delinquency risk. However, factors like payment history, credit utilization, and credit score are much stronger predictors. When assessing risk, focus on behavior patterns first, income second.</w:t>
      </w:r>
    </w:p>
    <w:p w:rsidR="00000000" w:rsidDel="00000000" w:rsidP="00000000" w:rsidRDefault="00000000" w:rsidRPr="00000000" w14:paraId="00000053">
      <w:pPr>
        <w:pStyle w:val="Heading1"/>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tl w:val="0"/>
        </w:rPr>
        <w:t xml:space="preserve">5. AI &amp; GenAI Usage</w:t>
      </w:r>
    </w:p>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color w:val="000000"/>
          <w:rtl w:val="0"/>
        </w:rPr>
        <w:t xml:space="preserve">Generative AI tools were used to summarize the dataset, impute missing data, and detect patterns. This section documents AI-generated insights and the prompts used to obtain results.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000000"/>
          <w:rtl w:val="0"/>
        </w:rPr>
        <w:t xml:space="preserve">AI prompts used: (Deepseek, Gemini)</w:t>
      </w: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 Analyze this dataset and provide a summary of key columns, including common patterns and missing values</w:t>
        <w:br w:type="textWrapping"/>
        <w:t xml:space="preserve">- Identify missing values in this dataset and recommend the best imputation strategy based on industry best practices.</w:t>
        <w:br w:type="textWrapping"/>
        <w:t xml:space="preserve">- Analyze the correlation between customer income and delinquency risk, summarizing key findings in simple terms.</w:t>
        <w:br w:type="textWrapping"/>
        <w:t xml:space="preserve">- Analyze trends in late payments and identify the top 3 risk factors associated with delinquency.</w:t>
      </w:r>
    </w:p>
    <w:p w:rsidR="00000000" w:rsidDel="00000000" w:rsidP="00000000" w:rsidRDefault="00000000" w:rsidRPr="00000000" w14:paraId="00000057">
      <w:pP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6. Conclusion &amp; Next Steps</w:t>
      </w:r>
    </w:p>
    <w:p w:rsidR="00000000" w:rsidDel="00000000" w:rsidP="00000000" w:rsidRDefault="00000000" w:rsidRPr="00000000" w14:paraId="00000058">
      <w:pPr>
        <w:rPr>
          <w:rFonts w:ascii="Roboto" w:cs="Roboto" w:eastAsia="Roboto" w:hAnsi="Roboto"/>
          <w:b w:val="1"/>
          <w:bCs w:val="1"/>
          <w:color w:val="0f1115"/>
          <w:sz w:val="23"/>
          <w:szCs w:val="23"/>
        </w:rPr>
      </w:pPr>
      <w:r w:rsidDel="00000000" w:rsidR="00000000" w:rsidRPr="00000000">
        <w:rPr>
          <w:rFonts w:ascii="Roboto" w:cs="Roboto" w:eastAsia="Roboto" w:hAnsi="Roboto"/>
          <w:b w:val="1"/>
          <w:bCs w:val="1"/>
          <w:color w:val="0f1115"/>
          <w:sz w:val="23"/>
          <w:szCs w:val="23"/>
          <w:rtl w:val="0"/>
        </w:rPr>
        <w:t xml:space="preserve">Further investigation</w:t>
      </w:r>
    </w:p>
    <w:tbl>
      <w:tblPr>
        <w:tblStyle w:val="Table2"/>
        <w:tblW w:w="1068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375"/>
        <w:gridCol w:w="6030"/>
        <w:tblGridChange w:id="0">
          <w:tblGrid>
            <w:gridCol w:w="1275"/>
            <w:gridCol w:w="337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Monitor Missed_Payments</w:t>
              <w:br w:type="textWrapping"/>
              <w:t xml:space="preserve">(Corr: +0.48)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Roboto" w:cs="Roboto" w:eastAsia="Roboto" w:hAnsi="Roboto"/>
                <w:color w:val="0f1115"/>
                <w:sz w:val="23"/>
                <w:szCs w:val="23"/>
              </w:rPr>
            </w:pPr>
            <w:r w:rsidDel="00000000" w:rsidR="00000000" w:rsidRPr="00000000">
              <w:rPr>
                <w:rFonts w:ascii="Nova Mono" w:cs="Nova Mono" w:eastAsia="Nova Mono" w:hAnsi="Nova Mono"/>
                <w:color w:val="0f1115"/>
                <w:sz w:val="23"/>
                <w:szCs w:val="23"/>
                <w:rtl w:val="0"/>
              </w:rPr>
              <w:t xml:space="preserve">Flag customers with ≥3 missed payments for early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Track Credit_Utilization</w:t>
              <w:br w:type="textWrapping"/>
              <w:t xml:space="preserve">(Corr: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Alert when utilization exceeds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Review Credit_Score Drops (Corr: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Significant drops (50+ points) should trigger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Combine All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Roboto" w:cs="Roboto" w:eastAsia="Roboto" w:hAnsi="Roboto"/>
                <w:color w:val="0f1115"/>
                <w:sz w:val="23"/>
                <w:szCs w:val="23"/>
              </w:rPr>
            </w:pPr>
            <w:r w:rsidDel="00000000" w:rsidR="00000000" w:rsidRPr="00000000">
              <w:rPr>
                <w:rFonts w:ascii="Nova Mono" w:cs="Nova Mono" w:eastAsia="Nova Mono" w:hAnsi="Nova Mono"/>
                <w:color w:val="0f1115"/>
                <w:sz w:val="23"/>
                <w:szCs w:val="23"/>
                <w:rtl w:val="0"/>
              </w:rPr>
              <w:t xml:space="preserve">Create risk score: High if (Missed≥3 OR Util&gt;70% OR Score&lt;450)</w:t>
            </w:r>
          </w:p>
        </w:tc>
      </w:tr>
    </w:tbl>
    <w:p w:rsidR="00000000" w:rsidDel="00000000" w:rsidP="00000000" w:rsidRDefault="00000000" w:rsidRPr="00000000" w14:paraId="00000068">
      <w:pPr>
        <w:pStyle w:val="Heading1"/>
        <w:rPr>
          <w:rFonts w:ascii="Arial" w:cs="Arial" w:eastAsia="Arial" w:hAnsi="Arial"/>
        </w:rPr>
      </w:pPr>
      <w:bookmarkStart w:colFirst="0" w:colLast="0" w:name="_uhveo3dnazs0" w:id="0"/>
      <w:bookmarkEnd w:id="0"/>
      <w:r w:rsidDel="00000000" w:rsidR="00000000" w:rsidRPr="00000000">
        <w:rPr>
          <w:rFonts w:ascii="Arial Unicode MS" w:cs="Arial Unicode MS" w:eastAsia="Arial Unicode MS" w:hAnsi="Arial Unicode MS"/>
          <w:b w:val="0"/>
          <w:bCs w:val="0"/>
          <w:color w:val="000000"/>
          <w:sz w:val="22"/>
          <w:szCs w:val="22"/>
          <w:rtl w:val="0"/>
        </w:rPr>
        <w:t xml:space="preserve">Risk_Score = (Missed_Payments * 10) + (Credit_Utilization * 100) - (Credit_Score / 20)</w:t>
        <w:br w:type="textWrapping"/>
        <w:t xml:space="preserve">Interpretation:</w:t>
        <w:br w:type="textWrapping"/>
        <w:t xml:space="preserve">- Risk_Score &gt; 80  → HIGH RISK (Intervene)</w:t>
        <w:br w:type="textWrapping"/>
        <w:t xml:space="preserve">- Risk_Score 50-80 → MEDIUM RISK (Monitor)</w:t>
        <w:br w:type="textWrapping"/>
        <w:t xml:space="preserve">- Risk_Score &lt; 50  → LOW RISK (Safe)</w:t>
        <w:br w:type="textWrapping"/>
      </w:r>
      <w:r w:rsidDel="00000000" w:rsidR="00000000" w:rsidRPr="00000000">
        <w:rPr>
          <w:rtl w:val="0"/>
        </w:rPr>
      </w:r>
    </w:p>
    <w:p w:rsidR="00000000" w:rsidDel="00000000" w:rsidP="00000000" w:rsidRDefault="00000000" w:rsidRPr="00000000" w14:paraId="00000069">
      <w:pPr>
        <w:spacing w:after="200" w:before="0" w:line="276" w:lineRule="auto"/>
        <w:ind w:left="0" w:right="0" w:firstLine="0"/>
        <w:jc w:val="left"/>
        <w:rPr>
          <w:rFonts w:ascii="Arial" w:cs="Arial" w:eastAsia="Arial" w:hAnsi="Arial"/>
          <w:color w:val="00000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