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rFonts w:ascii="Arial" w:cs="Arial" w:eastAsia="Arial" w:hAnsi="Arial"/>
          <w:b w:val="1"/>
          <w:color w:val="1f2328"/>
          <w:sz w:val="48"/>
          <w:szCs w:val="48"/>
        </w:rPr>
      </w:pPr>
      <w:bookmarkStart w:colFirst="0" w:colLast="0" w:name="_4f57nxjh9a6w" w:id="0"/>
      <w:bookmarkEnd w:id="0"/>
      <w:r w:rsidDel="00000000" w:rsidR="00000000" w:rsidRPr="00000000">
        <w:rPr>
          <w:rFonts w:ascii="Arial" w:cs="Arial" w:eastAsia="Arial" w:hAnsi="Arial"/>
          <w:b w:val="1"/>
          <w:color w:val="1f2328"/>
          <w:sz w:val="48"/>
          <w:szCs w:val="48"/>
          <w:rtl w:val="0"/>
        </w:rPr>
        <w:t xml:space="preserve">Игра “Денежная планета” для двоих игроков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космическом корабле произошли неполадки и пришлось совершить экстренное приземление на другой планете. При приземлении героев откинуло на некоторое расстояние и теперь им надо найти свой корабль.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Игра рассчитана на двух игроков и включает в себя 5 уровней.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попадает в меню, где можно написать имя первого и второго игрока. Далее можно нажать либо кнопку об игре, тогда включатся анимация и правила, или начать игру, тогда сразу начинается прохождение.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60" w:line="300" w:lineRule="auto"/>
        <w:rPr>
          <w:rFonts w:ascii="Arial" w:cs="Arial" w:eastAsia="Arial" w:hAnsi="Arial"/>
          <w:b w:val="1"/>
          <w:color w:val="1f2328"/>
          <w:sz w:val="36"/>
          <w:szCs w:val="36"/>
        </w:rPr>
      </w:pPr>
      <w:bookmarkStart w:colFirst="0" w:colLast="0" w:name="_cv3e13unuf5b" w:id="1"/>
      <w:bookmarkEnd w:id="1"/>
      <w:r w:rsidDel="00000000" w:rsidR="00000000" w:rsidRPr="00000000">
        <w:rPr>
          <w:rFonts w:ascii="Arial" w:cs="Arial" w:eastAsia="Arial" w:hAnsi="Arial"/>
          <w:b w:val="1"/>
          <w:color w:val="1f2328"/>
          <w:sz w:val="36"/>
          <w:szCs w:val="36"/>
          <w:rtl w:val="0"/>
        </w:rPr>
        <w:t xml:space="preserve">Основные особенности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Каждый игрок может двигаться влево или вправо и совершать прыжки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На игроков действует сила тяжести (особенная планета)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Игроки должны собирать монеты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 зависимости от количества собранных монет есть 2 варианты концовки (либо вернутся на свою планету бедными, либо крутыми)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Если один из игроков падает в лаву, то появляется картинка что оставшийся в живых игрок в печали, при этом нажав на синюю кнопку можно начать прохождение уровня с самого начала для обоих игроков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При прыжке каждого игрока есть звуковое сопровождение, для каждого игрока разное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В конце игры появляется окно статистики, сколько монет собрал каждый и сколько раз умер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360" w:line="300" w:lineRule="auto"/>
        <w:rPr>
          <w:rFonts w:ascii="Arial" w:cs="Arial" w:eastAsia="Arial" w:hAnsi="Arial"/>
          <w:b w:val="1"/>
          <w:color w:val="1f2328"/>
          <w:sz w:val="36"/>
          <w:szCs w:val="36"/>
        </w:rPr>
      </w:pPr>
      <w:bookmarkStart w:colFirst="0" w:colLast="0" w:name="_jhiwuc7rbvyr" w:id="2"/>
      <w:bookmarkEnd w:id="2"/>
      <w:r w:rsidDel="00000000" w:rsidR="00000000" w:rsidRPr="00000000">
        <w:rPr>
          <w:rFonts w:ascii="Arial" w:cs="Arial" w:eastAsia="Arial" w:hAnsi="Arial"/>
          <w:b w:val="1"/>
          <w:color w:val="1f2328"/>
          <w:sz w:val="36"/>
          <w:szCs w:val="36"/>
          <w:rtl w:val="0"/>
        </w:rPr>
        <w:t xml:space="preserve">Клавиши управления: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Желтый игрок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: W – прыжок, A — влево, D — вправо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Синий игрок: стрелки вверх - прыжок, вправо, влево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q0dbdbg8wu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Сборка и запуск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помощью файла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и модуля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venv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(версия Python 3.8-3.10), запуск в виртуальной среде: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 main.py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rFonts w:ascii="Arial" w:cs="Arial" w:eastAsia="Arial" w:hAnsi="Arial"/>
          <w:b w:val="1"/>
          <w:i w:val="0"/>
          <w:color w:val="000000"/>
          <w:sz w:val="36"/>
          <w:szCs w:val="36"/>
        </w:rPr>
      </w:pPr>
      <w:bookmarkStart w:colFirst="0" w:colLast="0" w:name="_x2gh549p86gq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36"/>
          <w:szCs w:val="36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.py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— основной файл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Player_1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- класс, отвечает за управления первого (синего) игрока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PLayer_2 -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класс,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отвечает за управление второго (желтого) игрока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Level -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класс, загрузка уровней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Coin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- класс, отвечает за спрайт монет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data/*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— ресурсы игры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players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— игроки в разных состояниях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backgr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— задний фон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levels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— уровни игры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sounds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 — звуки игры, музыка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— блоки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beforeAutospacing="0" w:lineRule="auto"/>
        <w:ind w:left="1440" w:hanging="360"/>
        <w:rPr>
          <w:rFonts w:ascii="Arial" w:cs="Arial" w:eastAsia="Arial" w:hAnsi="Arial"/>
          <w:color w:val="1f2328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dirt </w:t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- земля (блоки)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