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5A8" w:rsidRDefault="00F47720" w:rsidP="00F47720">
      <w:pPr>
        <w:pStyle w:val="2"/>
      </w:pPr>
      <w:r>
        <w:rPr>
          <w:rFonts w:hint="eastAsia"/>
        </w:rPr>
        <w:t>等离子体柱</w:t>
      </w:r>
      <w:r>
        <w:rPr>
          <w:rFonts w:hint="eastAsia"/>
        </w:rPr>
        <w:t>Model</w:t>
      </w:r>
    </w:p>
    <w:p w:rsidR="001F56EC" w:rsidRPr="001F56EC" w:rsidRDefault="001F56EC" w:rsidP="001F56EC">
      <w:pPr>
        <w:rPr>
          <w:sz w:val="28"/>
          <w:szCs w:val="28"/>
        </w:rPr>
      </w:pPr>
      <w:r w:rsidRPr="001F56EC">
        <w:rPr>
          <w:sz w:val="28"/>
          <w:szCs w:val="28"/>
        </w:rPr>
        <w:t>目的</w:t>
      </w:r>
      <w:r w:rsidRPr="001F56EC">
        <w:rPr>
          <w:rFonts w:hint="eastAsia"/>
          <w:sz w:val="28"/>
          <w:szCs w:val="28"/>
        </w:rPr>
        <w:t>：</w:t>
      </w:r>
      <w:r>
        <w:rPr>
          <w:rFonts w:hint="eastAsia"/>
          <w:sz w:val="28"/>
          <w:szCs w:val="28"/>
        </w:rPr>
        <w:t>将火工品爆轰产生的</w:t>
      </w:r>
      <w:r w:rsidR="00DC277F">
        <w:rPr>
          <w:rFonts w:hint="eastAsia"/>
          <w:sz w:val="28"/>
          <w:szCs w:val="28"/>
        </w:rPr>
        <w:t>等离子体流场抽象为圆柱，基于菲涅尔原理，将其抽象为凹透镜，并</w:t>
      </w:r>
      <w:r>
        <w:rPr>
          <w:rFonts w:hint="eastAsia"/>
          <w:sz w:val="28"/>
          <w:szCs w:val="28"/>
        </w:rPr>
        <w:t>计算获得焦距。</w:t>
      </w:r>
    </w:p>
    <w:p w:rsidR="00F47720" w:rsidRDefault="00786DD9" w:rsidP="00F47720">
      <w:pPr>
        <w:spacing w:line="360" w:lineRule="auto"/>
        <w:jc w:val="center"/>
        <w:rPr>
          <w:sz w:val="28"/>
          <w:szCs w:val="28"/>
        </w:rPr>
      </w:pPr>
      <w:r>
        <w:object w:dxaOrig="8723" w:dyaOrig="6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15.3pt;height:292.45pt" o:ole="">
            <v:imagedata r:id="rId6" o:title=""/>
          </v:shape>
          <o:OLEObject Type="Embed" ProgID="Visio.Drawing.15" ShapeID="_x0000_i1049" DrawAspect="Content" ObjectID="_1643724937" r:id="rId7"/>
        </w:object>
      </w:r>
    </w:p>
    <w:p w:rsidR="004F6E40" w:rsidRPr="004F6E40" w:rsidRDefault="004F6E40" w:rsidP="004F6E40">
      <w:pPr>
        <w:spacing w:line="360" w:lineRule="auto"/>
        <w:jc w:val="center"/>
        <w:rPr>
          <w:sz w:val="24"/>
          <w:szCs w:val="24"/>
        </w:rPr>
      </w:pPr>
      <w:r w:rsidRPr="004F6E40">
        <w:rPr>
          <w:sz w:val="24"/>
          <w:szCs w:val="24"/>
        </w:rPr>
        <w:t>图</w:t>
      </w:r>
      <w:r w:rsidRPr="004F6E40">
        <w:rPr>
          <w:rFonts w:hint="eastAsia"/>
          <w:sz w:val="24"/>
          <w:szCs w:val="24"/>
        </w:rPr>
        <w:t xml:space="preserve">1 </w:t>
      </w:r>
      <w:r w:rsidRPr="004F6E40">
        <w:rPr>
          <w:rFonts w:hint="eastAsia"/>
          <w:sz w:val="24"/>
          <w:szCs w:val="24"/>
        </w:rPr>
        <w:t>火工品爆轰等离子体柱状图</w:t>
      </w:r>
    </w:p>
    <w:p w:rsidR="003E1A67" w:rsidRDefault="003E1A67" w:rsidP="000E2CE2">
      <w:pPr>
        <w:spacing w:line="360" w:lineRule="auto"/>
        <w:ind w:firstLine="420"/>
        <w:rPr>
          <w:sz w:val="28"/>
          <w:szCs w:val="28"/>
        </w:rPr>
      </w:pPr>
      <w:r>
        <w:rPr>
          <w:rFonts w:hint="eastAsia"/>
          <w:sz w:val="28"/>
          <w:szCs w:val="28"/>
        </w:rPr>
        <w:t>假设火工品爆轰产生的等离子体柱水平切面是对称的圆形，并且切面内部是均匀折射率。此时等离子体柱可以等效为近轴近似的透镜。</w:t>
      </w:r>
    </w:p>
    <w:p w:rsidR="00243A3C" w:rsidRDefault="00A94305" w:rsidP="008971CA">
      <w:pPr>
        <w:spacing w:line="360" w:lineRule="auto"/>
        <w:ind w:firstLine="420"/>
        <w:rPr>
          <w:sz w:val="28"/>
          <w:szCs w:val="28"/>
        </w:rPr>
      </w:pPr>
      <w:r>
        <w:rPr>
          <w:rFonts w:hint="eastAsia"/>
          <w:sz w:val="28"/>
          <w:szCs w:val="28"/>
        </w:rPr>
        <w:t>假设</w:t>
      </w:r>
      <w:r w:rsidR="008971CA">
        <w:rPr>
          <w:rFonts w:hint="eastAsia"/>
          <w:sz w:val="28"/>
          <w:szCs w:val="28"/>
        </w:rPr>
        <w:t>在光线进入等离子体柱的入射</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008971CA">
        <w:rPr>
          <w:rFonts w:hint="eastAsia"/>
          <w:sz w:val="28"/>
          <w:szCs w:val="28"/>
        </w:rPr>
        <w:t>出射角度</w:t>
      </w:r>
      <w:r w:rsidRPr="00AC7C3F">
        <w:rPr>
          <w:rFonts w:asciiTheme="minorEastAsia" w:hAnsiTheme="minorEastAsia" w:hint="eastAsia"/>
          <w:i/>
          <w:sz w:val="28"/>
          <w:szCs w:val="28"/>
        </w:rPr>
        <w:t>β</w:t>
      </w:r>
      <w:r>
        <w:rPr>
          <w:rFonts w:hint="eastAsia"/>
          <w:sz w:val="28"/>
          <w:szCs w:val="28"/>
        </w:rPr>
        <w:t>很小，</w:t>
      </w:r>
      <w:r w:rsidRPr="00A94305">
        <w:rPr>
          <w:rFonts w:hint="eastAsia"/>
          <w:sz w:val="28"/>
          <w:szCs w:val="28"/>
        </w:rPr>
        <w:t>根据</w:t>
      </w:r>
      <w:r w:rsidR="008971CA">
        <w:rPr>
          <w:rFonts w:hint="eastAsia"/>
          <w:sz w:val="28"/>
          <w:szCs w:val="28"/>
        </w:rPr>
        <w:t>折射定律：折射介质折射率与折射角正弦之积等于入射介质折射率与入射角正弦之积。</w:t>
      </w:r>
      <w:r>
        <w:rPr>
          <w:rFonts w:hint="eastAsia"/>
          <w:sz w:val="28"/>
          <w:szCs w:val="28"/>
        </w:rPr>
        <w:t>得到</w:t>
      </w:r>
      <w:r w:rsidRPr="00A94305">
        <w:rPr>
          <w:rFonts w:hint="eastAsia"/>
          <w:sz w:val="28"/>
          <w:szCs w:val="28"/>
        </w:rPr>
        <w:t>:</w:t>
      </w:r>
    </w:p>
    <w:p w:rsidR="008971CA" w:rsidRPr="008971CA" w:rsidRDefault="008971CA" w:rsidP="008971CA">
      <w:pPr>
        <w:spacing w:line="360" w:lineRule="auto"/>
        <w:jc w:val="center"/>
      </w:pPr>
      <w:r w:rsidRPr="00616420">
        <w:rPr>
          <w:position w:val="-14"/>
        </w:rPr>
        <w:object w:dxaOrig="3460" w:dyaOrig="400">
          <v:shape id="_x0000_i1025" type="#_x0000_t75" style="width:173pt;height:19.8pt" o:ole="">
            <v:imagedata r:id="rId8" o:title=""/>
          </v:shape>
          <o:OLEObject Type="Embed" ProgID="Equation.DSMT4" ShapeID="_x0000_i1025" DrawAspect="Content" ObjectID="_1643724938" r:id="rId9"/>
        </w:object>
      </w:r>
    </w:p>
    <w:p w:rsidR="008971CA" w:rsidRPr="008971CA" w:rsidRDefault="008971CA" w:rsidP="00CC40F2">
      <w:pPr>
        <w:spacing w:line="360" w:lineRule="auto"/>
        <w:ind w:firstLine="420"/>
        <w:rPr>
          <w:sz w:val="28"/>
          <w:szCs w:val="28"/>
        </w:rPr>
      </w:pPr>
      <w:r w:rsidRPr="008971CA">
        <w:rPr>
          <w:sz w:val="28"/>
          <w:szCs w:val="28"/>
        </w:rPr>
        <w:t>也即</w:t>
      </w:r>
      <w:r w:rsidRPr="008971CA">
        <w:rPr>
          <w:rFonts w:hint="eastAsia"/>
          <w:sz w:val="28"/>
          <w:szCs w:val="28"/>
        </w:rPr>
        <w:t>：</w:t>
      </w:r>
    </w:p>
    <w:p w:rsidR="00243A3C" w:rsidRDefault="00A94305" w:rsidP="00A94305">
      <w:pPr>
        <w:spacing w:line="360" w:lineRule="auto"/>
        <w:jc w:val="center"/>
        <w:rPr>
          <w:sz w:val="28"/>
          <w:szCs w:val="28"/>
        </w:rPr>
      </w:pPr>
      <w:r w:rsidRPr="006C041C">
        <w:rPr>
          <w:position w:val="-14"/>
        </w:rPr>
        <w:object w:dxaOrig="2420" w:dyaOrig="400">
          <v:shape id="_x0000_i1026" type="#_x0000_t75" style="width:121.15pt;height:19.8pt" o:ole="">
            <v:imagedata r:id="rId10" o:title=""/>
          </v:shape>
          <o:OLEObject Type="Embed" ProgID="Equation.DSMT4" ShapeID="_x0000_i1026" DrawAspect="Content" ObjectID="_1643724939" r:id="rId11"/>
        </w:object>
      </w:r>
    </w:p>
    <w:p w:rsidR="000E2CE2" w:rsidRDefault="000E2CE2" w:rsidP="000E2CE2">
      <w:pPr>
        <w:spacing w:line="360" w:lineRule="auto"/>
        <w:ind w:firstLine="420"/>
        <w:rPr>
          <w:sz w:val="28"/>
          <w:szCs w:val="28"/>
        </w:rPr>
      </w:pPr>
      <w:r>
        <w:rPr>
          <w:sz w:val="28"/>
          <w:szCs w:val="28"/>
        </w:rPr>
        <w:t>其中</w:t>
      </w:r>
      <w:r>
        <w:rPr>
          <w:rFonts w:hint="eastAsia"/>
          <w:sz w:val="28"/>
          <w:szCs w:val="28"/>
        </w:rPr>
        <w:t>，</w:t>
      </w:r>
      <w:r w:rsidRPr="00CC40F2">
        <w:rPr>
          <w:rFonts w:asciiTheme="minorEastAsia" w:hAnsiTheme="minorEastAsia" w:hint="eastAsia"/>
          <w:i/>
          <w:sz w:val="28"/>
          <w:szCs w:val="28"/>
        </w:rPr>
        <w:t>α</w:t>
      </w:r>
      <w:r>
        <w:rPr>
          <w:sz w:val="28"/>
          <w:szCs w:val="28"/>
        </w:rPr>
        <w:t>为与光轴平行的光线入射等离子柱的入射角</w:t>
      </w:r>
      <w:r>
        <w:rPr>
          <w:rFonts w:hint="eastAsia"/>
          <w:sz w:val="28"/>
          <w:szCs w:val="28"/>
        </w:rPr>
        <w:t>，</w:t>
      </w:r>
      <w:r w:rsidRPr="00CC40F2">
        <w:rPr>
          <w:rFonts w:asciiTheme="minorEastAsia" w:hAnsiTheme="minorEastAsia" w:hint="eastAsia"/>
          <w:i/>
          <w:sz w:val="28"/>
          <w:szCs w:val="28"/>
        </w:rPr>
        <w:t>β</w:t>
      </w:r>
      <w:r>
        <w:rPr>
          <w:sz w:val="28"/>
          <w:szCs w:val="28"/>
        </w:rPr>
        <w:t>为对应的出射角</w:t>
      </w:r>
      <w:r>
        <w:rPr>
          <w:rFonts w:hint="eastAsia"/>
          <w:sz w:val="28"/>
          <w:szCs w:val="28"/>
        </w:rPr>
        <w:t>，</w:t>
      </w:r>
      <w:r w:rsidRPr="00CC40F2">
        <w:rPr>
          <w:i/>
          <w:sz w:val="28"/>
          <w:szCs w:val="28"/>
        </w:rPr>
        <w:t>n</w:t>
      </w:r>
      <w:r>
        <w:rPr>
          <w:sz w:val="28"/>
          <w:szCs w:val="28"/>
        </w:rPr>
        <w:t>(air)</w:t>
      </w:r>
      <w:r>
        <w:rPr>
          <w:sz w:val="28"/>
          <w:szCs w:val="28"/>
        </w:rPr>
        <w:t>为爆轰环境中空气的折射率</w:t>
      </w:r>
      <w:r w:rsidR="00D82052">
        <w:rPr>
          <w:rFonts w:hint="eastAsia"/>
          <w:sz w:val="28"/>
          <w:szCs w:val="28"/>
        </w:rPr>
        <w:t>，</w:t>
      </w:r>
      <w:r w:rsidR="00D82052" w:rsidRPr="00CC40F2">
        <w:rPr>
          <w:i/>
          <w:sz w:val="28"/>
          <w:szCs w:val="28"/>
        </w:rPr>
        <w:t>n</w:t>
      </w:r>
      <w:r w:rsidR="00D82052">
        <w:rPr>
          <w:sz w:val="28"/>
          <w:szCs w:val="28"/>
        </w:rPr>
        <w:t>(plasma)</w:t>
      </w:r>
      <w:r w:rsidR="00D82052">
        <w:rPr>
          <w:sz w:val="28"/>
          <w:szCs w:val="28"/>
        </w:rPr>
        <w:t>为</w:t>
      </w:r>
      <w:r w:rsidR="00727C2E">
        <w:rPr>
          <w:sz w:val="28"/>
          <w:szCs w:val="28"/>
        </w:rPr>
        <w:t>火工品</w:t>
      </w:r>
      <w:r w:rsidR="00D82052">
        <w:rPr>
          <w:sz w:val="28"/>
          <w:szCs w:val="28"/>
        </w:rPr>
        <w:t>爆轰</w:t>
      </w:r>
      <w:r w:rsidR="00727C2E">
        <w:rPr>
          <w:sz w:val="28"/>
          <w:szCs w:val="28"/>
        </w:rPr>
        <w:t>产生的离子体的折射率</w:t>
      </w:r>
      <w:r w:rsidR="003E1A67">
        <w:rPr>
          <w:rFonts w:hint="eastAsia"/>
          <w:sz w:val="28"/>
          <w:szCs w:val="28"/>
        </w:rPr>
        <w:t>，其中</w:t>
      </w:r>
      <w:r w:rsidR="003E1A67" w:rsidRPr="00CC40F2">
        <w:rPr>
          <w:rFonts w:hint="eastAsia"/>
          <w:i/>
          <w:sz w:val="28"/>
          <w:szCs w:val="28"/>
        </w:rPr>
        <w:t>n</w:t>
      </w:r>
      <w:r w:rsidR="003E1A67">
        <w:rPr>
          <w:sz w:val="28"/>
          <w:szCs w:val="28"/>
        </w:rPr>
        <w:t>(air)</w:t>
      </w:r>
      <w:r w:rsidR="00B5760A">
        <w:rPr>
          <w:sz w:val="28"/>
          <w:szCs w:val="28"/>
        </w:rPr>
        <w:t xml:space="preserve">≈ </w:t>
      </w:r>
      <w:r w:rsidR="00D43B76">
        <w:rPr>
          <w:sz w:val="28"/>
          <w:szCs w:val="28"/>
        </w:rPr>
        <w:t>1</w:t>
      </w:r>
      <w:r w:rsidR="00D43B76">
        <w:rPr>
          <w:rFonts w:hint="eastAsia"/>
          <w:sz w:val="28"/>
          <w:szCs w:val="28"/>
        </w:rPr>
        <w:t>&gt;</w:t>
      </w:r>
      <w:r w:rsidR="003E1A67" w:rsidRPr="00CC40F2">
        <w:rPr>
          <w:i/>
          <w:sz w:val="28"/>
          <w:szCs w:val="28"/>
        </w:rPr>
        <w:t>n</w:t>
      </w:r>
      <w:r w:rsidR="003E1A67">
        <w:rPr>
          <w:sz w:val="28"/>
          <w:szCs w:val="28"/>
        </w:rPr>
        <w:t>(plasma)</w:t>
      </w:r>
      <w:r w:rsidR="003E1A67">
        <w:rPr>
          <w:rFonts w:hint="eastAsia"/>
          <w:sz w:val="28"/>
          <w:szCs w:val="28"/>
        </w:rPr>
        <w:t>。</w:t>
      </w:r>
      <w:r w:rsidR="00455CA6" w:rsidRPr="00455CA6">
        <w:rPr>
          <w:sz w:val="28"/>
          <w:szCs w:val="28"/>
        </w:rPr>
        <w:t>标准状态下空气对可见光的折射率</w:t>
      </w:r>
      <w:r w:rsidR="00455CA6" w:rsidRPr="00CC40F2">
        <w:rPr>
          <w:rFonts w:hint="eastAsia"/>
          <w:i/>
          <w:sz w:val="28"/>
          <w:szCs w:val="28"/>
        </w:rPr>
        <w:t>n</w:t>
      </w:r>
      <w:r w:rsidR="00455CA6">
        <w:rPr>
          <w:sz w:val="28"/>
          <w:szCs w:val="28"/>
        </w:rPr>
        <w:t>(air)</w:t>
      </w:r>
      <w:r w:rsidR="00455CA6" w:rsidRPr="00455CA6">
        <w:rPr>
          <w:sz w:val="28"/>
          <w:szCs w:val="28"/>
        </w:rPr>
        <w:t>约为</w:t>
      </w:r>
      <w:r w:rsidR="00455CA6" w:rsidRPr="00455CA6">
        <w:rPr>
          <w:sz w:val="28"/>
          <w:szCs w:val="28"/>
        </w:rPr>
        <w:t>1.00029</w:t>
      </w:r>
      <w:r w:rsidR="00455CA6">
        <w:rPr>
          <w:rFonts w:hint="eastAsia"/>
          <w:sz w:val="28"/>
          <w:szCs w:val="28"/>
        </w:rPr>
        <w:t>。</w:t>
      </w:r>
      <w:r w:rsidR="00CC40F2">
        <w:rPr>
          <w:rFonts w:hint="eastAsia"/>
          <w:sz w:val="28"/>
          <w:szCs w:val="28"/>
        </w:rPr>
        <w:t>等离子体的折射率是小于</w:t>
      </w:r>
      <w:r w:rsidR="00CC40F2">
        <w:rPr>
          <w:rFonts w:hint="eastAsia"/>
          <w:sz w:val="28"/>
          <w:szCs w:val="28"/>
        </w:rPr>
        <w:t>1</w:t>
      </w:r>
      <w:r w:rsidR="00CC40F2">
        <w:rPr>
          <w:rFonts w:hint="eastAsia"/>
          <w:sz w:val="28"/>
          <w:szCs w:val="28"/>
        </w:rPr>
        <w:t>的。</w:t>
      </w:r>
    </w:p>
    <w:p w:rsidR="00243A3C" w:rsidRDefault="00A713EE" w:rsidP="000E2CE2">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可得角度</w:t>
      </w:r>
      <w:r w:rsidRPr="00AC7C3F">
        <w:rPr>
          <w:rFonts w:asciiTheme="minorEastAsia" w:hAnsiTheme="minorEastAsia" w:hint="eastAsia"/>
          <w:i/>
          <w:sz w:val="28"/>
          <w:szCs w:val="28"/>
        </w:rPr>
        <w:t>γ</w:t>
      </w:r>
      <w:r>
        <w:rPr>
          <w:sz w:val="28"/>
          <w:szCs w:val="28"/>
        </w:rPr>
        <w:t>为</w:t>
      </w:r>
      <w:r>
        <w:rPr>
          <w:rFonts w:hint="eastAsia"/>
          <w:sz w:val="28"/>
          <w:szCs w:val="28"/>
        </w:rPr>
        <w:t>：</w:t>
      </w:r>
    </w:p>
    <w:p w:rsidR="00A713EE" w:rsidRDefault="00A713EE" w:rsidP="00A713EE">
      <w:pPr>
        <w:spacing w:line="360" w:lineRule="auto"/>
        <w:jc w:val="center"/>
        <w:rPr>
          <w:sz w:val="28"/>
          <w:szCs w:val="28"/>
        </w:rPr>
      </w:pPr>
      <w:r w:rsidRPr="006C041C">
        <w:rPr>
          <w:position w:val="-16"/>
        </w:rPr>
        <w:object w:dxaOrig="2840" w:dyaOrig="440">
          <v:shape id="_x0000_i1027" type="#_x0000_t75" style="width:142.3pt;height:21.85pt" o:ole="">
            <v:imagedata r:id="rId12" o:title=""/>
          </v:shape>
          <o:OLEObject Type="Embed" ProgID="Equation.DSMT4" ShapeID="_x0000_i1027" DrawAspect="Content" ObjectID="_1643724940" r:id="rId13"/>
        </w:object>
      </w:r>
    </w:p>
    <w:p w:rsidR="00243A3C" w:rsidRDefault="007B2D91" w:rsidP="000E2CE2">
      <w:pPr>
        <w:spacing w:line="360" w:lineRule="auto"/>
        <w:ind w:firstLine="420"/>
        <w:rPr>
          <w:sz w:val="28"/>
          <w:szCs w:val="28"/>
        </w:rPr>
      </w:pPr>
      <w:r>
        <w:rPr>
          <w:sz w:val="28"/>
          <w:szCs w:val="28"/>
        </w:rPr>
        <w:t>出射</w:t>
      </w:r>
      <w:r w:rsidR="008971CA">
        <w:rPr>
          <w:sz w:val="28"/>
          <w:szCs w:val="28"/>
        </w:rPr>
        <w:t>等离子体柱的</w:t>
      </w:r>
      <w:r>
        <w:rPr>
          <w:sz w:val="28"/>
          <w:szCs w:val="28"/>
        </w:rPr>
        <w:t>光线与等离子体柱的交点距离等离子体柱切面的</w:t>
      </w:r>
      <w:r w:rsidR="00CC40F2">
        <w:rPr>
          <w:sz w:val="28"/>
          <w:szCs w:val="28"/>
        </w:rPr>
        <w:t>光</w:t>
      </w:r>
      <w:r>
        <w:rPr>
          <w:sz w:val="28"/>
          <w:szCs w:val="28"/>
        </w:rPr>
        <w:t>轴线</w:t>
      </w:r>
      <w:r w:rsidR="00FC4B65">
        <w:rPr>
          <w:sz w:val="28"/>
          <w:szCs w:val="28"/>
        </w:rPr>
        <w:t>高度</w:t>
      </w:r>
      <w:r w:rsidR="00FC4B65" w:rsidRPr="00FC4B65">
        <w:rPr>
          <w:rFonts w:hint="eastAsia"/>
          <w:i/>
          <w:sz w:val="28"/>
          <w:szCs w:val="28"/>
        </w:rPr>
        <w:t>x</w:t>
      </w:r>
      <w:r w:rsidR="00FC4B65" w:rsidRPr="00FC4B65">
        <w:rPr>
          <w:i/>
          <w:sz w:val="28"/>
          <w:szCs w:val="28"/>
          <w:vertAlign w:val="superscript"/>
        </w:rPr>
        <w:t>’</w:t>
      </w:r>
      <w:r w:rsidR="00FC4B65">
        <w:rPr>
          <w:sz w:val="28"/>
          <w:szCs w:val="28"/>
        </w:rPr>
        <w:t>可以表示</w:t>
      </w:r>
      <w:r w:rsidR="00FC4B65">
        <w:rPr>
          <w:rFonts w:hint="eastAsia"/>
          <w:sz w:val="28"/>
          <w:szCs w:val="28"/>
        </w:rPr>
        <w:t>：</w:t>
      </w:r>
    </w:p>
    <w:p w:rsidR="00FC4B65" w:rsidRPr="00FC4B65" w:rsidRDefault="00CC40F2" w:rsidP="00FC4B65">
      <w:pPr>
        <w:spacing w:line="360" w:lineRule="auto"/>
        <w:jc w:val="center"/>
        <w:rPr>
          <w:sz w:val="28"/>
          <w:szCs w:val="28"/>
        </w:rPr>
      </w:pPr>
      <w:r w:rsidRPr="006C041C">
        <w:rPr>
          <w:position w:val="-14"/>
        </w:rPr>
        <w:object w:dxaOrig="1440" w:dyaOrig="400">
          <v:shape id="_x0000_i1037" type="#_x0000_t75" style="width:72.35pt;height:19.8pt" o:ole="">
            <v:imagedata r:id="rId14" o:title=""/>
          </v:shape>
          <o:OLEObject Type="Embed" ProgID="Equation.DSMT4" ShapeID="_x0000_i1037" DrawAspect="Content" ObjectID="_1643724941" r:id="rId15"/>
        </w:object>
      </w:r>
    </w:p>
    <w:p w:rsidR="00FC4B65" w:rsidRDefault="00FC4B65" w:rsidP="00494D40">
      <w:pPr>
        <w:spacing w:line="360" w:lineRule="auto"/>
        <w:ind w:firstLine="420"/>
        <w:rPr>
          <w:sz w:val="28"/>
          <w:szCs w:val="28"/>
        </w:rPr>
      </w:pPr>
      <w:r>
        <w:rPr>
          <w:rFonts w:hint="eastAsia"/>
          <w:sz w:val="28"/>
          <w:szCs w:val="28"/>
        </w:rPr>
        <w:t>当角度</w:t>
      </w:r>
      <w:r w:rsidRPr="00FC4B65">
        <w:rPr>
          <w:rFonts w:asciiTheme="minorEastAsia" w:hAnsiTheme="minorEastAsia" w:hint="eastAsia"/>
          <w:i/>
          <w:sz w:val="28"/>
          <w:szCs w:val="28"/>
        </w:rPr>
        <w:t>γ</w:t>
      </w:r>
      <w:r>
        <w:rPr>
          <w:rFonts w:asciiTheme="minorEastAsia" w:hAnsiTheme="minorEastAsia" w:hint="eastAsia"/>
          <w:sz w:val="28"/>
          <w:szCs w:val="28"/>
        </w:rPr>
        <w:t>很小的时候，</w:t>
      </w:r>
      <w:r>
        <w:rPr>
          <w:sz w:val="28"/>
          <w:szCs w:val="28"/>
        </w:rPr>
        <w:t>高度</w:t>
      </w:r>
      <w:r w:rsidRPr="00FC4B65">
        <w:rPr>
          <w:rFonts w:hint="eastAsia"/>
          <w:i/>
          <w:sz w:val="28"/>
          <w:szCs w:val="28"/>
        </w:rPr>
        <w:t>x</w:t>
      </w:r>
      <w:r w:rsidRPr="00FC4B65">
        <w:rPr>
          <w:i/>
          <w:sz w:val="28"/>
          <w:szCs w:val="28"/>
          <w:vertAlign w:val="superscript"/>
        </w:rPr>
        <w:t>’</w:t>
      </w:r>
      <w:r>
        <w:rPr>
          <w:sz w:val="28"/>
          <w:szCs w:val="28"/>
        </w:rPr>
        <w:t>为</w:t>
      </w:r>
      <w:r>
        <w:rPr>
          <w:rFonts w:hint="eastAsia"/>
          <w:sz w:val="28"/>
          <w:szCs w:val="28"/>
        </w:rPr>
        <w:t>：</w:t>
      </w:r>
    </w:p>
    <w:p w:rsidR="00FC4B65" w:rsidRPr="00FC4B65" w:rsidRDefault="00CC40F2" w:rsidP="00FC4B65">
      <w:pPr>
        <w:spacing w:line="360" w:lineRule="auto"/>
        <w:jc w:val="center"/>
        <w:rPr>
          <w:sz w:val="28"/>
          <w:szCs w:val="28"/>
        </w:rPr>
      </w:pPr>
      <w:r w:rsidRPr="006C041C">
        <w:rPr>
          <w:position w:val="-10"/>
        </w:rPr>
        <w:object w:dxaOrig="920" w:dyaOrig="320">
          <v:shape id="_x0000_i1039" type="#_x0000_t75" style="width:46.05pt;height:16.05pt" o:ole="">
            <v:imagedata r:id="rId16" o:title=""/>
          </v:shape>
          <o:OLEObject Type="Embed" ProgID="Equation.DSMT4" ShapeID="_x0000_i1039" DrawAspect="Content" ObjectID="_1643724942" r:id="rId17"/>
        </w:object>
      </w:r>
    </w:p>
    <w:p w:rsidR="00FC4B65" w:rsidRDefault="000E2CE2" w:rsidP="00494D40">
      <w:pPr>
        <w:spacing w:line="360" w:lineRule="auto"/>
        <w:ind w:firstLine="420"/>
        <w:rPr>
          <w:sz w:val="28"/>
          <w:szCs w:val="28"/>
        </w:rPr>
      </w:pPr>
      <w:r>
        <w:rPr>
          <w:sz w:val="28"/>
          <w:szCs w:val="28"/>
        </w:rPr>
        <w:t>其中</w:t>
      </w:r>
      <w:r>
        <w:rPr>
          <w:rFonts w:hint="eastAsia"/>
          <w:sz w:val="28"/>
          <w:szCs w:val="28"/>
        </w:rPr>
        <w:t>，</w:t>
      </w:r>
      <w:r>
        <w:rPr>
          <w:rFonts w:hint="eastAsia"/>
          <w:sz w:val="28"/>
          <w:szCs w:val="28"/>
        </w:rPr>
        <w:t>R</w:t>
      </w:r>
      <w:r>
        <w:rPr>
          <w:rFonts w:hint="eastAsia"/>
          <w:sz w:val="28"/>
          <w:szCs w:val="28"/>
        </w:rPr>
        <w:t>为火工品爆轰产生的等离子体柱半径。</w:t>
      </w:r>
    </w:p>
    <w:p w:rsidR="00494D40" w:rsidRDefault="00494D40" w:rsidP="00494D40">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可得出射</w:t>
      </w:r>
      <w:r w:rsidR="008971CA">
        <w:rPr>
          <w:sz w:val="28"/>
          <w:szCs w:val="28"/>
        </w:rPr>
        <w:t>等离子体柱的</w:t>
      </w:r>
      <w:r>
        <w:rPr>
          <w:sz w:val="28"/>
          <w:szCs w:val="28"/>
        </w:rPr>
        <w:t>光线与等离子体柱切面的</w:t>
      </w:r>
      <w:r w:rsidR="00CC40F2">
        <w:rPr>
          <w:sz w:val="28"/>
          <w:szCs w:val="28"/>
        </w:rPr>
        <w:t>光轴</w:t>
      </w:r>
      <w:r>
        <w:rPr>
          <w:sz w:val="28"/>
          <w:szCs w:val="28"/>
        </w:rPr>
        <w:t>线夹角</w:t>
      </w:r>
      <w:r>
        <w:rPr>
          <w:rFonts w:asciiTheme="minorEastAsia" w:hAnsiTheme="minorEastAsia" w:hint="eastAsia"/>
          <w:i/>
          <w:sz w:val="28"/>
          <w:szCs w:val="28"/>
        </w:rPr>
        <w:t>δ</w:t>
      </w:r>
      <w:r>
        <w:rPr>
          <w:sz w:val="28"/>
          <w:szCs w:val="28"/>
        </w:rPr>
        <w:t>为</w:t>
      </w:r>
      <w:r>
        <w:rPr>
          <w:rFonts w:hint="eastAsia"/>
          <w:sz w:val="28"/>
          <w:szCs w:val="28"/>
        </w:rPr>
        <w:t>：</w:t>
      </w:r>
    </w:p>
    <w:p w:rsidR="000E2CE2" w:rsidRPr="00494D40" w:rsidRDefault="00402F54" w:rsidP="00494D40">
      <w:pPr>
        <w:spacing w:line="360" w:lineRule="auto"/>
        <w:jc w:val="center"/>
        <w:rPr>
          <w:sz w:val="28"/>
          <w:szCs w:val="28"/>
        </w:rPr>
      </w:pPr>
      <w:r w:rsidRPr="001D17F6">
        <w:rPr>
          <w:position w:val="-16"/>
        </w:rPr>
        <w:object w:dxaOrig="4160" w:dyaOrig="440">
          <v:shape id="_x0000_i1030" type="#_x0000_t75" style="width:207.8pt;height:21.85pt" o:ole="">
            <v:imagedata r:id="rId18" o:title=""/>
          </v:shape>
          <o:OLEObject Type="Embed" ProgID="Equation.DSMT4" ShapeID="_x0000_i1030" DrawAspect="Content" ObjectID="_1643724943" r:id="rId19"/>
        </w:object>
      </w:r>
    </w:p>
    <w:p w:rsidR="0040115E" w:rsidRDefault="0040115E" w:rsidP="0040115E">
      <w:pPr>
        <w:spacing w:line="360" w:lineRule="auto"/>
        <w:rPr>
          <w:sz w:val="28"/>
          <w:szCs w:val="28"/>
        </w:rPr>
      </w:pPr>
      <w:r>
        <w:rPr>
          <w:sz w:val="28"/>
          <w:szCs w:val="28"/>
        </w:rPr>
        <w:tab/>
      </w:r>
      <w:r>
        <w:rPr>
          <w:sz w:val="28"/>
          <w:szCs w:val="28"/>
        </w:rPr>
        <w:t>综上</w:t>
      </w:r>
      <w:r>
        <w:rPr>
          <w:rFonts w:hint="eastAsia"/>
          <w:sz w:val="28"/>
          <w:szCs w:val="28"/>
        </w:rPr>
        <w:t>，</w:t>
      </w:r>
      <w:r>
        <w:rPr>
          <w:sz w:val="28"/>
          <w:szCs w:val="28"/>
        </w:rPr>
        <w:t>可以得到</w:t>
      </w:r>
      <w:r w:rsidRPr="00CC40F2">
        <w:rPr>
          <w:i/>
          <w:sz w:val="28"/>
          <w:szCs w:val="28"/>
        </w:rPr>
        <w:t>Z</w:t>
      </w:r>
      <w:r w:rsidRPr="00CC40F2">
        <w:rPr>
          <w:i/>
          <w:sz w:val="28"/>
          <w:szCs w:val="28"/>
          <w:vertAlign w:val="superscript"/>
        </w:rPr>
        <w:t>’</w:t>
      </w:r>
      <w:r>
        <w:rPr>
          <w:sz w:val="28"/>
          <w:szCs w:val="28"/>
        </w:rPr>
        <w:t>为</w:t>
      </w:r>
      <w:r>
        <w:rPr>
          <w:rFonts w:hint="eastAsia"/>
          <w:sz w:val="28"/>
          <w:szCs w:val="28"/>
        </w:rPr>
        <w:t>：</w:t>
      </w:r>
    </w:p>
    <w:p w:rsidR="0040115E" w:rsidRPr="0040115E" w:rsidRDefault="00402F54" w:rsidP="0040115E">
      <w:pPr>
        <w:spacing w:line="360" w:lineRule="auto"/>
        <w:jc w:val="center"/>
        <w:rPr>
          <w:sz w:val="28"/>
          <w:szCs w:val="28"/>
        </w:rPr>
      </w:pPr>
      <w:r w:rsidRPr="001D17F6">
        <w:rPr>
          <w:position w:val="-32"/>
        </w:rPr>
        <w:object w:dxaOrig="3080" w:dyaOrig="740">
          <v:shape id="_x0000_i1031" type="#_x0000_t75" style="width:154.25pt;height:37.2pt" o:ole="">
            <v:imagedata r:id="rId20" o:title=""/>
          </v:shape>
          <o:OLEObject Type="Embed" ProgID="Equation.DSMT4" ShapeID="_x0000_i1031" DrawAspect="Content" ObjectID="_1643724944" r:id="rId21"/>
        </w:object>
      </w:r>
    </w:p>
    <w:p w:rsidR="00CC40F2" w:rsidRDefault="00030453" w:rsidP="00243A3C">
      <w:pPr>
        <w:spacing w:line="360" w:lineRule="auto"/>
        <w:rPr>
          <w:sz w:val="28"/>
          <w:szCs w:val="28"/>
        </w:rPr>
      </w:pPr>
      <w:r>
        <w:rPr>
          <w:sz w:val="28"/>
          <w:szCs w:val="28"/>
        </w:rPr>
        <w:tab/>
      </w:r>
      <w:r w:rsidR="00E705E0">
        <w:rPr>
          <w:sz w:val="28"/>
          <w:szCs w:val="28"/>
        </w:rPr>
        <w:t>基于三角形公式</w:t>
      </w:r>
      <w:r w:rsidR="00E705E0">
        <w:rPr>
          <w:rFonts w:hint="eastAsia"/>
          <w:sz w:val="28"/>
          <w:szCs w:val="28"/>
        </w:rPr>
        <w:t>，</w:t>
      </w:r>
      <w:r w:rsidR="00E705E0">
        <w:rPr>
          <w:sz w:val="28"/>
          <w:szCs w:val="28"/>
        </w:rPr>
        <w:t>可以得到</w:t>
      </w:r>
      <w:r w:rsidR="00E705E0" w:rsidRPr="00CC40F2">
        <w:rPr>
          <w:i/>
          <w:sz w:val="28"/>
          <w:szCs w:val="28"/>
        </w:rPr>
        <w:t>Z</w:t>
      </w:r>
      <w:r w:rsidR="00E705E0" w:rsidRPr="00CC40F2">
        <w:rPr>
          <w:i/>
          <w:sz w:val="28"/>
          <w:szCs w:val="28"/>
          <w:vertAlign w:val="superscript"/>
        </w:rPr>
        <w:t>’</w:t>
      </w:r>
      <w:r w:rsidR="00E705E0" w:rsidRPr="00E705E0">
        <w:rPr>
          <w:i/>
          <w:sz w:val="28"/>
          <w:szCs w:val="28"/>
          <w:vertAlign w:val="superscript"/>
        </w:rPr>
        <w:t xml:space="preserve"> </w:t>
      </w:r>
      <w:r w:rsidR="00E705E0" w:rsidRPr="00CC40F2">
        <w:rPr>
          <w:i/>
          <w:sz w:val="28"/>
          <w:szCs w:val="28"/>
          <w:vertAlign w:val="superscript"/>
        </w:rPr>
        <w:t>’</w:t>
      </w:r>
      <w:r w:rsidR="00E705E0">
        <w:rPr>
          <w:sz w:val="28"/>
          <w:szCs w:val="28"/>
        </w:rPr>
        <w:t>为</w:t>
      </w:r>
      <w:r w:rsidR="00E705E0">
        <w:rPr>
          <w:rFonts w:hint="eastAsia"/>
          <w:sz w:val="28"/>
          <w:szCs w:val="28"/>
        </w:rPr>
        <w:t>：</w:t>
      </w:r>
    </w:p>
    <w:p w:rsidR="00E705E0" w:rsidRPr="00E705E0" w:rsidRDefault="009546D4" w:rsidP="009546D4">
      <w:pPr>
        <w:spacing w:line="360" w:lineRule="auto"/>
        <w:jc w:val="center"/>
        <w:rPr>
          <w:rFonts w:hint="eastAsia"/>
          <w:sz w:val="28"/>
          <w:szCs w:val="28"/>
        </w:rPr>
      </w:pPr>
      <w:r w:rsidRPr="0010586F">
        <w:rPr>
          <w:position w:val="-16"/>
        </w:rPr>
        <w:object w:dxaOrig="3200" w:dyaOrig="480">
          <v:shape id="_x0000_i1040" type="#_x0000_t75" style="width:160.05pt;height:23.9pt" o:ole="">
            <v:imagedata r:id="rId22" o:title=""/>
          </v:shape>
          <o:OLEObject Type="Embed" ProgID="Equation.DSMT4" ShapeID="_x0000_i1040" DrawAspect="Content" ObjectID="_1643724945" r:id="rId23"/>
        </w:object>
      </w:r>
    </w:p>
    <w:p w:rsidR="000E2CE2" w:rsidRDefault="00030453" w:rsidP="00CC40F2">
      <w:pPr>
        <w:spacing w:line="360" w:lineRule="auto"/>
        <w:ind w:firstLine="420"/>
        <w:rPr>
          <w:sz w:val="28"/>
          <w:szCs w:val="28"/>
        </w:rPr>
      </w:pPr>
      <w:r>
        <w:rPr>
          <w:sz w:val="28"/>
          <w:szCs w:val="28"/>
        </w:rPr>
        <w:t>此时</w:t>
      </w:r>
      <w:r>
        <w:rPr>
          <w:rFonts w:hint="eastAsia"/>
          <w:sz w:val="28"/>
          <w:szCs w:val="28"/>
        </w:rPr>
        <w:t>，</w:t>
      </w:r>
      <w:r>
        <w:rPr>
          <w:sz w:val="28"/>
          <w:szCs w:val="28"/>
        </w:rPr>
        <w:t>我们将整个等离子体柱看成一个透镜</w:t>
      </w:r>
      <w:r>
        <w:rPr>
          <w:rFonts w:hint="eastAsia"/>
          <w:sz w:val="28"/>
          <w:szCs w:val="28"/>
        </w:rPr>
        <w:t>，</w:t>
      </w:r>
      <w:r>
        <w:rPr>
          <w:sz w:val="28"/>
          <w:szCs w:val="28"/>
        </w:rPr>
        <w:t>可以得到其焦距</w:t>
      </w:r>
      <w:r w:rsidRPr="00402F54">
        <w:rPr>
          <w:i/>
          <w:sz w:val="28"/>
          <w:szCs w:val="28"/>
        </w:rPr>
        <w:t>f</w:t>
      </w:r>
      <w:r w:rsidR="00DD587B">
        <w:rPr>
          <w:sz w:val="28"/>
          <w:szCs w:val="28"/>
        </w:rPr>
        <w:t>相对于中间</w:t>
      </w:r>
      <w:r>
        <w:rPr>
          <w:sz w:val="28"/>
          <w:szCs w:val="28"/>
        </w:rPr>
        <w:t>为</w:t>
      </w:r>
      <w:r>
        <w:rPr>
          <w:rFonts w:hint="eastAsia"/>
          <w:sz w:val="28"/>
          <w:szCs w:val="28"/>
        </w:rPr>
        <w:t>:</w:t>
      </w:r>
    </w:p>
    <w:p w:rsidR="00030453" w:rsidRDefault="00DD587B" w:rsidP="00030453">
      <w:pPr>
        <w:spacing w:line="360" w:lineRule="auto"/>
        <w:jc w:val="center"/>
        <w:rPr>
          <w:sz w:val="28"/>
          <w:szCs w:val="28"/>
        </w:rPr>
      </w:pPr>
      <w:r w:rsidRPr="00DD587B">
        <w:rPr>
          <w:position w:val="-28"/>
        </w:rPr>
        <w:object w:dxaOrig="4080" w:dyaOrig="700">
          <v:shape id="_x0000_i1042" type="#_x0000_t75" style="width:204.05pt;height:35.15pt" o:ole="">
            <v:imagedata r:id="rId24" o:title=""/>
          </v:shape>
          <o:OLEObject Type="Embed" ProgID="Equation.DSMT4" ShapeID="_x0000_i1042" DrawAspect="Content" ObjectID="_1643724946" r:id="rId25"/>
        </w:object>
      </w:r>
    </w:p>
    <w:p w:rsidR="00030453" w:rsidRDefault="00030453" w:rsidP="00243A3C">
      <w:pPr>
        <w:spacing w:line="360" w:lineRule="auto"/>
        <w:rPr>
          <w:sz w:val="28"/>
          <w:szCs w:val="28"/>
        </w:rPr>
      </w:pPr>
      <w:r>
        <w:rPr>
          <w:sz w:val="28"/>
          <w:szCs w:val="28"/>
        </w:rPr>
        <w:tab/>
      </w:r>
      <w:r>
        <w:rPr>
          <w:sz w:val="28"/>
          <w:szCs w:val="28"/>
        </w:rPr>
        <w:t>联立</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Pr="00AC7C3F">
        <w:rPr>
          <w:rFonts w:asciiTheme="minorEastAsia" w:hAnsiTheme="minorEastAsia" w:hint="eastAsia"/>
          <w:i/>
          <w:sz w:val="28"/>
          <w:szCs w:val="28"/>
        </w:rPr>
        <w:t>β</w:t>
      </w:r>
      <w:r>
        <w:rPr>
          <w:rFonts w:asciiTheme="minorEastAsia" w:hAnsiTheme="minorEastAsia" w:hint="eastAsia"/>
          <w:sz w:val="28"/>
          <w:szCs w:val="28"/>
        </w:rPr>
        <w:t>与折射率</w:t>
      </w:r>
      <w:r>
        <w:rPr>
          <w:rFonts w:hint="eastAsia"/>
          <w:sz w:val="28"/>
          <w:szCs w:val="28"/>
        </w:rPr>
        <w:t>n</w:t>
      </w:r>
      <w:r>
        <w:rPr>
          <w:sz w:val="28"/>
          <w:szCs w:val="28"/>
        </w:rPr>
        <w:t>(air)</w:t>
      </w:r>
      <w:r>
        <w:rPr>
          <w:sz w:val="28"/>
          <w:szCs w:val="28"/>
        </w:rPr>
        <w:t>和</w:t>
      </w:r>
      <w:r>
        <w:rPr>
          <w:sz w:val="28"/>
          <w:szCs w:val="28"/>
        </w:rPr>
        <w:t>n(plasma)</w:t>
      </w:r>
      <w:r>
        <w:rPr>
          <w:sz w:val="28"/>
          <w:szCs w:val="28"/>
        </w:rPr>
        <w:t>的关系</w:t>
      </w:r>
      <w:r>
        <w:rPr>
          <w:rFonts w:hint="eastAsia"/>
          <w:sz w:val="28"/>
          <w:szCs w:val="28"/>
        </w:rPr>
        <w:t>：</w:t>
      </w:r>
    </w:p>
    <w:p w:rsidR="00030453" w:rsidRDefault="000636B5" w:rsidP="000636B5">
      <w:pPr>
        <w:spacing w:line="360" w:lineRule="auto"/>
        <w:jc w:val="center"/>
        <w:rPr>
          <w:sz w:val="28"/>
          <w:szCs w:val="28"/>
        </w:rPr>
      </w:pPr>
      <w:r w:rsidRPr="001D17F6">
        <w:rPr>
          <w:position w:val="-32"/>
        </w:rPr>
        <w:object w:dxaOrig="1579" w:dyaOrig="740">
          <v:shape id="_x0000_i1033" type="#_x0000_t75" style="width:78.8pt;height:37.2pt" o:ole="">
            <v:imagedata r:id="rId26" o:title=""/>
          </v:shape>
          <o:OLEObject Type="Embed" ProgID="Equation.DSMT4" ShapeID="_x0000_i1033" DrawAspect="Content" ObjectID="_1643724947" r:id="rId27"/>
        </w:object>
      </w:r>
    </w:p>
    <w:p w:rsidR="002E37B5" w:rsidRDefault="00402F54" w:rsidP="00030453">
      <w:pPr>
        <w:spacing w:line="360" w:lineRule="auto"/>
        <w:ind w:firstLine="420"/>
        <w:rPr>
          <w:sz w:val="28"/>
          <w:szCs w:val="28"/>
        </w:rPr>
      </w:pPr>
      <w:r>
        <w:rPr>
          <w:rFonts w:hint="eastAsia"/>
          <w:sz w:val="28"/>
          <w:szCs w:val="28"/>
        </w:rPr>
        <w:t>并且</w:t>
      </w:r>
      <w:r w:rsidR="00FD2E15">
        <w:rPr>
          <w:rFonts w:hint="eastAsia"/>
          <w:sz w:val="28"/>
          <w:szCs w:val="28"/>
        </w:rPr>
        <w:t>假设空气折射率</w:t>
      </w:r>
      <w:r w:rsidR="00FD2E15">
        <w:rPr>
          <w:rFonts w:hint="eastAsia"/>
          <w:sz w:val="28"/>
          <w:szCs w:val="28"/>
        </w:rPr>
        <w:t>n</w:t>
      </w:r>
      <w:r w:rsidR="00FD2E15">
        <w:rPr>
          <w:sz w:val="28"/>
          <w:szCs w:val="28"/>
        </w:rPr>
        <w:t>(air)=1</w:t>
      </w:r>
      <w:r w:rsidR="00FD2E15">
        <w:rPr>
          <w:rFonts w:hint="eastAsia"/>
          <w:sz w:val="28"/>
          <w:szCs w:val="28"/>
        </w:rPr>
        <w:t>，</w:t>
      </w:r>
      <w:r w:rsidR="00030453">
        <w:rPr>
          <w:sz w:val="28"/>
          <w:szCs w:val="28"/>
        </w:rPr>
        <w:t>可以得到</w:t>
      </w:r>
      <w:r w:rsidR="00030453">
        <w:rPr>
          <w:rFonts w:hint="eastAsia"/>
          <w:sz w:val="28"/>
          <w:szCs w:val="28"/>
        </w:rPr>
        <w:t>：</w:t>
      </w:r>
    </w:p>
    <w:p w:rsidR="00030453" w:rsidRPr="00030453" w:rsidRDefault="00DD587B" w:rsidP="000636B5">
      <w:pPr>
        <w:spacing w:line="360" w:lineRule="auto"/>
        <w:jc w:val="center"/>
        <w:rPr>
          <w:sz w:val="28"/>
          <w:szCs w:val="28"/>
        </w:rPr>
      </w:pPr>
      <w:r w:rsidRPr="00DD587B">
        <w:rPr>
          <w:position w:val="-108"/>
        </w:rPr>
        <w:object w:dxaOrig="5860" w:dyaOrig="2340">
          <v:shape id="_x0000_i1048" type="#_x0000_t75" style="width:293.45pt;height:116.7pt" o:ole="">
            <v:imagedata r:id="rId28" o:title=""/>
          </v:shape>
          <o:OLEObject Type="Embed" ProgID="Equation.DSMT4" ShapeID="_x0000_i1048" DrawAspect="Content" ObjectID="_1643724948" r:id="rId29"/>
        </w:object>
      </w:r>
    </w:p>
    <w:p w:rsidR="002E37B5" w:rsidRDefault="000636B5" w:rsidP="00243A3C">
      <w:pPr>
        <w:spacing w:line="360" w:lineRule="auto"/>
        <w:rPr>
          <w:sz w:val="28"/>
          <w:szCs w:val="28"/>
        </w:rPr>
      </w:pPr>
      <w:r>
        <w:rPr>
          <w:sz w:val="28"/>
          <w:szCs w:val="28"/>
        </w:rPr>
        <w:tab/>
      </w:r>
      <w:r w:rsidR="00FD2E15">
        <w:rPr>
          <w:sz w:val="28"/>
          <w:szCs w:val="28"/>
        </w:rPr>
        <w:t>所以</w:t>
      </w:r>
      <w:r w:rsidR="00FD2E15">
        <w:rPr>
          <w:rFonts w:hint="eastAsia"/>
          <w:sz w:val="28"/>
          <w:szCs w:val="28"/>
        </w:rPr>
        <w:t>，</w:t>
      </w:r>
      <w:r w:rsidR="00FD2E15">
        <w:rPr>
          <w:sz w:val="28"/>
          <w:szCs w:val="28"/>
        </w:rPr>
        <w:t>我们可以知道等离子体柱的焦距只取决于等离子体柱的折射率和直径</w:t>
      </w:r>
      <w:r w:rsidR="00402F54">
        <w:rPr>
          <w:rFonts w:hint="eastAsia"/>
          <w:sz w:val="28"/>
          <w:szCs w:val="28"/>
        </w:rPr>
        <w:t>。并且此时的焦距是负的，</w:t>
      </w:r>
      <w:r w:rsidR="00FD2E15">
        <w:rPr>
          <w:rFonts w:hint="eastAsia"/>
          <w:sz w:val="28"/>
          <w:szCs w:val="28"/>
        </w:rPr>
        <w:t>属于一个发散透镜</w:t>
      </w:r>
      <w:r w:rsidR="00402F54">
        <w:rPr>
          <w:rFonts w:hint="eastAsia"/>
          <w:sz w:val="28"/>
          <w:szCs w:val="28"/>
        </w:rPr>
        <w:t>，</w:t>
      </w:r>
      <w:r w:rsidR="000C21DB">
        <w:rPr>
          <w:rFonts w:hint="eastAsia"/>
          <w:sz w:val="28"/>
          <w:szCs w:val="28"/>
        </w:rPr>
        <w:t>即凹透镜</w:t>
      </w:r>
      <w:r w:rsidR="00FD2E15">
        <w:rPr>
          <w:rFonts w:hint="eastAsia"/>
          <w:sz w:val="28"/>
          <w:szCs w:val="28"/>
        </w:rPr>
        <w:t>。由于圆柱并不是一个完美的透镜，实际中会观察到大量的球面相差。理论上讲，由于两种介质的不同，在交界处光会发生反射，但是随着折射率的差异变小，将不会观察到这一效应造成强度出现显著损失。在下图中，可以看出来，</w:t>
      </w:r>
      <w:r w:rsidR="00FD2E15" w:rsidRPr="00FD2E15">
        <w:rPr>
          <w:rFonts w:hint="eastAsia"/>
          <w:sz w:val="28"/>
          <w:szCs w:val="28"/>
        </w:rPr>
        <w:t>强度损失只与非常陡峭的入射角度相关。</w:t>
      </w:r>
    </w:p>
    <w:p w:rsidR="004575E2" w:rsidRDefault="007054DA" w:rsidP="00243A3C">
      <w:pPr>
        <w:spacing w:line="360" w:lineRule="auto"/>
        <w:rPr>
          <w:sz w:val="28"/>
          <w:szCs w:val="28"/>
        </w:rPr>
      </w:pPr>
      <w:r w:rsidRPr="007054DA">
        <w:rPr>
          <w:noProof/>
          <w:sz w:val="28"/>
          <w:szCs w:val="28"/>
        </w:rPr>
        <w:drawing>
          <wp:inline distT="0" distB="0" distL="0" distR="0">
            <wp:extent cx="5274310" cy="3957145"/>
            <wp:effectExtent l="0" t="0" r="2540" b="5715"/>
            <wp:docPr id="1" name="图片 1" descr="\\.psf\Home\Desktop\Fres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sf\Home\Desktop\Fresnel.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7145"/>
                    </a:xfrm>
                    <a:prstGeom prst="rect">
                      <a:avLst/>
                    </a:prstGeom>
                    <a:noFill/>
                    <a:ln>
                      <a:noFill/>
                    </a:ln>
                  </pic:spPr>
                </pic:pic>
              </a:graphicData>
            </a:graphic>
          </wp:inline>
        </w:drawing>
      </w:r>
    </w:p>
    <w:p w:rsidR="00455CA6" w:rsidRDefault="00455CA6" w:rsidP="00455CA6">
      <w:pPr>
        <w:spacing w:line="360" w:lineRule="auto"/>
        <w:jc w:val="center"/>
        <w:rPr>
          <w:sz w:val="28"/>
          <w:szCs w:val="28"/>
        </w:rPr>
      </w:pPr>
      <w:r>
        <w:rPr>
          <w:rFonts w:hint="eastAsia"/>
          <w:sz w:val="28"/>
          <w:szCs w:val="28"/>
        </w:rPr>
        <w:t>图</w:t>
      </w:r>
      <w:r>
        <w:rPr>
          <w:rFonts w:hint="eastAsia"/>
          <w:sz w:val="28"/>
          <w:szCs w:val="28"/>
        </w:rPr>
        <w:t xml:space="preserve">2 </w:t>
      </w:r>
      <w:r w:rsidRPr="00455CA6">
        <w:rPr>
          <w:rFonts w:hint="eastAsia"/>
          <w:sz w:val="28"/>
          <w:szCs w:val="28"/>
        </w:rPr>
        <w:t>菲涅耳公式计算</w:t>
      </w:r>
      <w:r w:rsidRPr="00455CA6">
        <w:rPr>
          <w:rFonts w:hint="eastAsia"/>
          <w:sz w:val="28"/>
          <w:szCs w:val="28"/>
        </w:rPr>
        <w:t>n</w:t>
      </w:r>
      <w:r>
        <w:rPr>
          <w:sz w:val="28"/>
          <w:szCs w:val="28"/>
        </w:rPr>
        <w:t>(plasma)</w:t>
      </w:r>
      <w:r>
        <w:rPr>
          <w:rFonts w:hint="eastAsia"/>
          <w:sz w:val="28"/>
          <w:szCs w:val="28"/>
        </w:rPr>
        <w:t xml:space="preserve"> = 0.</w:t>
      </w:r>
      <w:r>
        <w:rPr>
          <w:sz w:val="28"/>
          <w:szCs w:val="28"/>
        </w:rPr>
        <w:t>996</w:t>
      </w:r>
      <w:r w:rsidRPr="00455CA6">
        <w:rPr>
          <w:rFonts w:hint="eastAsia"/>
          <w:sz w:val="28"/>
          <w:szCs w:val="28"/>
        </w:rPr>
        <w:t>和</w:t>
      </w:r>
      <w:r w:rsidRPr="00455CA6">
        <w:rPr>
          <w:rFonts w:hint="eastAsia"/>
          <w:sz w:val="28"/>
          <w:szCs w:val="28"/>
        </w:rPr>
        <w:t>n</w:t>
      </w:r>
      <w:r>
        <w:rPr>
          <w:rFonts w:hint="eastAsia"/>
          <w:sz w:val="28"/>
          <w:szCs w:val="28"/>
        </w:rPr>
        <w:t>(</w:t>
      </w:r>
      <w:r>
        <w:rPr>
          <w:sz w:val="28"/>
          <w:szCs w:val="28"/>
        </w:rPr>
        <w:t>air</w:t>
      </w:r>
      <w:r>
        <w:rPr>
          <w:rFonts w:hint="eastAsia"/>
          <w:sz w:val="28"/>
          <w:szCs w:val="28"/>
        </w:rPr>
        <w:t>)</w:t>
      </w:r>
      <w:r w:rsidRPr="00455CA6">
        <w:rPr>
          <w:rFonts w:hint="eastAsia"/>
          <w:sz w:val="28"/>
          <w:szCs w:val="28"/>
        </w:rPr>
        <w:t xml:space="preserve"> = 1</w:t>
      </w:r>
      <w:r w:rsidRPr="00455CA6">
        <w:rPr>
          <w:rFonts w:hint="eastAsia"/>
          <w:sz w:val="28"/>
          <w:szCs w:val="28"/>
        </w:rPr>
        <w:t>时的反射率</w:t>
      </w:r>
    </w:p>
    <w:p w:rsidR="00FD2E15" w:rsidRDefault="00FD2E15"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rFonts w:hint="eastAsia"/>
          <w:sz w:val="28"/>
          <w:szCs w:val="28"/>
        </w:rPr>
      </w:pPr>
      <w:bookmarkStart w:id="0" w:name="_GoBack"/>
      <w:bookmarkEnd w:id="0"/>
    </w:p>
    <w:p w:rsidR="00FD2E15" w:rsidRDefault="00092E2D" w:rsidP="00211912">
      <w:pPr>
        <w:widowControl/>
        <w:jc w:val="left"/>
        <w:rPr>
          <w:sz w:val="28"/>
          <w:szCs w:val="28"/>
        </w:rPr>
      </w:pPr>
      <w:r>
        <w:rPr>
          <w:sz w:val="28"/>
          <w:szCs w:val="28"/>
        </w:rPr>
        <w:br w:type="page"/>
      </w:r>
    </w:p>
    <w:p w:rsidR="00597BB7" w:rsidRDefault="00597BB7" w:rsidP="00243A3C">
      <w:pPr>
        <w:spacing w:line="360"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折射和反射定律</w:t>
      </w:r>
    </w:p>
    <w:p w:rsidR="00597BB7" w:rsidRDefault="00597BB7" w:rsidP="00243A3C">
      <w:pPr>
        <w:spacing w:line="360" w:lineRule="auto"/>
        <w:rPr>
          <w:sz w:val="28"/>
          <w:szCs w:val="28"/>
        </w:rPr>
      </w:pPr>
      <w:r>
        <w:rPr>
          <w:sz w:val="28"/>
          <w:szCs w:val="28"/>
        </w:rPr>
        <w:t>时间频率</w:t>
      </w:r>
      <w:r>
        <w:rPr>
          <w:rFonts w:asciiTheme="minorEastAsia" w:hAnsiTheme="minorEastAsia" w:hint="eastAsia"/>
          <w:sz w:val="28"/>
          <w:szCs w:val="28"/>
        </w:rPr>
        <w:t>ω</w:t>
      </w:r>
      <w:r>
        <w:rPr>
          <w:sz w:val="28"/>
          <w:szCs w:val="28"/>
        </w:rPr>
        <w:t>是不变的</w:t>
      </w:r>
      <w:r>
        <w:rPr>
          <w:rFonts w:hint="eastAsia"/>
          <w:sz w:val="28"/>
          <w:szCs w:val="28"/>
        </w:rPr>
        <w:t>；</w:t>
      </w:r>
      <w:r>
        <w:rPr>
          <w:sz w:val="28"/>
          <w:szCs w:val="28"/>
        </w:rPr>
        <w:t>反射波和折射波均在入射面内</w:t>
      </w:r>
      <w:r>
        <w:rPr>
          <w:rFonts w:hint="eastAsia"/>
          <w:sz w:val="28"/>
          <w:szCs w:val="28"/>
        </w:rPr>
        <w:t>；</w:t>
      </w:r>
      <w:r>
        <w:rPr>
          <w:sz w:val="28"/>
          <w:szCs w:val="28"/>
        </w:rPr>
        <w:t>反射角等于入射角</w:t>
      </w:r>
      <w:r>
        <w:rPr>
          <w:rFonts w:hint="eastAsia"/>
          <w:sz w:val="28"/>
          <w:szCs w:val="28"/>
        </w:rPr>
        <w:t>；</w:t>
      </w:r>
    </w:p>
    <w:p w:rsidR="00597BB7" w:rsidRDefault="00597BB7" w:rsidP="00243A3C">
      <w:pPr>
        <w:spacing w:line="360" w:lineRule="auto"/>
        <w:rPr>
          <w:sz w:val="28"/>
          <w:szCs w:val="28"/>
        </w:rPr>
      </w:pPr>
      <w:r>
        <w:rPr>
          <w:sz w:val="28"/>
          <w:szCs w:val="28"/>
        </w:rPr>
        <w:t>折射定律</w:t>
      </w:r>
      <w:r>
        <w:rPr>
          <w:rFonts w:hint="eastAsia"/>
          <w:sz w:val="28"/>
          <w:szCs w:val="28"/>
        </w:rPr>
        <w:t>：</w:t>
      </w:r>
      <w:r>
        <w:rPr>
          <w:sz w:val="28"/>
          <w:szCs w:val="28"/>
        </w:rPr>
        <w:t>折射介质折射率与折射角正弦之积等于入射介质折射率与入射角正弦之积</w:t>
      </w:r>
      <w:r>
        <w:rPr>
          <w:rFonts w:hint="eastAsia"/>
          <w:sz w:val="28"/>
          <w:szCs w:val="28"/>
        </w:rPr>
        <w:t>。</w:t>
      </w:r>
    </w:p>
    <w:p w:rsidR="00E02C13" w:rsidRDefault="00E02C13" w:rsidP="00243A3C">
      <w:pPr>
        <w:spacing w:line="360" w:lineRule="auto"/>
        <w:rPr>
          <w:szCs w:val="21"/>
        </w:rPr>
      </w:pPr>
      <w:r w:rsidRPr="00E02C13">
        <w:rPr>
          <w:szCs w:val="21"/>
        </w:rPr>
        <w:t>参考</w:t>
      </w:r>
      <w:r w:rsidRPr="00E02C13">
        <w:rPr>
          <w:rFonts w:hint="eastAsia"/>
          <w:szCs w:val="21"/>
        </w:rPr>
        <w:t>：折射和反射定律、菲涅耳公式</w:t>
      </w:r>
      <w:r w:rsidRPr="00E02C13">
        <w:rPr>
          <w:rFonts w:hint="eastAsia"/>
          <w:szCs w:val="21"/>
        </w:rPr>
        <w:t>.pdf</w:t>
      </w:r>
    </w:p>
    <w:p w:rsidR="00E02C13" w:rsidRPr="00E02C13" w:rsidRDefault="00E02C13" w:rsidP="00243A3C">
      <w:pPr>
        <w:spacing w:line="360" w:lineRule="auto"/>
        <w:rPr>
          <w:rFonts w:hint="eastAsia"/>
          <w:sz w:val="28"/>
          <w:szCs w:val="28"/>
        </w:rPr>
      </w:pPr>
    </w:p>
    <w:p w:rsidR="00FD2E15" w:rsidRPr="00092E2D" w:rsidRDefault="00092E2D" w:rsidP="00243A3C">
      <w:pPr>
        <w:spacing w:line="360" w:lineRule="auto"/>
        <w:rPr>
          <w:rFonts w:asciiTheme="majorHAnsi" w:eastAsiaTheme="majorEastAsia" w:hAnsiTheme="majorHAnsi" w:cstheme="majorBidi"/>
          <w:b/>
          <w:bCs/>
          <w:sz w:val="32"/>
          <w:szCs w:val="32"/>
        </w:rPr>
      </w:pPr>
      <w:r w:rsidRPr="00092E2D">
        <w:rPr>
          <w:rFonts w:asciiTheme="majorHAnsi" w:eastAsiaTheme="majorEastAsia" w:hAnsiTheme="majorHAnsi" w:cstheme="majorBidi"/>
          <w:b/>
          <w:bCs/>
          <w:sz w:val="32"/>
          <w:szCs w:val="32"/>
        </w:rPr>
        <w:t>菲涅尔</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Fresnel</w:t>
      </w:r>
      <w:r>
        <w:rPr>
          <w:rFonts w:asciiTheme="majorHAnsi" w:eastAsiaTheme="majorEastAsia" w:hAnsiTheme="majorHAnsi" w:cstheme="majorBidi" w:hint="eastAsia"/>
          <w:b/>
          <w:bCs/>
          <w:sz w:val="32"/>
          <w:szCs w:val="32"/>
        </w:rPr>
        <w:t>)</w:t>
      </w:r>
      <w:r w:rsidR="00CD5554">
        <w:rPr>
          <w:rFonts w:asciiTheme="majorHAnsi" w:eastAsiaTheme="majorEastAsia" w:hAnsiTheme="majorHAnsi" w:cstheme="majorBidi" w:hint="eastAsia"/>
          <w:b/>
          <w:bCs/>
          <w:sz w:val="32"/>
          <w:szCs w:val="32"/>
        </w:rPr>
        <w:t>理论</w:t>
      </w:r>
    </w:p>
    <w:p w:rsidR="00CD5554" w:rsidRDefault="00D72FC6" w:rsidP="00243A3C">
      <w:pPr>
        <w:spacing w:line="360" w:lineRule="auto"/>
        <w:rPr>
          <w:sz w:val="28"/>
          <w:szCs w:val="28"/>
        </w:rPr>
      </w:pPr>
      <w:r>
        <w:rPr>
          <w:sz w:val="28"/>
          <w:szCs w:val="28"/>
        </w:rPr>
        <w:t>菲涅尔</w:t>
      </w:r>
      <w:r w:rsidR="00CD5554">
        <w:rPr>
          <w:sz w:val="28"/>
          <w:szCs w:val="28"/>
        </w:rPr>
        <w:t>公式</w:t>
      </w:r>
      <w:r>
        <w:rPr>
          <w:sz w:val="28"/>
          <w:szCs w:val="28"/>
        </w:rPr>
        <w:t>中的反射先关公式</w:t>
      </w:r>
      <w:r w:rsidR="00CD5554">
        <w:rPr>
          <w:sz w:val="28"/>
          <w:szCs w:val="28"/>
        </w:rPr>
        <w:t>如下</w:t>
      </w:r>
      <w:r w:rsidR="00CD5554">
        <w:rPr>
          <w:rFonts w:hint="eastAsia"/>
          <w:sz w:val="28"/>
          <w:szCs w:val="28"/>
        </w:rPr>
        <w:t>：</w:t>
      </w:r>
    </w:p>
    <w:p w:rsidR="00FD2E15" w:rsidRDefault="00CD5554" w:rsidP="00CD5554">
      <w:pPr>
        <w:spacing w:line="360" w:lineRule="auto"/>
        <w:jc w:val="center"/>
        <w:rPr>
          <w:sz w:val="28"/>
          <w:szCs w:val="28"/>
        </w:rPr>
      </w:pPr>
      <w:r w:rsidRPr="00616420">
        <w:rPr>
          <w:position w:val="-64"/>
        </w:rPr>
        <w:object w:dxaOrig="2299" w:dyaOrig="1400">
          <v:shape id="_x0000_i1035" type="#_x0000_t75" style="width:115.35pt;height:70.3pt" o:ole="">
            <v:imagedata r:id="rId31" o:title=""/>
          </v:shape>
          <o:OLEObject Type="Embed" ProgID="Equation.DSMT4" ShapeID="_x0000_i1035" DrawAspect="Content" ObjectID="_1643724949" r:id="rId32"/>
        </w:object>
      </w:r>
    </w:p>
    <w:p w:rsidR="00FD2E15" w:rsidRDefault="00CD5554" w:rsidP="00243A3C">
      <w:pPr>
        <w:spacing w:line="360" w:lineRule="auto"/>
        <w:rPr>
          <w:rFonts w:hint="eastAsia"/>
          <w:sz w:val="28"/>
          <w:szCs w:val="28"/>
        </w:rPr>
      </w:pPr>
      <w:r>
        <w:rPr>
          <w:sz w:val="28"/>
          <w:szCs w:val="28"/>
        </w:rPr>
        <w:t>其中</w:t>
      </w:r>
      <w:r>
        <w:rPr>
          <w:rFonts w:hint="eastAsia"/>
          <w:sz w:val="28"/>
          <w:szCs w:val="28"/>
        </w:rPr>
        <w:t>，</w:t>
      </w:r>
      <w:r>
        <w:rPr>
          <w:sz w:val="28"/>
          <w:szCs w:val="28"/>
        </w:rPr>
        <w:t>r</w:t>
      </w:r>
      <w:r>
        <w:rPr>
          <w:sz w:val="28"/>
          <w:szCs w:val="28"/>
          <w:vertAlign w:val="subscript"/>
        </w:rPr>
        <w:t>p</w:t>
      </w:r>
      <w:r>
        <w:rPr>
          <w:sz w:val="28"/>
          <w:szCs w:val="28"/>
        </w:rPr>
        <w:t>是反射光中平行分量的反射系数</w:t>
      </w:r>
      <w:r>
        <w:rPr>
          <w:rFonts w:hint="eastAsia"/>
          <w:sz w:val="28"/>
          <w:szCs w:val="28"/>
        </w:rPr>
        <w:t>；</w:t>
      </w:r>
      <w:r>
        <w:rPr>
          <w:sz w:val="28"/>
          <w:szCs w:val="28"/>
        </w:rPr>
        <w:t>r</w:t>
      </w:r>
      <w:r>
        <w:rPr>
          <w:sz w:val="28"/>
          <w:szCs w:val="28"/>
          <w:vertAlign w:val="subscript"/>
        </w:rPr>
        <w:t>s</w:t>
      </w:r>
      <w:r>
        <w:rPr>
          <w:sz w:val="28"/>
          <w:szCs w:val="28"/>
        </w:rPr>
        <w:t>是反射光中垂直分量的反射系数</w:t>
      </w:r>
      <w:r>
        <w:rPr>
          <w:rFonts w:hint="eastAsia"/>
          <w:sz w:val="28"/>
          <w:szCs w:val="28"/>
        </w:rPr>
        <w:t>；</w:t>
      </w:r>
      <w:r>
        <w:rPr>
          <w:rFonts w:hint="eastAsia"/>
          <w:sz w:val="28"/>
          <w:szCs w:val="28"/>
        </w:rPr>
        <w:t>n</w:t>
      </w:r>
      <w:r>
        <w:rPr>
          <w:sz w:val="28"/>
          <w:szCs w:val="28"/>
          <w:vertAlign w:val="subscript"/>
        </w:rPr>
        <w:t>1</w:t>
      </w:r>
      <w:r>
        <w:rPr>
          <w:sz w:val="28"/>
          <w:szCs w:val="28"/>
        </w:rPr>
        <w:t>是入射光介质的折射率</w:t>
      </w:r>
      <w:r>
        <w:rPr>
          <w:rFonts w:hint="eastAsia"/>
          <w:sz w:val="28"/>
          <w:szCs w:val="28"/>
        </w:rPr>
        <w:t>，</w:t>
      </w:r>
      <w:r>
        <w:rPr>
          <w:rFonts w:hint="eastAsia"/>
          <w:sz w:val="28"/>
          <w:szCs w:val="28"/>
        </w:rPr>
        <w:t>n</w:t>
      </w:r>
      <w:r>
        <w:rPr>
          <w:sz w:val="28"/>
          <w:szCs w:val="28"/>
          <w:vertAlign w:val="subscript"/>
        </w:rPr>
        <w:t>2</w:t>
      </w:r>
      <w:r>
        <w:rPr>
          <w:sz w:val="28"/>
          <w:szCs w:val="28"/>
        </w:rPr>
        <w:t>是</w:t>
      </w:r>
      <w:r>
        <w:rPr>
          <w:rFonts w:hint="eastAsia"/>
          <w:sz w:val="28"/>
          <w:szCs w:val="28"/>
        </w:rPr>
        <w:t>折射</w:t>
      </w:r>
      <w:r>
        <w:rPr>
          <w:sz w:val="28"/>
          <w:szCs w:val="28"/>
        </w:rPr>
        <w:t>光介质的折射率</w:t>
      </w:r>
      <w:r>
        <w:rPr>
          <w:rFonts w:hint="eastAsia"/>
          <w:sz w:val="28"/>
          <w:szCs w:val="28"/>
        </w:rPr>
        <w:t>，</w:t>
      </w:r>
      <w:r w:rsidR="00597BB7">
        <w:rPr>
          <w:rFonts w:hint="eastAsia"/>
          <w:sz w:val="28"/>
          <w:szCs w:val="28"/>
        </w:rPr>
        <w:t xml:space="preserve">   </w:t>
      </w:r>
      <w:r w:rsidR="002015B1">
        <w:rPr>
          <w:rFonts w:asciiTheme="minorEastAsia" w:hAnsiTheme="minorEastAsia" w:hint="eastAsia"/>
          <w:sz w:val="28"/>
          <w:szCs w:val="28"/>
        </w:rPr>
        <w:t>θ</w:t>
      </w:r>
      <w:r w:rsidR="002015B1">
        <w:rPr>
          <w:rFonts w:hint="eastAsia"/>
          <w:sz w:val="28"/>
          <w:szCs w:val="28"/>
          <w:vertAlign w:val="subscript"/>
        </w:rPr>
        <w:t>1</w:t>
      </w:r>
      <w:r w:rsidR="002015B1">
        <w:rPr>
          <w:rFonts w:hint="eastAsia"/>
          <w:sz w:val="28"/>
          <w:szCs w:val="28"/>
        </w:rPr>
        <w:t>是入射光角度，</w:t>
      </w:r>
      <w:r w:rsidR="002015B1">
        <w:rPr>
          <w:rFonts w:asciiTheme="minorEastAsia" w:hAnsiTheme="minorEastAsia" w:hint="eastAsia"/>
          <w:sz w:val="28"/>
          <w:szCs w:val="28"/>
        </w:rPr>
        <w:t>θ</w:t>
      </w:r>
      <w:r w:rsidR="002015B1">
        <w:rPr>
          <w:rFonts w:hint="eastAsia"/>
          <w:sz w:val="28"/>
          <w:szCs w:val="28"/>
          <w:vertAlign w:val="subscript"/>
        </w:rPr>
        <w:t>2</w:t>
      </w:r>
      <w:r w:rsidR="002015B1">
        <w:rPr>
          <w:rFonts w:hint="eastAsia"/>
          <w:sz w:val="28"/>
          <w:szCs w:val="28"/>
        </w:rPr>
        <w:t>是折射角。</w:t>
      </w:r>
    </w:p>
    <w:p w:rsidR="00267EA9" w:rsidRPr="00267EA9" w:rsidRDefault="00267EA9" w:rsidP="00243A3C">
      <w:pPr>
        <w:spacing w:line="360" w:lineRule="auto"/>
        <w:rPr>
          <w:sz w:val="18"/>
          <w:szCs w:val="18"/>
        </w:rPr>
      </w:pPr>
      <w:r w:rsidRPr="00267EA9">
        <w:rPr>
          <w:sz w:val="18"/>
          <w:szCs w:val="18"/>
        </w:rPr>
        <w:t>参考</w:t>
      </w:r>
      <w:r w:rsidRPr="00267EA9">
        <w:rPr>
          <w:rFonts w:hint="eastAsia"/>
          <w:sz w:val="18"/>
          <w:szCs w:val="18"/>
        </w:rPr>
        <w:t>：</w:t>
      </w:r>
      <w:r w:rsidRPr="00267EA9">
        <w:rPr>
          <w:rFonts w:hint="eastAsia"/>
          <w:sz w:val="18"/>
          <w:szCs w:val="18"/>
        </w:rPr>
        <w:t>matlab-</w:t>
      </w:r>
      <w:r w:rsidRPr="00267EA9">
        <w:rPr>
          <w:rFonts w:hint="eastAsia"/>
          <w:sz w:val="18"/>
          <w:szCs w:val="18"/>
        </w:rPr>
        <w:t>对菲涅尔公式画图</w:t>
      </w:r>
      <w:r>
        <w:rPr>
          <w:rFonts w:hint="eastAsia"/>
          <w:sz w:val="18"/>
          <w:szCs w:val="18"/>
        </w:rPr>
        <w:t>.pdf</w:t>
      </w:r>
    </w:p>
    <w:p w:rsidR="00243A3C" w:rsidRDefault="00A165FF" w:rsidP="00243A3C">
      <w:pPr>
        <w:spacing w:line="360" w:lineRule="auto"/>
        <w:rPr>
          <w:sz w:val="28"/>
          <w:szCs w:val="28"/>
        </w:rPr>
      </w:pPr>
      <w:r w:rsidRPr="00267EA9">
        <w:rPr>
          <w:sz w:val="18"/>
          <w:szCs w:val="18"/>
        </w:rPr>
        <w:t>代码如下</w:t>
      </w:r>
      <w:r>
        <w:rPr>
          <w:rFonts w:hint="eastAsia"/>
          <w:sz w:val="28"/>
          <w:szCs w:val="28"/>
        </w:rPr>
        <w:t>：</w:t>
      </w:r>
    </w:p>
    <w:p w:rsidR="00D50E25" w:rsidRPr="00011786" w:rsidRDefault="00D50E25" w:rsidP="00D50E25">
      <w:pPr>
        <w:spacing w:line="360" w:lineRule="auto"/>
        <w:rPr>
          <w:sz w:val="18"/>
          <w:szCs w:val="18"/>
        </w:rPr>
      </w:pPr>
      <w:r w:rsidRPr="00011786">
        <w:rPr>
          <w:sz w:val="18"/>
          <w:szCs w:val="18"/>
        </w:rPr>
        <w:t>%% n&gt;1</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 xml:space="preserve">clear; </w:t>
      </w:r>
    </w:p>
    <w:p w:rsidR="00D50E25" w:rsidRPr="00011786" w:rsidRDefault="00D50E25" w:rsidP="00D50E25">
      <w:pPr>
        <w:spacing w:line="360" w:lineRule="auto"/>
        <w:rPr>
          <w:sz w:val="18"/>
          <w:szCs w:val="18"/>
        </w:rPr>
      </w:pPr>
      <w:r w:rsidRPr="00011786">
        <w:rPr>
          <w:sz w:val="18"/>
          <w:szCs w:val="18"/>
        </w:rPr>
        <w:t xml:space="preserve">clc;  </w:t>
      </w:r>
    </w:p>
    <w:p w:rsidR="00D50E25" w:rsidRPr="00011786" w:rsidRDefault="00D50E25" w:rsidP="00D50E25">
      <w:pPr>
        <w:spacing w:line="360" w:lineRule="auto"/>
        <w:rPr>
          <w:sz w:val="18"/>
          <w:szCs w:val="18"/>
        </w:rPr>
      </w:pPr>
      <w:r w:rsidRPr="00011786">
        <w:rPr>
          <w:sz w:val="18"/>
          <w:szCs w:val="18"/>
        </w:rPr>
        <w:t>clf;</w:t>
      </w:r>
    </w:p>
    <w:p w:rsidR="00D50E25" w:rsidRPr="00011786" w:rsidRDefault="00D50E25" w:rsidP="00D50E25">
      <w:pPr>
        <w:spacing w:line="360" w:lineRule="auto"/>
        <w:rPr>
          <w:sz w:val="18"/>
          <w:szCs w:val="18"/>
        </w:rPr>
      </w:pPr>
      <w:r w:rsidRPr="00011786">
        <w:rPr>
          <w:sz w:val="18"/>
          <w:szCs w:val="18"/>
        </w:rPr>
        <w:t>close all;</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n1 = 1;  % n(air)</w:t>
      </w:r>
    </w:p>
    <w:p w:rsidR="00D50E25" w:rsidRPr="00011786" w:rsidRDefault="00D50E25" w:rsidP="00D50E25">
      <w:pPr>
        <w:spacing w:line="360" w:lineRule="auto"/>
        <w:rPr>
          <w:sz w:val="18"/>
          <w:szCs w:val="18"/>
        </w:rPr>
      </w:pPr>
      <w:r w:rsidRPr="00011786">
        <w:rPr>
          <w:sz w:val="18"/>
          <w:szCs w:val="18"/>
        </w:rPr>
        <w:t>n2 = 0.996;  % n(plasma)</w:t>
      </w:r>
    </w:p>
    <w:p w:rsidR="00D50E25" w:rsidRPr="00011786" w:rsidRDefault="00D50E25" w:rsidP="00D50E25">
      <w:pPr>
        <w:spacing w:line="360" w:lineRule="auto"/>
        <w:rPr>
          <w:sz w:val="18"/>
          <w:szCs w:val="18"/>
        </w:rPr>
      </w:pPr>
      <w:r w:rsidRPr="00011786">
        <w:rPr>
          <w:sz w:val="18"/>
          <w:szCs w:val="18"/>
        </w:rPr>
        <w:t xml:space="preserve">n = n1 / n2; % </w:t>
      </w:r>
    </w:p>
    <w:p w:rsidR="00D50E25" w:rsidRPr="00011786" w:rsidRDefault="00D50E25" w:rsidP="00D50E25">
      <w:pPr>
        <w:spacing w:line="360" w:lineRule="auto"/>
        <w:rPr>
          <w:sz w:val="18"/>
          <w:szCs w:val="18"/>
        </w:rPr>
      </w:pPr>
    </w:p>
    <w:p w:rsidR="00D50E25" w:rsidRPr="00011786" w:rsidRDefault="00D50E25" w:rsidP="00D50E25">
      <w:pPr>
        <w:spacing w:line="360" w:lineRule="auto"/>
        <w:rPr>
          <w:rFonts w:hint="eastAsia"/>
          <w:sz w:val="18"/>
          <w:szCs w:val="18"/>
        </w:rPr>
      </w:pPr>
      <w:r w:rsidRPr="00011786">
        <w:rPr>
          <w:rFonts w:hint="eastAsia"/>
          <w:sz w:val="18"/>
          <w:szCs w:val="18"/>
        </w:rPr>
        <w:t xml:space="preserve">zeta1 = linspace(0, pi/2, 1000);  % </w:t>
      </w:r>
      <w:r w:rsidRPr="00011786">
        <w:rPr>
          <w:rFonts w:hint="eastAsia"/>
          <w:sz w:val="18"/>
          <w:szCs w:val="18"/>
        </w:rPr>
        <w:t>入射角弧度，将</w:t>
      </w:r>
      <w:r w:rsidRPr="00011786">
        <w:rPr>
          <w:rFonts w:hint="eastAsia"/>
          <w:sz w:val="18"/>
          <w:szCs w:val="18"/>
        </w:rPr>
        <w:t>0 - pi/2</w:t>
      </w:r>
      <w:r w:rsidRPr="00011786">
        <w:rPr>
          <w:rFonts w:hint="eastAsia"/>
          <w:sz w:val="18"/>
          <w:szCs w:val="18"/>
        </w:rPr>
        <w:t>等分为</w:t>
      </w:r>
      <w:r w:rsidRPr="00011786">
        <w:rPr>
          <w:rFonts w:hint="eastAsia"/>
          <w:sz w:val="18"/>
          <w:szCs w:val="18"/>
        </w:rPr>
        <w:t>1000?</w:t>
      </w:r>
      <w:r w:rsidRPr="00011786">
        <w:rPr>
          <w:rFonts w:hint="eastAsia"/>
          <w:sz w:val="18"/>
          <w:szCs w:val="18"/>
        </w:rPr>
        <w:t>份</w:t>
      </w:r>
    </w:p>
    <w:p w:rsidR="00D50E25" w:rsidRPr="00011786" w:rsidRDefault="00D50E25" w:rsidP="00D50E25">
      <w:pPr>
        <w:spacing w:line="360" w:lineRule="auto"/>
        <w:rPr>
          <w:rFonts w:hint="eastAsia"/>
          <w:sz w:val="18"/>
          <w:szCs w:val="18"/>
        </w:rPr>
      </w:pPr>
      <w:r w:rsidRPr="00011786">
        <w:rPr>
          <w:rFonts w:hint="eastAsia"/>
          <w:sz w:val="18"/>
          <w:szCs w:val="18"/>
        </w:rPr>
        <w:t xml:space="preserve">x = zeta1 * 180 / pi;  % </w:t>
      </w:r>
      <w:r w:rsidRPr="00011786">
        <w:rPr>
          <w:rFonts w:hint="eastAsia"/>
          <w:sz w:val="18"/>
          <w:szCs w:val="18"/>
        </w:rPr>
        <w:t>入射角角度</w:t>
      </w:r>
    </w:p>
    <w:p w:rsidR="00D50E25" w:rsidRPr="00011786" w:rsidRDefault="00D50E25" w:rsidP="00D50E25">
      <w:pPr>
        <w:spacing w:line="360" w:lineRule="auto"/>
        <w:rPr>
          <w:sz w:val="18"/>
          <w:szCs w:val="18"/>
        </w:rPr>
      </w:pPr>
    </w:p>
    <w:p w:rsidR="00D50E25" w:rsidRPr="00011786" w:rsidRDefault="00D50E25" w:rsidP="00D50E25">
      <w:pPr>
        <w:spacing w:line="360" w:lineRule="auto"/>
        <w:rPr>
          <w:rFonts w:hint="eastAsia"/>
          <w:sz w:val="18"/>
          <w:szCs w:val="18"/>
        </w:rPr>
      </w:pPr>
      <w:r w:rsidRPr="00011786">
        <w:rPr>
          <w:rFonts w:hint="eastAsia"/>
          <w:sz w:val="18"/>
          <w:szCs w:val="18"/>
        </w:rPr>
        <w:t xml:space="preserve">zeta2 = real(asin(n.*sin(zeta1)));  % </w:t>
      </w:r>
      <w:r w:rsidRPr="00011786">
        <w:rPr>
          <w:rFonts w:hint="eastAsia"/>
          <w:sz w:val="18"/>
          <w:szCs w:val="18"/>
        </w:rPr>
        <w:t>折射角，弧度</w:t>
      </w:r>
    </w:p>
    <w:p w:rsidR="00D50E25" w:rsidRPr="00011786" w:rsidRDefault="00D50E25" w:rsidP="00D50E25">
      <w:pPr>
        <w:spacing w:line="360" w:lineRule="auto"/>
        <w:rPr>
          <w:sz w:val="18"/>
          <w:szCs w:val="18"/>
        </w:rPr>
      </w:pPr>
    </w:p>
    <w:p w:rsidR="00D50E25" w:rsidRPr="00011786" w:rsidRDefault="00D50E25" w:rsidP="00D50E25">
      <w:pPr>
        <w:spacing w:line="360" w:lineRule="auto"/>
        <w:rPr>
          <w:rFonts w:hint="eastAsia"/>
          <w:sz w:val="18"/>
          <w:szCs w:val="18"/>
        </w:rPr>
      </w:pPr>
      <w:r w:rsidRPr="00011786">
        <w:rPr>
          <w:rFonts w:hint="eastAsia"/>
          <w:sz w:val="18"/>
          <w:szCs w:val="18"/>
        </w:rPr>
        <w:t xml:space="preserve">rpz = -n.*cos(zeta2) + cos(zeta1);  % </w:t>
      </w:r>
      <w:r w:rsidRPr="00011786">
        <w:rPr>
          <w:rFonts w:hint="eastAsia"/>
          <w:sz w:val="18"/>
          <w:szCs w:val="18"/>
        </w:rPr>
        <w:t>反射光中平行分量的反射系数分子</w:t>
      </w:r>
    </w:p>
    <w:p w:rsidR="00D50E25" w:rsidRPr="00011786" w:rsidRDefault="00D50E25" w:rsidP="00D50E25">
      <w:pPr>
        <w:spacing w:line="360" w:lineRule="auto"/>
        <w:rPr>
          <w:rFonts w:hint="eastAsia"/>
          <w:sz w:val="18"/>
          <w:szCs w:val="18"/>
        </w:rPr>
      </w:pPr>
      <w:r w:rsidRPr="00011786">
        <w:rPr>
          <w:rFonts w:hint="eastAsia"/>
          <w:sz w:val="18"/>
          <w:szCs w:val="18"/>
        </w:rPr>
        <w:t xml:space="preserve">rpm = n.*cos(zeta2) + cos(zeta1);  % </w:t>
      </w:r>
      <w:r w:rsidRPr="00011786">
        <w:rPr>
          <w:rFonts w:hint="eastAsia"/>
          <w:sz w:val="18"/>
          <w:szCs w:val="18"/>
        </w:rPr>
        <w:t>反射光中平行分量的反射系数分母</w:t>
      </w:r>
    </w:p>
    <w:p w:rsidR="00D50E25" w:rsidRPr="00011786" w:rsidRDefault="00D50E25" w:rsidP="00D50E25">
      <w:pPr>
        <w:spacing w:line="360" w:lineRule="auto"/>
        <w:rPr>
          <w:rFonts w:hint="eastAsia"/>
          <w:sz w:val="18"/>
          <w:szCs w:val="18"/>
        </w:rPr>
      </w:pPr>
      <w:r w:rsidRPr="00011786">
        <w:rPr>
          <w:rFonts w:hint="eastAsia"/>
          <w:sz w:val="18"/>
          <w:szCs w:val="18"/>
        </w:rPr>
        <w:t xml:space="preserve">rp = rpz./rpm;  % </w:t>
      </w:r>
      <w:r w:rsidRPr="00011786">
        <w:rPr>
          <w:rFonts w:hint="eastAsia"/>
          <w:sz w:val="18"/>
          <w:szCs w:val="18"/>
        </w:rPr>
        <w:t>反射光中平行分量的反射系数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rFonts w:hint="eastAsia"/>
          <w:sz w:val="18"/>
          <w:szCs w:val="18"/>
        </w:rPr>
      </w:pPr>
      <w:r w:rsidRPr="00011786">
        <w:rPr>
          <w:rFonts w:hint="eastAsia"/>
          <w:sz w:val="18"/>
          <w:szCs w:val="18"/>
        </w:rPr>
        <w:t xml:space="preserve">rsz = n.*cos(zeta1) - cos(zeta2);  % </w:t>
      </w:r>
      <w:r w:rsidRPr="00011786">
        <w:rPr>
          <w:rFonts w:hint="eastAsia"/>
          <w:sz w:val="18"/>
          <w:szCs w:val="18"/>
        </w:rPr>
        <w:t>反射光中垂直分量的反射系数分子</w:t>
      </w:r>
    </w:p>
    <w:p w:rsidR="00D50E25" w:rsidRPr="00011786" w:rsidRDefault="00D50E25" w:rsidP="00D50E25">
      <w:pPr>
        <w:spacing w:line="360" w:lineRule="auto"/>
        <w:rPr>
          <w:rFonts w:hint="eastAsia"/>
          <w:sz w:val="18"/>
          <w:szCs w:val="18"/>
        </w:rPr>
      </w:pPr>
      <w:r w:rsidRPr="00011786">
        <w:rPr>
          <w:rFonts w:hint="eastAsia"/>
          <w:sz w:val="18"/>
          <w:szCs w:val="18"/>
        </w:rPr>
        <w:t xml:space="preserve">rsm = n.*cos(zeta1) + cos(zeta2);  % </w:t>
      </w:r>
      <w:r w:rsidRPr="00011786">
        <w:rPr>
          <w:rFonts w:hint="eastAsia"/>
          <w:sz w:val="18"/>
          <w:szCs w:val="18"/>
        </w:rPr>
        <w:t>反射光中垂直分量的反射系数分母</w:t>
      </w:r>
    </w:p>
    <w:p w:rsidR="00D50E25" w:rsidRPr="00011786" w:rsidRDefault="00D50E25" w:rsidP="00D50E25">
      <w:pPr>
        <w:spacing w:line="360" w:lineRule="auto"/>
        <w:rPr>
          <w:rFonts w:hint="eastAsia"/>
          <w:sz w:val="18"/>
          <w:szCs w:val="18"/>
        </w:rPr>
      </w:pPr>
      <w:r w:rsidRPr="00011786">
        <w:rPr>
          <w:rFonts w:hint="eastAsia"/>
          <w:sz w:val="18"/>
          <w:szCs w:val="18"/>
        </w:rPr>
        <w:t xml:space="preserve">rs = rsz./rsm;  % </w:t>
      </w:r>
      <w:r w:rsidRPr="00011786">
        <w:rPr>
          <w:rFonts w:hint="eastAsia"/>
          <w:sz w:val="18"/>
          <w:szCs w:val="18"/>
        </w:rPr>
        <w:t>反射光中垂直分量的反射系数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rFonts w:hint="eastAsia"/>
          <w:sz w:val="18"/>
          <w:szCs w:val="18"/>
        </w:rPr>
      </w:pPr>
      <w:r w:rsidRPr="00011786">
        <w:rPr>
          <w:rFonts w:hint="eastAsia"/>
          <w:sz w:val="18"/>
          <w:szCs w:val="18"/>
        </w:rPr>
        <w:t xml:space="preserve">% Rp = rp.^2;  % </w:t>
      </w:r>
      <w:r w:rsidRPr="00011786">
        <w:rPr>
          <w:rFonts w:hint="eastAsia"/>
          <w:sz w:val="18"/>
          <w:szCs w:val="18"/>
        </w:rPr>
        <w:t>平行分量反射率</w:t>
      </w:r>
    </w:p>
    <w:p w:rsidR="00D50E25" w:rsidRPr="00011786" w:rsidRDefault="00D50E25" w:rsidP="00D50E25">
      <w:pPr>
        <w:spacing w:line="360" w:lineRule="auto"/>
        <w:rPr>
          <w:rFonts w:hint="eastAsia"/>
          <w:sz w:val="18"/>
          <w:szCs w:val="18"/>
        </w:rPr>
      </w:pPr>
      <w:r w:rsidRPr="00011786">
        <w:rPr>
          <w:rFonts w:hint="eastAsia"/>
          <w:sz w:val="18"/>
          <w:szCs w:val="18"/>
        </w:rPr>
        <w:t xml:space="preserve">% Rs = rs.^2;  % </w:t>
      </w:r>
      <w:r w:rsidRPr="00011786">
        <w:rPr>
          <w:rFonts w:hint="eastAsia"/>
          <w:sz w:val="18"/>
          <w:szCs w:val="18"/>
        </w:rPr>
        <w:t>垂直分量反射率</w:t>
      </w:r>
    </w:p>
    <w:p w:rsidR="00D50E25" w:rsidRPr="00011786" w:rsidRDefault="00D50E25" w:rsidP="00D50E25">
      <w:pPr>
        <w:spacing w:line="360" w:lineRule="auto"/>
        <w:rPr>
          <w:rFonts w:hint="eastAsia"/>
          <w:sz w:val="18"/>
          <w:szCs w:val="18"/>
        </w:rPr>
      </w:pPr>
      <w:r w:rsidRPr="00011786">
        <w:rPr>
          <w:rFonts w:hint="eastAsia"/>
          <w:sz w:val="18"/>
          <w:szCs w:val="18"/>
        </w:rPr>
        <w:t xml:space="preserve">% critical = acsc(n) * 180 / pi;  % </w:t>
      </w:r>
      <w:r w:rsidRPr="00011786">
        <w:rPr>
          <w:rFonts w:hint="eastAsia"/>
          <w:sz w:val="18"/>
          <w:szCs w:val="18"/>
        </w:rPr>
        <w:t>临界角</w:t>
      </w:r>
    </w:p>
    <w:p w:rsidR="00D50E25" w:rsidRPr="00011786" w:rsidRDefault="00D50E25" w:rsidP="00D50E25">
      <w:pPr>
        <w:spacing w:line="360" w:lineRule="auto"/>
        <w:rPr>
          <w:rFonts w:hint="eastAsia"/>
          <w:sz w:val="18"/>
          <w:szCs w:val="18"/>
        </w:rPr>
      </w:pPr>
      <w:r w:rsidRPr="00011786">
        <w:rPr>
          <w:rFonts w:hint="eastAsia"/>
          <w:sz w:val="18"/>
          <w:szCs w:val="18"/>
        </w:rPr>
        <w:t xml:space="preserve">% Brewster = acot(n) * 180 / pi;  % </w:t>
      </w:r>
      <w:r w:rsidRPr="00011786">
        <w:rPr>
          <w:rFonts w:hint="eastAsia"/>
          <w:sz w:val="18"/>
          <w:szCs w:val="18"/>
        </w:rPr>
        <w:t>布鲁斯特角</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plot(x, rp, x, rs);</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xlabel( 'x/Angle' );</w:t>
      </w:r>
    </w:p>
    <w:p w:rsidR="00D50E25" w:rsidRPr="00011786" w:rsidRDefault="00D50E25" w:rsidP="00D50E25">
      <w:pPr>
        <w:spacing w:line="360" w:lineRule="auto"/>
        <w:rPr>
          <w:sz w:val="18"/>
          <w:szCs w:val="18"/>
        </w:rPr>
      </w:pPr>
      <w:r w:rsidRPr="00011786">
        <w:rPr>
          <w:sz w:val="18"/>
          <w:szCs w:val="18"/>
        </w:rPr>
        <w:t>ylabel( 'y/Reflectance' );</w:t>
      </w:r>
    </w:p>
    <w:p w:rsidR="00D50E25" w:rsidRPr="00011786" w:rsidRDefault="00D50E25" w:rsidP="00D50E25">
      <w:pPr>
        <w:spacing w:line="360" w:lineRule="auto"/>
        <w:rPr>
          <w:sz w:val="18"/>
          <w:szCs w:val="18"/>
        </w:rPr>
      </w:pPr>
      <w:r w:rsidRPr="00011786">
        <w:rPr>
          <w:sz w:val="18"/>
          <w:szCs w:val="18"/>
        </w:rPr>
        <w:t>title( 'Fresnel' );</w:t>
      </w:r>
    </w:p>
    <w:p w:rsidR="00D50E25" w:rsidRPr="00011786" w:rsidRDefault="00D50E25" w:rsidP="00D50E25">
      <w:pPr>
        <w:spacing w:line="360" w:lineRule="auto"/>
        <w:rPr>
          <w:sz w:val="18"/>
          <w:szCs w:val="18"/>
        </w:rPr>
      </w:pPr>
      <w:r w:rsidRPr="00011786">
        <w:rPr>
          <w:sz w:val="18"/>
          <w:szCs w:val="18"/>
        </w:rPr>
        <w:t>legend('rp', 'rs', 'location', 'northwest');</w:t>
      </w: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Pr="00243A3C" w:rsidRDefault="00243A3C" w:rsidP="00243A3C">
      <w:pPr>
        <w:spacing w:line="360" w:lineRule="auto"/>
        <w:rPr>
          <w:sz w:val="28"/>
          <w:szCs w:val="28"/>
        </w:rPr>
      </w:pPr>
    </w:p>
    <w:sectPr w:rsidR="00243A3C" w:rsidRPr="00243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6EC" w:rsidRDefault="001F56EC" w:rsidP="001F56EC">
      <w:r>
        <w:separator/>
      </w:r>
    </w:p>
  </w:endnote>
  <w:endnote w:type="continuationSeparator" w:id="0">
    <w:p w:rsidR="001F56EC" w:rsidRDefault="001F56EC" w:rsidP="001F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6EC" w:rsidRDefault="001F56EC" w:rsidP="001F56EC">
      <w:r>
        <w:separator/>
      </w:r>
    </w:p>
  </w:footnote>
  <w:footnote w:type="continuationSeparator" w:id="0">
    <w:p w:rsidR="001F56EC" w:rsidRDefault="001F56EC" w:rsidP="001F5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D4"/>
    <w:rsid w:val="00011786"/>
    <w:rsid w:val="00030453"/>
    <w:rsid w:val="000636B5"/>
    <w:rsid w:val="00092E2D"/>
    <w:rsid w:val="000C21DB"/>
    <w:rsid w:val="000E2CE2"/>
    <w:rsid w:val="00120223"/>
    <w:rsid w:val="001F56EC"/>
    <w:rsid w:val="002015B1"/>
    <w:rsid w:val="00211912"/>
    <w:rsid w:val="00243A3C"/>
    <w:rsid w:val="00267EA9"/>
    <w:rsid w:val="002E37B5"/>
    <w:rsid w:val="00342789"/>
    <w:rsid w:val="003E1A67"/>
    <w:rsid w:val="0040115E"/>
    <w:rsid w:val="00402F54"/>
    <w:rsid w:val="00455CA6"/>
    <w:rsid w:val="004575E2"/>
    <w:rsid w:val="004705A8"/>
    <w:rsid w:val="00494D40"/>
    <w:rsid w:val="004F6E40"/>
    <w:rsid w:val="00597BB7"/>
    <w:rsid w:val="00677C4C"/>
    <w:rsid w:val="007054DA"/>
    <w:rsid w:val="00727C2E"/>
    <w:rsid w:val="00786DD9"/>
    <w:rsid w:val="007B2D91"/>
    <w:rsid w:val="007C1450"/>
    <w:rsid w:val="007D7D57"/>
    <w:rsid w:val="008971CA"/>
    <w:rsid w:val="009143AB"/>
    <w:rsid w:val="009546D4"/>
    <w:rsid w:val="00A165FF"/>
    <w:rsid w:val="00A713EE"/>
    <w:rsid w:val="00A94305"/>
    <w:rsid w:val="00AC7C3F"/>
    <w:rsid w:val="00B5760A"/>
    <w:rsid w:val="00B80098"/>
    <w:rsid w:val="00C75A5E"/>
    <w:rsid w:val="00CC40F2"/>
    <w:rsid w:val="00CD5554"/>
    <w:rsid w:val="00D15363"/>
    <w:rsid w:val="00D43B76"/>
    <w:rsid w:val="00D50E25"/>
    <w:rsid w:val="00D72FC6"/>
    <w:rsid w:val="00D82052"/>
    <w:rsid w:val="00DC277F"/>
    <w:rsid w:val="00DD23D4"/>
    <w:rsid w:val="00DD587B"/>
    <w:rsid w:val="00E02C13"/>
    <w:rsid w:val="00E705E0"/>
    <w:rsid w:val="00F47720"/>
    <w:rsid w:val="00F86741"/>
    <w:rsid w:val="00FC4B65"/>
    <w:rsid w:val="00FD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93D3F6F-6F3E-4FA2-96BC-21A1561A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477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7720"/>
    <w:rPr>
      <w:rFonts w:asciiTheme="majorHAnsi" w:eastAsiaTheme="majorEastAsia" w:hAnsiTheme="majorHAnsi" w:cstheme="majorBidi"/>
      <w:b/>
      <w:bCs/>
      <w:sz w:val="32"/>
      <w:szCs w:val="32"/>
    </w:rPr>
  </w:style>
  <w:style w:type="character" w:styleId="a3">
    <w:name w:val="Emphasis"/>
    <w:basedOn w:val="a0"/>
    <w:uiPriority w:val="20"/>
    <w:qFormat/>
    <w:rsid w:val="00455CA6"/>
    <w:rPr>
      <w:i/>
      <w:iCs/>
    </w:rPr>
  </w:style>
  <w:style w:type="paragraph" w:styleId="a4">
    <w:name w:val="header"/>
    <w:basedOn w:val="a"/>
    <w:link w:val="Char"/>
    <w:uiPriority w:val="99"/>
    <w:unhideWhenUsed/>
    <w:rsid w:val="001F56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F56EC"/>
    <w:rPr>
      <w:sz w:val="18"/>
      <w:szCs w:val="18"/>
    </w:rPr>
  </w:style>
  <w:style w:type="paragraph" w:styleId="a5">
    <w:name w:val="footer"/>
    <w:basedOn w:val="a"/>
    <w:link w:val="Char0"/>
    <w:uiPriority w:val="99"/>
    <w:unhideWhenUsed/>
    <w:rsid w:val="001F56EC"/>
    <w:pPr>
      <w:tabs>
        <w:tab w:val="center" w:pos="4153"/>
        <w:tab w:val="right" w:pos="8306"/>
      </w:tabs>
      <w:snapToGrid w:val="0"/>
      <w:jc w:val="left"/>
    </w:pPr>
    <w:rPr>
      <w:sz w:val="18"/>
      <w:szCs w:val="18"/>
    </w:rPr>
  </w:style>
  <w:style w:type="character" w:customStyle="1" w:styleId="Char0">
    <w:name w:val="页脚 Char"/>
    <w:basedOn w:val="a0"/>
    <w:link w:val="a5"/>
    <w:uiPriority w:val="99"/>
    <w:rsid w:val="001F56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package" Target="embeddings/Microsoft_Visio___1.vsdx"/><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png"/><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7</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rmliu</dc:creator>
  <cp:keywords/>
  <dc:description/>
  <cp:lastModifiedBy>rmliu</cp:lastModifiedBy>
  <cp:revision>43</cp:revision>
  <dcterms:created xsi:type="dcterms:W3CDTF">2020-02-15T11:03:00Z</dcterms:created>
  <dcterms:modified xsi:type="dcterms:W3CDTF">2020-02-20T09:27:00Z</dcterms:modified>
</cp:coreProperties>
</file>