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45" w:rsidRDefault="00957645" w:rsidP="008029A8">
      <w:pPr>
        <w:widowControl/>
        <w:spacing w:line="360" w:lineRule="auto"/>
        <w:rPr>
          <w:sz w:val="24"/>
          <w:szCs w:val="24"/>
          <w:lang w:val="en-CA"/>
        </w:rPr>
      </w:pP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sidR="00FB1989">
        <w:rPr>
          <w:sz w:val="24"/>
          <w:szCs w:val="24"/>
          <w:lang w:val="en-CA"/>
        </w:rPr>
        <w:t xml:space="preserve"> July </w:t>
      </w:r>
      <w:r w:rsidR="006A67A9">
        <w:rPr>
          <w:sz w:val="24"/>
          <w:szCs w:val="24"/>
          <w:lang w:val="en-CA"/>
        </w:rPr>
        <w:t>2</w:t>
      </w:r>
      <w:r w:rsidR="007F51AD">
        <w:rPr>
          <w:sz w:val="24"/>
          <w:szCs w:val="24"/>
          <w:lang w:val="en-CA"/>
        </w:rPr>
        <w:t>4</w:t>
      </w:r>
      <w:r w:rsidR="00FB1989">
        <w:rPr>
          <w:sz w:val="24"/>
          <w:szCs w:val="24"/>
          <w:lang w:val="en-CA"/>
        </w:rPr>
        <w:t>, 2018</w:t>
      </w:r>
    </w:p>
    <w:p w:rsidR="00AE6ACB" w:rsidRPr="00703C30" w:rsidRDefault="00AE6ACB" w:rsidP="008029A8">
      <w:pPr>
        <w:widowControl/>
        <w:spacing w:line="360" w:lineRule="auto"/>
        <w:rPr>
          <w:sz w:val="24"/>
          <w:szCs w:val="24"/>
        </w:rPr>
      </w:pPr>
      <w:r w:rsidRPr="00703C30">
        <w:rPr>
          <w:sz w:val="24"/>
          <w:szCs w:val="24"/>
          <w:lang w:val="en-CA"/>
        </w:rPr>
        <w:fldChar w:fldCharType="begin"/>
      </w:r>
      <w:r w:rsidRPr="00703C30">
        <w:rPr>
          <w:sz w:val="24"/>
          <w:szCs w:val="24"/>
          <w:lang w:val="en-CA"/>
        </w:rPr>
        <w:instrText xml:space="preserve"> SEQ CHAPTER \h \r 1</w:instrText>
      </w:r>
      <w:r w:rsidRPr="00703C30">
        <w:rPr>
          <w:sz w:val="24"/>
          <w:szCs w:val="24"/>
          <w:lang w:val="en-CA"/>
        </w:rPr>
        <w:fldChar w:fldCharType="end"/>
      </w:r>
      <w:proofErr w:type="gramStart"/>
      <w:r w:rsidRPr="00703C30">
        <w:rPr>
          <w:sz w:val="24"/>
          <w:szCs w:val="24"/>
        </w:rPr>
        <w:t xml:space="preserve">STABLE ISOTOPIC </w:t>
      </w:r>
      <w:r w:rsidR="00C41A89" w:rsidRPr="00703C30">
        <w:rPr>
          <w:sz w:val="24"/>
          <w:szCs w:val="24"/>
        </w:rPr>
        <w:t>INDICATORS OF NUTRIENT SOURCES</w:t>
      </w:r>
      <w:r w:rsidR="008029A8" w:rsidRPr="00703C30">
        <w:rPr>
          <w:sz w:val="24"/>
          <w:szCs w:val="24"/>
        </w:rPr>
        <w:t xml:space="preserve"> </w:t>
      </w:r>
      <w:r w:rsidRPr="00703C30">
        <w:rPr>
          <w:sz w:val="24"/>
          <w:szCs w:val="24"/>
        </w:rPr>
        <w:t>IN A TEMPERATE NORTH PACIFIC ESTUARY, OREGON, USA.</w:t>
      </w:r>
      <w:proofErr w:type="gramEnd"/>
    </w:p>
    <w:p w:rsidR="007C294E" w:rsidRDefault="00AE6ACB" w:rsidP="008029A8">
      <w:pPr>
        <w:widowControl/>
        <w:spacing w:line="360" w:lineRule="auto"/>
        <w:rPr>
          <w:ins w:id="0" w:author="Katelyn Bosley" w:date="2019-01-14T11:33:00Z"/>
          <w:sz w:val="24"/>
          <w:szCs w:val="24"/>
        </w:rPr>
      </w:pPr>
      <w:proofErr w:type="spellStart"/>
      <w:r w:rsidRPr="00703C30">
        <w:rPr>
          <w:sz w:val="24"/>
          <w:szCs w:val="24"/>
        </w:rPr>
        <w:t>Sigleo</w:t>
      </w:r>
      <w:proofErr w:type="spellEnd"/>
      <w:r w:rsidRPr="00703C30">
        <w:rPr>
          <w:sz w:val="24"/>
          <w:szCs w:val="24"/>
        </w:rPr>
        <w:t xml:space="preserve">*, A.C., </w:t>
      </w:r>
      <w:r w:rsidR="0025493A">
        <w:rPr>
          <w:sz w:val="24"/>
          <w:szCs w:val="24"/>
        </w:rPr>
        <w:t>Visual Plumes Consulting, 1541 NW Spring St, Newport, Oregon 97365</w:t>
      </w:r>
    </w:p>
    <w:p w:rsidR="007C294E" w:rsidRPr="00703C30" w:rsidRDefault="007C294E" w:rsidP="008029A8">
      <w:pPr>
        <w:widowControl/>
        <w:spacing w:line="360" w:lineRule="auto"/>
        <w:rPr>
          <w:sz w:val="24"/>
          <w:szCs w:val="24"/>
        </w:rPr>
      </w:pPr>
      <w:ins w:id="1" w:author="Katelyn Bosley" w:date="2019-01-14T11:33:00Z">
        <w:r>
          <w:rPr>
            <w:sz w:val="24"/>
            <w:szCs w:val="24"/>
          </w:rPr>
          <w:t xml:space="preserve">Bosley, K.B., OC Integrated Research  &amp; </w:t>
        </w:r>
        <w:commentRangeStart w:id="2"/>
        <w:r>
          <w:rPr>
            <w:sz w:val="24"/>
            <w:szCs w:val="24"/>
          </w:rPr>
          <w:t>Analytics</w:t>
        </w:r>
      </w:ins>
      <w:commentRangeEnd w:id="2"/>
      <w:ins w:id="3" w:author="Katelyn Bosley" w:date="2019-01-14T11:34:00Z">
        <w:r>
          <w:rPr>
            <w:rStyle w:val="CommentReference"/>
          </w:rPr>
          <w:commentReference w:id="2"/>
        </w:r>
      </w:ins>
      <w:ins w:id="4" w:author="Katelyn Bosley" w:date="2019-01-14T11:33:00Z">
        <w:r>
          <w:rPr>
            <w:sz w:val="24"/>
            <w:szCs w:val="24"/>
          </w:rPr>
          <w:t>, 14785 SE Birch St., South Beach, Oregon 97366, oc.integra@</w:t>
        </w:r>
      </w:ins>
      <w:ins w:id="5" w:author="Katelyn Bosley" w:date="2019-01-14T11:34:00Z">
        <w:r>
          <w:rPr>
            <w:sz w:val="24"/>
            <w:szCs w:val="24"/>
          </w:rPr>
          <w:t>gmail.com</w:t>
        </w:r>
      </w:ins>
    </w:p>
    <w:p w:rsidR="00AE6ACB" w:rsidRDefault="00AE6ACB" w:rsidP="008029A8">
      <w:pPr>
        <w:widowControl/>
        <w:tabs>
          <w:tab w:val="center" w:pos="4680"/>
          <w:tab w:val="left" w:pos="5040"/>
          <w:tab w:val="left" w:pos="5760"/>
          <w:tab w:val="left" w:pos="6480"/>
          <w:tab w:val="left" w:pos="7200"/>
          <w:tab w:val="left" w:pos="7920"/>
          <w:tab w:val="left" w:pos="8640"/>
          <w:tab w:val="right" w:pos="9360"/>
        </w:tabs>
        <w:spacing w:line="360" w:lineRule="auto"/>
        <w:ind w:firstLine="720"/>
        <w:rPr>
          <w:sz w:val="24"/>
          <w:szCs w:val="24"/>
        </w:rPr>
      </w:pPr>
      <w:r w:rsidRPr="00703C30">
        <w:rPr>
          <w:sz w:val="24"/>
          <w:szCs w:val="24"/>
        </w:rPr>
        <w:tab/>
      </w:r>
    </w:p>
    <w:p w:rsidR="00487874" w:rsidRDefault="00487874" w:rsidP="008029A8">
      <w:pPr>
        <w:widowControl/>
        <w:tabs>
          <w:tab w:val="center" w:pos="4680"/>
          <w:tab w:val="left" w:pos="5040"/>
          <w:tab w:val="left" w:pos="5760"/>
          <w:tab w:val="left" w:pos="6480"/>
          <w:tab w:val="left" w:pos="7200"/>
          <w:tab w:val="left" w:pos="7920"/>
          <w:tab w:val="left" w:pos="8640"/>
          <w:tab w:val="right" w:pos="9360"/>
        </w:tabs>
        <w:spacing w:line="360" w:lineRule="auto"/>
        <w:ind w:firstLine="720"/>
        <w:rPr>
          <w:sz w:val="24"/>
          <w:szCs w:val="24"/>
        </w:rPr>
      </w:pPr>
      <w:r>
        <w:rPr>
          <w:sz w:val="24"/>
          <w:szCs w:val="24"/>
        </w:rPr>
        <w:tab/>
        <w:t>ABSTRACT</w:t>
      </w:r>
    </w:p>
    <w:p w:rsidR="00487874" w:rsidRPr="00703C30" w:rsidRDefault="00487874" w:rsidP="008029A8">
      <w:pPr>
        <w:widowControl/>
        <w:tabs>
          <w:tab w:val="center" w:pos="4680"/>
          <w:tab w:val="left" w:pos="5040"/>
          <w:tab w:val="left" w:pos="5760"/>
          <w:tab w:val="left" w:pos="6480"/>
          <w:tab w:val="left" w:pos="7200"/>
          <w:tab w:val="left" w:pos="7920"/>
          <w:tab w:val="left" w:pos="8640"/>
          <w:tab w:val="right" w:pos="9360"/>
        </w:tabs>
        <w:spacing w:line="360" w:lineRule="auto"/>
        <w:ind w:firstLine="720"/>
        <w:rPr>
          <w:sz w:val="24"/>
          <w:szCs w:val="24"/>
        </w:rPr>
      </w:pPr>
    </w:p>
    <w:p w:rsidR="00AE6ACB" w:rsidRPr="00703C30" w:rsidRDefault="00AE6ACB"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703C30">
        <w:rPr>
          <w:sz w:val="24"/>
          <w:szCs w:val="24"/>
        </w:rPr>
        <w:t xml:space="preserve">The distributions of </w:t>
      </w:r>
      <w:r w:rsidR="00C41A89" w:rsidRPr="00703C30">
        <w:rPr>
          <w:sz w:val="24"/>
          <w:szCs w:val="24"/>
        </w:rPr>
        <w:t xml:space="preserve"> δ</w:t>
      </w:r>
      <w:r w:rsidRPr="00703C30">
        <w:rPr>
          <w:sz w:val="24"/>
          <w:szCs w:val="24"/>
          <w:vertAlign w:val="superscript"/>
        </w:rPr>
        <w:t>13</w:t>
      </w:r>
      <w:r w:rsidRPr="00703C30">
        <w:rPr>
          <w:sz w:val="24"/>
          <w:szCs w:val="24"/>
        </w:rPr>
        <w:t xml:space="preserve">C and </w:t>
      </w:r>
      <w:r w:rsidR="00C41A89" w:rsidRPr="00703C30">
        <w:rPr>
          <w:sz w:val="24"/>
          <w:szCs w:val="24"/>
        </w:rPr>
        <w:t>δ</w:t>
      </w:r>
      <w:r w:rsidRPr="00703C30">
        <w:rPr>
          <w:sz w:val="24"/>
          <w:szCs w:val="24"/>
          <w:vertAlign w:val="superscript"/>
        </w:rPr>
        <w:t>15</w:t>
      </w:r>
      <w:r w:rsidR="00C41A89" w:rsidRPr="00703C30">
        <w:rPr>
          <w:sz w:val="24"/>
          <w:szCs w:val="24"/>
        </w:rPr>
        <w:t>N in</w:t>
      </w:r>
      <w:r w:rsidR="00274A48" w:rsidRPr="00703C30">
        <w:rPr>
          <w:sz w:val="24"/>
          <w:szCs w:val="24"/>
        </w:rPr>
        <w:t xml:space="preserve"> </w:t>
      </w:r>
      <w:r w:rsidRPr="00703C30">
        <w:rPr>
          <w:sz w:val="24"/>
          <w:szCs w:val="24"/>
        </w:rPr>
        <w:t>suspended particles were examined monthly over a two year period at ten stations along a 60 km transect of the Yaquina River and Estuary, Oreg</w:t>
      </w:r>
      <w:r w:rsidR="00487874">
        <w:rPr>
          <w:sz w:val="24"/>
          <w:szCs w:val="24"/>
        </w:rPr>
        <w:t>on. The objective of this work wa</w:t>
      </w:r>
      <w:r w:rsidRPr="00703C30">
        <w:rPr>
          <w:sz w:val="24"/>
          <w:szCs w:val="24"/>
        </w:rPr>
        <w:t xml:space="preserve">s to define annual dissolved nutrient budgets for an estuary in the northwestern part of the U.S. under various scenarios for watershed rainfall/runoff conditions. Organic material in estuaries is a mixture of land-derived and oceanic carbon and nitrogen.  In addition, </w:t>
      </w:r>
      <w:r w:rsidRPr="00703C30">
        <w:rPr>
          <w:i/>
          <w:iCs/>
          <w:sz w:val="24"/>
          <w:szCs w:val="24"/>
        </w:rPr>
        <w:t>in situ</w:t>
      </w:r>
      <w:r w:rsidRPr="00703C30">
        <w:rPr>
          <w:sz w:val="24"/>
          <w:szCs w:val="24"/>
        </w:rPr>
        <w:t xml:space="preserve"> biological processes both produce and consume organic components.  In the Yaquina estuary both</w:t>
      </w:r>
      <w:r w:rsidR="00C41A89" w:rsidRPr="00703C30">
        <w:rPr>
          <w:sz w:val="24"/>
          <w:szCs w:val="24"/>
        </w:rPr>
        <w:t xml:space="preserve"> δ</w:t>
      </w:r>
      <w:r w:rsidR="00C41A89" w:rsidRPr="00703C30">
        <w:rPr>
          <w:sz w:val="24"/>
          <w:szCs w:val="24"/>
          <w:vertAlign w:val="superscript"/>
        </w:rPr>
        <w:t>13</w:t>
      </w:r>
      <w:r w:rsidR="00C41A89" w:rsidRPr="00703C30">
        <w:rPr>
          <w:sz w:val="24"/>
          <w:szCs w:val="24"/>
        </w:rPr>
        <w:t>C and δ</w:t>
      </w:r>
      <w:r w:rsidR="00C41A89" w:rsidRPr="00703C30">
        <w:rPr>
          <w:sz w:val="24"/>
          <w:szCs w:val="24"/>
          <w:vertAlign w:val="superscript"/>
        </w:rPr>
        <w:t>15</w:t>
      </w:r>
      <w:r w:rsidR="00C41A89" w:rsidRPr="00703C30">
        <w:rPr>
          <w:sz w:val="24"/>
          <w:szCs w:val="24"/>
        </w:rPr>
        <w:t>N</w:t>
      </w:r>
      <w:r w:rsidRPr="00703C30">
        <w:rPr>
          <w:sz w:val="24"/>
          <w:szCs w:val="24"/>
        </w:rPr>
        <w:t xml:space="preserve"> in planktonic material increased from the freshwater terrestrial region of the river downstream to the Pacific Ocean.  Isotopic </w:t>
      </w:r>
      <w:proofErr w:type="gramStart"/>
      <w:r w:rsidRPr="00703C30">
        <w:rPr>
          <w:sz w:val="24"/>
          <w:szCs w:val="24"/>
        </w:rPr>
        <w:t>carbon  increased</w:t>
      </w:r>
      <w:proofErr w:type="gramEnd"/>
      <w:r w:rsidRPr="00703C30">
        <w:rPr>
          <w:sz w:val="24"/>
          <w:szCs w:val="24"/>
        </w:rPr>
        <w:t xml:space="preserve"> from  -27.7 </w:t>
      </w:r>
      <w:r w:rsidR="00C41A89" w:rsidRPr="00703C30">
        <w:rPr>
          <w:sz w:val="24"/>
          <w:szCs w:val="24"/>
        </w:rPr>
        <w:t>±</w:t>
      </w:r>
      <w:r w:rsidRPr="00703C30">
        <w:rPr>
          <w:sz w:val="24"/>
          <w:szCs w:val="24"/>
        </w:rPr>
        <w:t xml:space="preserve"> 1.4  to -22.1 </w:t>
      </w:r>
      <w:r w:rsidR="00C41A89" w:rsidRPr="00703C30">
        <w:rPr>
          <w:sz w:val="24"/>
          <w:szCs w:val="24"/>
        </w:rPr>
        <w:t>±</w:t>
      </w:r>
      <w:r w:rsidRPr="00703C30">
        <w:rPr>
          <w:sz w:val="24"/>
          <w:szCs w:val="24"/>
        </w:rPr>
        <w:t xml:space="preserve"> 1.5 per mil </w:t>
      </w:r>
      <w:r w:rsidR="00C41A89" w:rsidRPr="00703C30">
        <w:rPr>
          <w:sz w:val="24"/>
          <w:szCs w:val="24"/>
        </w:rPr>
        <w:t>δ</w:t>
      </w:r>
      <w:r w:rsidRPr="00703C30">
        <w:rPr>
          <w:sz w:val="24"/>
          <w:szCs w:val="24"/>
          <w:vertAlign w:val="superscript"/>
        </w:rPr>
        <w:t>13</w:t>
      </w:r>
      <w:r w:rsidRPr="00703C30">
        <w:rPr>
          <w:sz w:val="24"/>
          <w:szCs w:val="24"/>
        </w:rPr>
        <w:t xml:space="preserve">C  between the freshwater terrestrial region of the river to the Pacific Ocean.  Particulate nitrogen increased from 2.6 </w:t>
      </w:r>
      <w:r w:rsidR="00C41A89" w:rsidRPr="00703C30">
        <w:rPr>
          <w:sz w:val="24"/>
          <w:szCs w:val="24"/>
        </w:rPr>
        <w:t>±</w:t>
      </w:r>
      <w:r w:rsidRPr="00703C30">
        <w:rPr>
          <w:sz w:val="24"/>
          <w:szCs w:val="24"/>
        </w:rPr>
        <w:t xml:space="preserve"> 1.0 per mil </w:t>
      </w:r>
      <w:r w:rsidR="00C41A89" w:rsidRPr="00703C30">
        <w:rPr>
          <w:sz w:val="24"/>
          <w:szCs w:val="24"/>
        </w:rPr>
        <w:t>δ</w:t>
      </w:r>
      <w:r w:rsidRPr="00703C30">
        <w:rPr>
          <w:sz w:val="24"/>
          <w:szCs w:val="24"/>
          <w:vertAlign w:val="superscript"/>
        </w:rPr>
        <w:t>15</w:t>
      </w:r>
      <w:r w:rsidRPr="00703C30">
        <w:rPr>
          <w:sz w:val="24"/>
          <w:szCs w:val="24"/>
        </w:rPr>
        <w:t xml:space="preserve">N in the freshwater region to 7.2 </w:t>
      </w:r>
      <w:r w:rsidR="00C41A89" w:rsidRPr="00703C30">
        <w:rPr>
          <w:sz w:val="24"/>
          <w:szCs w:val="24"/>
        </w:rPr>
        <w:t>±</w:t>
      </w:r>
      <w:r w:rsidRPr="00703C30">
        <w:rPr>
          <w:sz w:val="24"/>
          <w:szCs w:val="24"/>
        </w:rPr>
        <w:t xml:space="preserve"> 1.4 per mil </w:t>
      </w:r>
      <w:r w:rsidR="00C41A89" w:rsidRPr="00703C30">
        <w:rPr>
          <w:sz w:val="24"/>
          <w:szCs w:val="24"/>
        </w:rPr>
        <w:t>δ</w:t>
      </w:r>
      <w:r w:rsidRPr="00703C30">
        <w:rPr>
          <w:sz w:val="24"/>
          <w:szCs w:val="24"/>
          <w:vertAlign w:val="superscript"/>
        </w:rPr>
        <w:t>15</w:t>
      </w:r>
      <w:r w:rsidRPr="00703C30">
        <w:rPr>
          <w:sz w:val="24"/>
          <w:szCs w:val="24"/>
        </w:rPr>
        <w:t xml:space="preserve">N at the ocean. Relative to salinity, the isotopic increases were linear during winter and early spring indicating that simple mixing of the two end members was </w:t>
      </w:r>
      <w:proofErr w:type="gramStart"/>
      <w:r w:rsidRPr="00703C30">
        <w:rPr>
          <w:sz w:val="24"/>
          <w:szCs w:val="24"/>
        </w:rPr>
        <w:t>occurring</w:t>
      </w:r>
      <w:proofErr w:type="gramEnd"/>
      <w:r w:rsidRPr="00703C30">
        <w:rPr>
          <w:sz w:val="24"/>
          <w:szCs w:val="24"/>
        </w:rPr>
        <w:t xml:space="preserve">. During summer, the isotopic increases were increasingly non-linear, indicating that processes in addition to simple mixing of the two end members were occurring. Isotopic data suggest that river outflow provided a source of nutrients in the freshwater portion of the estuary, whereas heterotrophic remineralization and nutrient recycling were important in the tidal regions of the estuary in the summer. </w:t>
      </w:r>
    </w:p>
    <w:p w:rsidR="00392309" w:rsidRDefault="00392309"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4A2DB0" w:rsidRDefault="00487874"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Pr>
          <w:sz w:val="24"/>
          <w:szCs w:val="24"/>
        </w:rPr>
        <w:br w:type="page"/>
      </w:r>
      <w:r>
        <w:rPr>
          <w:sz w:val="24"/>
          <w:szCs w:val="24"/>
        </w:rPr>
        <w:lastRenderedPageBreak/>
        <w:t>INTRODUCTION</w:t>
      </w:r>
    </w:p>
    <w:p w:rsidR="007F51AD" w:rsidRDefault="007F51AD" w:rsidP="007F51A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Pr>
          <w:sz w:val="24"/>
          <w:szCs w:val="24"/>
        </w:rPr>
        <w:tab/>
        <w:t>Both the seasonal and spatial patterns of the del</w:t>
      </w:r>
      <w:r w:rsidRPr="007F51AD">
        <w:rPr>
          <w:sz w:val="24"/>
          <w:szCs w:val="24"/>
          <w:vertAlign w:val="superscript"/>
        </w:rPr>
        <w:t>15</w:t>
      </w:r>
      <w:r>
        <w:rPr>
          <w:sz w:val="24"/>
          <w:szCs w:val="24"/>
        </w:rPr>
        <w:t>N of microalgae from plankton tows suggested that there was a range of sources of nitrate for primary production in the Yaquina estuary. During periods of high rainfall and river runoff, the surrounding watershed was the most likely source of dissolved carbon and nitrogen. During the summer, upwelling of nutrients along the Pacific Coast can provide nitrate that was tidally introduced to the lower estuary.</w:t>
      </w:r>
      <w:r w:rsidR="00F1753E">
        <w:rPr>
          <w:sz w:val="24"/>
          <w:szCs w:val="24"/>
        </w:rPr>
        <w:t xml:space="preserve"> Even in summer, river nitrate continued to provide nitrogen in the upper reaches of the river and a steady drawdown is observed throughout </w:t>
      </w:r>
      <w:proofErr w:type="spellStart"/>
      <w:r w:rsidR="00F1753E">
        <w:rPr>
          <w:sz w:val="24"/>
          <w:szCs w:val="24"/>
        </w:rPr>
        <w:t>he</w:t>
      </w:r>
      <w:proofErr w:type="spellEnd"/>
      <w:r w:rsidR="00F1753E">
        <w:rPr>
          <w:sz w:val="24"/>
          <w:szCs w:val="24"/>
        </w:rPr>
        <w:t xml:space="preserve"> summer and early </w:t>
      </w:r>
      <w:proofErr w:type="gramStart"/>
      <w:r w:rsidR="00F1753E">
        <w:rPr>
          <w:sz w:val="24"/>
          <w:szCs w:val="24"/>
        </w:rPr>
        <w:t>Fall</w:t>
      </w:r>
      <w:proofErr w:type="gramEnd"/>
      <w:r w:rsidR="00F1753E">
        <w:rPr>
          <w:sz w:val="24"/>
          <w:szCs w:val="24"/>
        </w:rPr>
        <w:t xml:space="preserve">. A “hump” in the forest to sea isotope graph suggested that the algae were increasing consuming the dregs of nitrate that contained higher </w:t>
      </w:r>
      <w:r w:rsidR="00F1753E" w:rsidRPr="00F1753E">
        <w:rPr>
          <w:sz w:val="24"/>
          <w:szCs w:val="24"/>
          <w:vertAlign w:val="superscript"/>
        </w:rPr>
        <w:t>15</w:t>
      </w:r>
      <w:r w:rsidR="00F1753E">
        <w:rPr>
          <w:sz w:val="24"/>
          <w:szCs w:val="24"/>
        </w:rPr>
        <w:t>N.</w:t>
      </w:r>
    </w:p>
    <w:p w:rsidR="00487874" w:rsidRDefault="00487874"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487874" w:rsidRDefault="00487874"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4A2DB0" w:rsidRPr="004A2DB0" w:rsidRDefault="004A2DB0" w:rsidP="004A2DB0">
      <w:pPr>
        <w:spacing w:line="360" w:lineRule="auto"/>
        <w:rPr>
          <w:sz w:val="24"/>
          <w:szCs w:val="24"/>
        </w:rPr>
      </w:pPr>
      <w:r w:rsidRPr="004A2DB0">
        <w:rPr>
          <w:sz w:val="24"/>
          <w:szCs w:val="24"/>
        </w:rPr>
        <w:tab/>
      </w:r>
      <w:r w:rsidR="00487874">
        <w:rPr>
          <w:sz w:val="24"/>
          <w:szCs w:val="24"/>
        </w:rPr>
        <w:t>T</w:t>
      </w:r>
      <w:r w:rsidRPr="004A2DB0">
        <w:rPr>
          <w:bCs/>
          <w:sz w:val="24"/>
          <w:szCs w:val="24"/>
        </w:rPr>
        <w:t xml:space="preserve">he </w:t>
      </w:r>
      <w:r w:rsidRPr="004A2DB0">
        <w:rPr>
          <w:sz w:val="24"/>
          <w:szCs w:val="24"/>
        </w:rPr>
        <w:t>Yaquina</w:t>
      </w:r>
      <w:r w:rsidRPr="004A2DB0">
        <w:rPr>
          <w:bCs/>
          <w:sz w:val="24"/>
          <w:szCs w:val="24"/>
        </w:rPr>
        <w:t xml:space="preserve"> </w:t>
      </w:r>
      <w:proofErr w:type="gramStart"/>
      <w:r w:rsidRPr="004A2DB0">
        <w:rPr>
          <w:bCs/>
          <w:sz w:val="24"/>
          <w:szCs w:val="24"/>
        </w:rPr>
        <w:t xml:space="preserve">watershed </w:t>
      </w:r>
      <w:r w:rsidR="00487874">
        <w:rPr>
          <w:bCs/>
          <w:sz w:val="24"/>
          <w:szCs w:val="24"/>
        </w:rPr>
        <w:t xml:space="preserve"> </w:t>
      </w:r>
      <w:r w:rsidRPr="004A2DB0">
        <w:rPr>
          <w:bCs/>
          <w:sz w:val="24"/>
          <w:szCs w:val="24"/>
        </w:rPr>
        <w:t>is</w:t>
      </w:r>
      <w:proofErr w:type="gramEnd"/>
      <w:r w:rsidRPr="004A2DB0">
        <w:rPr>
          <w:bCs/>
          <w:sz w:val="24"/>
          <w:szCs w:val="24"/>
        </w:rPr>
        <w:t xml:space="preserve"> classified as forested, although </w:t>
      </w:r>
      <w:r w:rsidR="00487874">
        <w:rPr>
          <w:bCs/>
          <w:sz w:val="24"/>
          <w:szCs w:val="24"/>
        </w:rPr>
        <w:t xml:space="preserve">in fact it </w:t>
      </w:r>
      <w:r w:rsidRPr="004A2DB0">
        <w:rPr>
          <w:bCs/>
          <w:sz w:val="24"/>
          <w:szCs w:val="24"/>
        </w:rPr>
        <w:t>consists predominantly of single species</w:t>
      </w:r>
      <w:r w:rsidR="00B512E4">
        <w:rPr>
          <w:bCs/>
          <w:sz w:val="24"/>
          <w:szCs w:val="24"/>
        </w:rPr>
        <w:t>,</w:t>
      </w:r>
      <w:r w:rsidRPr="004A2DB0">
        <w:rPr>
          <w:bCs/>
          <w:sz w:val="24"/>
          <w:szCs w:val="24"/>
        </w:rPr>
        <w:t xml:space="preserve"> </w:t>
      </w:r>
      <w:proofErr w:type="spellStart"/>
      <w:r w:rsidR="00487874">
        <w:rPr>
          <w:bCs/>
          <w:sz w:val="24"/>
          <w:szCs w:val="24"/>
        </w:rPr>
        <w:t>douglas</w:t>
      </w:r>
      <w:proofErr w:type="spellEnd"/>
      <w:r w:rsidR="00487874">
        <w:rPr>
          <w:bCs/>
          <w:sz w:val="24"/>
          <w:szCs w:val="24"/>
        </w:rPr>
        <w:t xml:space="preserve"> fir</w:t>
      </w:r>
      <w:r w:rsidR="00B512E4">
        <w:rPr>
          <w:bCs/>
          <w:sz w:val="24"/>
          <w:szCs w:val="24"/>
        </w:rPr>
        <w:t>,</w:t>
      </w:r>
      <w:r w:rsidR="00487874">
        <w:rPr>
          <w:bCs/>
          <w:sz w:val="24"/>
          <w:szCs w:val="24"/>
        </w:rPr>
        <w:t xml:space="preserve"> </w:t>
      </w:r>
      <w:proofErr w:type="spellStart"/>
      <w:r w:rsidR="00487874">
        <w:rPr>
          <w:bCs/>
          <w:sz w:val="24"/>
          <w:szCs w:val="24"/>
        </w:rPr>
        <w:t>silviculture</w:t>
      </w:r>
      <w:proofErr w:type="spellEnd"/>
      <w:r w:rsidRPr="004A2DB0">
        <w:rPr>
          <w:sz w:val="24"/>
          <w:szCs w:val="24"/>
        </w:rPr>
        <w:t xml:space="preserve"> (</w:t>
      </w:r>
      <w:r w:rsidR="00487874" w:rsidRPr="004A2DB0">
        <w:rPr>
          <w:bCs/>
          <w:sz w:val="24"/>
          <w:szCs w:val="24"/>
        </w:rPr>
        <w:t xml:space="preserve">Noble and </w:t>
      </w:r>
      <w:r w:rsidR="00F1753E">
        <w:rPr>
          <w:bCs/>
          <w:sz w:val="24"/>
          <w:szCs w:val="24"/>
        </w:rPr>
        <w:t xml:space="preserve"> </w:t>
      </w:r>
      <w:proofErr w:type="spellStart"/>
      <w:r w:rsidR="00487874" w:rsidRPr="004A2DB0">
        <w:rPr>
          <w:bCs/>
          <w:sz w:val="24"/>
          <w:szCs w:val="24"/>
        </w:rPr>
        <w:t>Dirzo</w:t>
      </w:r>
      <w:proofErr w:type="spellEnd"/>
      <w:r w:rsidR="00487874" w:rsidRPr="004A2DB0">
        <w:rPr>
          <w:bCs/>
          <w:sz w:val="24"/>
          <w:szCs w:val="24"/>
        </w:rPr>
        <w:t xml:space="preserve">, 1997; </w:t>
      </w:r>
      <w:proofErr w:type="spellStart"/>
      <w:r w:rsidRPr="004A2DB0">
        <w:rPr>
          <w:sz w:val="24"/>
          <w:szCs w:val="24"/>
        </w:rPr>
        <w:t>Ohmann</w:t>
      </w:r>
      <w:proofErr w:type="spellEnd"/>
      <w:r w:rsidRPr="004A2DB0">
        <w:rPr>
          <w:sz w:val="24"/>
          <w:szCs w:val="24"/>
        </w:rPr>
        <w:t xml:space="preserve"> and Gregory, 2002</w:t>
      </w:r>
      <w:r w:rsidR="00487874">
        <w:rPr>
          <w:sz w:val="24"/>
          <w:szCs w:val="24"/>
        </w:rPr>
        <w:t xml:space="preserve">; </w:t>
      </w:r>
      <w:proofErr w:type="spellStart"/>
      <w:r w:rsidR="00487874" w:rsidRPr="004A2DB0">
        <w:rPr>
          <w:bCs/>
          <w:sz w:val="24"/>
          <w:szCs w:val="24"/>
        </w:rPr>
        <w:t>Wimberely</w:t>
      </w:r>
      <w:proofErr w:type="spellEnd"/>
      <w:r w:rsidR="00487874" w:rsidRPr="004A2DB0">
        <w:rPr>
          <w:bCs/>
          <w:sz w:val="24"/>
          <w:szCs w:val="24"/>
        </w:rPr>
        <w:t xml:space="preserve"> and </w:t>
      </w:r>
      <w:proofErr w:type="spellStart"/>
      <w:r w:rsidR="00487874" w:rsidRPr="004A2DB0">
        <w:rPr>
          <w:bCs/>
          <w:sz w:val="24"/>
          <w:szCs w:val="24"/>
        </w:rPr>
        <w:t>Ohmann</w:t>
      </w:r>
      <w:proofErr w:type="spellEnd"/>
      <w:r w:rsidR="00487874" w:rsidRPr="004A2DB0">
        <w:rPr>
          <w:bCs/>
          <w:sz w:val="24"/>
          <w:szCs w:val="24"/>
        </w:rPr>
        <w:t>, 2004</w:t>
      </w:r>
      <w:r w:rsidRPr="004A2DB0">
        <w:rPr>
          <w:sz w:val="24"/>
          <w:szCs w:val="24"/>
        </w:rPr>
        <w:t>).</w:t>
      </w:r>
      <w:r w:rsidR="00B512E4">
        <w:rPr>
          <w:sz w:val="24"/>
          <w:szCs w:val="24"/>
        </w:rPr>
        <w:t xml:space="preserve"> Logged areas frequently are</w:t>
      </w:r>
      <w:r w:rsidR="00B512E4" w:rsidRPr="004A2DB0">
        <w:rPr>
          <w:sz w:val="24"/>
          <w:szCs w:val="24"/>
        </w:rPr>
        <w:t xml:space="preserve"> colonized by pioneer broad-leaved trees, primarily red alder</w:t>
      </w:r>
      <w:r w:rsidR="00B512E4">
        <w:rPr>
          <w:sz w:val="24"/>
          <w:szCs w:val="24"/>
        </w:rPr>
        <w:t xml:space="preserve">. </w:t>
      </w:r>
      <w:r w:rsidR="00B512E4" w:rsidRPr="004A2DB0">
        <w:rPr>
          <w:sz w:val="24"/>
          <w:szCs w:val="24"/>
        </w:rPr>
        <w:t xml:space="preserve"> </w:t>
      </w:r>
      <w:r w:rsidRPr="004A2DB0">
        <w:rPr>
          <w:sz w:val="24"/>
          <w:szCs w:val="24"/>
        </w:rPr>
        <w:t>Red alder (</w:t>
      </w:r>
      <w:proofErr w:type="spellStart"/>
      <w:r w:rsidRPr="004A2DB0">
        <w:rPr>
          <w:i/>
          <w:sz w:val="24"/>
          <w:szCs w:val="24"/>
        </w:rPr>
        <w:t>Alnus</w:t>
      </w:r>
      <w:proofErr w:type="spellEnd"/>
      <w:r w:rsidRPr="004A2DB0">
        <w:rPr>
          <w:sz w:val="24"/>
          <w:szCs w:val="24"/>
        </w:rPr>
        <w:t xml:space="preserve"> spp.) </w:t>
      </w:r>
      <w:r w:rsidR="00487874">
        <w:rPr>
          <w:sz w:val="24"/>
          <w:szCs w:val="24"/>
        </w:rPr>
        <w:t xml:space="preserve">converts </w:t>
      </w:r>
      <w:r w:rsidRPr="004A2DB0">
        <w:rPr>
          <w:sz w:val="24"/>
          <w:szCs w:val="24"/>
        </w:rPr>
        <w:t>atmospheric nitrogen</w:t>
      </w:r>
      <w:r w:rsidR="00487874">
        <w:rPr>
          <w:sz w:val="24"/>
          <w:szCs w:val="24"/>
        </w:rPr>
        <w:t xml:space="preserve"> t</w:t>
      </w:r>
      <w:r w:rsidRPr="004A2DB0">
        <w:rPr>
          <w:sz w:val="24"/>
          <w:szCs w:val="24"/>
        </w:rPr>
        <w:t xml:space="preserve">o bioavailable nitrogen in alder roots via the symbiotic relationship with the </w:t>
      </w:r>
      <w:proofErr w:type="spellStart"/>
      <w:r w:rsidRPr="004A2DB0">
        <w:rPr>
          <w:sz w:val="24"/>
          <w:szCs w:val="24"/>
        </w:rPr>
        <w:t>actinomycete</w:t>
      </w:r>
      <w:proofErr w:type="spellEnd"/>
      <w:r w:rsidRPr="004A2DB0">
        <w:rPr>
          <w:sz w:val="24"/>
          <w:szCs w:val="24"/>
        </w:rPr>
        <w:t xml:space="preserve"> </w:t>
      </w:r>
      <w:r w:rsidRPr="004A2DB0">
        <w:rPr>
          <w:i/>
          <w:sz w:val="24"/>
          <w:szCs w:val="24"/>
        </w:rPr>
        <w:t xml:space="preserve">Frankia </w:t>
      </w:r>
      <w:proofErr w:type="spellStart"/>
      <w:r w:rsidRPr="004A2DB0">
        <w:rPr>
          <w:sz w:val="24"/>
          <w:szCs w:val="24"/>
        </w:rPr>
        <w:t>spp</w:t>
      </w:r>
      <w:proofErr w:type="spellEnd"/>
      <w:r w:rsidRPr="004A2DB0">
        <w:rPr>
          <w:sz w:val="24"/>
          <w:szCs w:val="24"/>
        </w:rPr>
        <w:t xml:space="preserve"> (</w:t>
      </w:r>
      <w:proofErr w:type="spellStart"/>
      <w:r w:rsidRPr="004A2DB0">
        <w:rPr>
          <w:sz w:val="24"/>
          <w:szCs w:val="24"/>
        </w:rPr>
        <w:t>Vogal</w:t>
      </w:r>
      <w:proofErr w:type="spellEnd"/>
      <w:r w:rsidRPr="004A2DB0">
        <w:rPr>
          <w:sz w:val="24"/>
          <w:szCs w:val="24"/>
        </w:rPr>
        <w:t xml:space="preserve"> and Gower, 1998). As a result, in heavily logged areas of the Pacific Northwest, leaching from decayed alder litter now is a major source of n</w:t>
      </w:r>
      <w:r w:rsidRPr="004A2DB0">
        <w:rPr>
          <w:snapToGrid w:val="0"/>
          <w:color w:val="000000"/>
          <w:sz w:val="24"/>
          <w:szCs w:val="24"/>
        </w:rPr>
        <w:t>itrate to coastal rivers,</w:t>
      </w:r>
      <w:r w:rsidRPr="004A2DB0">
        <w:rPr>
          <w:sz w:val="24"/>
          <w:szCs w:val="24"/>
        </w:rPr>
        <w:t xml:space="preserve"> including </w:t>
      </w:r>
      <w:r w:rsidRPr="004A2DB0">
        <w:rPr>
          <w:snapToGrid w:val="0"/>
          <w:color w:val="000000"/>
          <w:sz w:val="24"/>
          <w:szCs w:val="24"/>
        </w:rPr>
        <w:t xml:space="preserve">the Yaquina </w:t>
      </w:r>
      <w:r w:rsidRPr="004A2DB0">
        <w:rPr>
          <w:sz w:val="24"/>
          <w:szCs w:val="24"/>
        </w:rPr>
        <w:t xml:space="preserve">(Compton et al., 2003; </w:t>
      </w:r>
      <w:proofErr w:type="spellStart"/>
      <w:r w:rsidRPr="004A2DB0">
        <w:rPr>
          <w:sz w:val="24"/>
          <w:szCs w:val="24"/>
        </w:rPr>
        <w:t>Sigleo</w:t>
      </w:r>
      <w:proofErr w:type="spellEnd"/>
      <w:r w:rsidRPr="004A2DB0">
        <w:rPr>
          <w:sz w:val="24"/>
          <w:szCs w:val="24"/>
        </w:rPr>
        <w:t xml:space="preserve"> et al., 2010).</w:t>
      </w:r>
    </w:p>
    <w:p w:rsidR="004A2DB0" w:rsidRPr="004A2DB0" w:rsidRDefault="004A2DB0" w:rsidP="004A2DB0">
      <w:pPr>
        <w:spacing w:line="360" w:lineRule="auto"/>
        <w:rPr>
          <w:sz w:val="24"/>
          <w:szCs w:val="24"/>
        </w:rPr>
      </w:pPr>
      <w:r w:rsidRPr="004A2DB0">
        <w:rPr>
          <w:sz w:val="24"/>
          <w:szCs w:val="24"/>
        </w:rPr>
        <w:tab/>
      </w:r>
      <w:r w:rsidR="00014F3D">
        <w:rPr>
          <w:sz w:val="24"/>
          <w:szCs w:val="24"/>
        </w:rPr>
        <w:t>Previously nitrogen in</w:t>
      </w:r>
      <w:r w:rsidRPr="004A2DB0">
        <w:rPr>
          <w:sz w:val="24"/>
          <w:szCs w:val="24"/>
        </w:rPr>
        <w:t xml:space="preserve"> coastal </w:t>
      </w:r>
      <w:r w:rsidR="00062D8C" w:rsidRPr="004A2DB0">
        <w:rPr>
          <w:sz w:val="24"/>
          <w:szCs w:val="24"/>
        </w:rPr>
        <w:t xml:space="preserve">Oregon </w:t>
      </w:r>
      <w:proofErr w:type="gramStart"/>
      <w:r w:rsidRPr="004A2DB0">
        <w:rPr>
          <w:sz w:val="24"/>
          <w:szCs w:val="24"/>
        </w:rPr>
        <w:t>rivers</w:t>
      </w:r>
      <w:proofErr w:type="gramEnd"/>
      <w:r w:rsidRPr="004A2DB0">
        <w:rPr>
          <w:sz w:val="24"/>
          <w:szCs w:val="24"/>
        </w:rPr>
        <w:t xml:space="preserve"> came from the decay of anadromous salmon carcasses (</w:t>
      </w:r>
      <w:proofErr w:type="spellStart"/>
      <w:r w:rsidRPr="004A2DB0">
        <w:rPr>
          <w:sz w:val="24"/>
          <w:szCs w:val="24"/>
        </w:rPr>
        <w:t>Bilby</w:t>
      </w:r>
      <w:proofErr w:type="spellEnd"/>
      <w:r w:rsidRPr="004A2DB0">
        <w:rPr>
          <w:sz w:val="24"/>
          <w:szCs w:val="24"/>
        </w:rPr>
        <w:t xml:space="preserve"> et al., 1996; Koyama et al., 2005; </w:t>
      </w:r>
      <w:proofErr w:type="spellStart"/>
      <w:r w:rsidRPr="004A2DB0">
        <w:rPr>
          <w:sz w:val="24"/>
          <w:szCs w:val="24"/>
        </w:rPr>
        <w:t>Scheuerell</w:t>
      </w:r>
      <w:proofErr w:type="spellEnd"/>
      <w:r w:rsidRPr="004A2DB0">
        <w:rPr>
          <w:sz w:val="24"/>
          <w:szCs w:val="24"/>
        </w:rPr>
        <w:t xml:space="preserve"> et al., 2005).  Annual fish returns, however, have decreased to 8% or less of historical numbers (</w:t>
      </w:r>
      <w:proofErr w:type="spellStart"/>
      <w:r w:rsidRPr="004A2DB0">
        <w:rPr>
          <w:sz w:val="24"/>
          <w:szCs w:val="24"/>
        </w:rPr>
        <w:t>Gresh</w:t>
      </w:r>
      <w:proofErr w:type="spellEnd"/>
      <w:r w:rsidRPr="004A2DB0">
        <w:rPr>
          <w:sz w:val="24"/>
          <w:szCs w:val="24"/>
        </w:rPr>
        <w:t xml:space="preserve"> et al., 2000; </w:t>
      </w:r>
      <w:proofErr w:type="spellStart"/>
      <w:r w:rsidRPr="004A2DB0">
        <w:rPr>
          <w:sz w:val="24"/>
          <w:szCs w:val="24"/>
        </w:rPr>
        <w:t>Meengs</w:t>
      </w:r>
      <w:proofErr w:type="spellEnd"/>
      <w:r w:rsidRPr="004A2DB0">
        <w:rPr>
          <w:sz w:val="24"/>
          <w:szCs w:val="24"/>
        </w:rPr>
        <w:t xml:space="preserve"> and Lackey, 2005). The combination of decreased fish returns and increased timber harvesting altered the primary source of watershed nitrogen from anadromous fish decay to alder litter decay (</w:t>
      </w:r>
      <w:proofErr w:type="spellStart"/>
      <w:r w:rsidRPr="004A2DB0">
        <w:rPr>
          <w:sz w:val="24"/>
          <w:szCs w:val="24"/>
        </w:rPr>
        <w:t>Gresh</w:t>
      </w:r>
      <w:proofErr w:type="spellEnd"/>
      <w:r w:rsidRPr="004A2DB0">
        <w:rPr>
          <w:sz w:val="24"/>
          <w:szCs w:val="24"/>
        </w:rPr>
        <w:t xml:space="preserve"> et al., 2000; Compton et al., 2003; </w:t>
      </w:r>
      <w:proofErr w:type="spellStart"/>
      <w:r w:rsidRPr="004A2DB0">
        <w:rPr>
          <w:sz w:val="24"/>
          <w:szCs w:val="24"/>
        </w:rPr>
        <w:t>Tiegs</w:t>
      </w:r>
      <w:proofErr w:type="spellEnd"/>
      <w:r w:rsidRPr="004A2DB0">
        <w:rPr>
          <w:sz w:val="24"/>
          <w:szCs w:val="24"/>
        </w:rPr>
        <w:t xml:space="preserve"> et al., 2008).  Domestic sewage discharge and agricultural runoff presently are minor sources of nitrogen in </w:t>
      </w:r>
      <w:proofErr w:type="spellStart"/>
      <w:r w:rsidR="007F51AD">
        <w:rPr>
          <w:sz w:val="24"/>
          <w:szCs w:val="24"/>
        </w:rPr>
        <w:t>ssolved</w:t>
      </w:r>
      <w:proofErr w:type="spellEnd"/>
      <w:r w:rsidR="007F51AD">
        <w:rPr>
          <w:sz w:val="24"/>
          <w:szCs w:val="24"/>
        </w:rPr>
        <w:t xml:space="preserve"> carbon and nitrogen. </w:t>
      </w:r>
      <w:proofErr w:type="gramStart"/>
      <w:r w:rsidR="007F51AD">
        <w:rPr>
          <w:sz w:val="24"/>
          <w:szCs w:val="24"/>
        </w:rPr>
        <w:t xml:space="preserve">During  </w:t>
      </w:r>
      <w:r w:rsidRPr="004A2DB0">
        <w:rPr>
          <w:sz w:val="24"/>
          <w:szCs w:val="24"/>
        </w:rPr>
        <w:t>his</w:t>
      </w:r>
      <w:proofErr w:type="gramEnd"/>
      <w:r w:rsidRPr="004A2DB0">
        <w:rPr>
          <w:sz w:val="24"/>
          <w:szCs w:val="24"/>
        </w:rPr>
        <w:t xml:space="preserve"> system due to low population density and the dominance of </w:t>
      </w:r>
      <w:proofErr w:type="spellStart"/>
      <w:r w:rsidRPr="004A2DB0">
        <w:rPr>
          <w:sz w:val="24"/>
          <w:szCs w:val="24"/>
        </w:rPr>
        <w:t>silviculture</w:t>
      </w:r>
      <w:proofErr w:type="spellEnd"/>
      <w:r w:rsidRPr="004A2DB0">
        <w:rPr>
          <w:sz w:val="24"/>
          <w:szCs w:val="24"/>
        </w:rPr>
        <w:t xml:space="preserve"> (</w:t>
      </w:r>
      <w:proofErr w:type="spellStart"/>
      <w:r w:rsidRPr="004A2DB0">
        <w:rPr>
          <w:bCs/>
          <w:sz w:val="24"/>
          <w:szCs w:val="24"/>
        </w:rPr>
        <w:t>Wimberely</w:t>
      </w:r>
      <w:proofErr w:type="spellEnd"/>
      <w:r w:rsidRPr="004A2DB0">
        <w:rPr>
          <w:bCs/>
          <w:sz w:val="24"/>
          <w:szCs w:val="24"/>
        </w:rPr>
        <w:t xml:space="preserve"> and </w:t>
      </w:r>
      <w:proofErr w:type="spellStart"/>
      <w:r w:rsidRPr="004A2DB0">
        <w:rPr>
          <w:bCs/>
          <w:sz w:val="24"/>
          <w:szCs w:val="24"/>
        </w:rPr>
        <w:t>Ohmann</w:t>
      </w:r>
      <w:proofErr w:type="spellEnd"/>
      <w:r w:rsidRPr="004A2DB0">
        <w:rPr>
          <w:bCs/>
          <w:sz w:val="24"/>
          <w:szCs w:val="24"/>
        </w:rPr>
        <w:t xml:space="preserve">, 2004; </w:t>
      </w:r>
      <w:r w:rsidRPr="004A2DB0">
        <w:rPr>
          <w:sz w:val="24"/>
          <w:szCs w:val="24"/>
        </w:rPr>
        <w:t xml:space="preserve">Brown and </w:t>
      </w:r>
      <w:proofErr w:type="spellStart"/>
      <w:r w:rsidRPr="004A2DB0">
        <w:rPr>
          <w:sz w:val="24"/>
          <w:szCs w:val="24"/>
        </w:rPr>
        <w:t>Ozretich</w:t>
      </w:r>
      <w:proofErr w:type="spellEnd"/>
      <w:r w:rsidRPr="004A2DB0">
        <w:rPr>
          <w:sz w:val="24"/>
          <w:szCs w:val="24"/>
        </w:rPr>
        <w:t xml:space="preserve">, 2009; </w:t>
      </w:r>
      <w:proofErr w:type="spellStart"/>
      <w:r w:rsidRPr="004A2DB0">
        <w:rPr>
          <w:sz w:val="24"/>
          <w:szCs w:val="24"/>
        </w:rPr>
        <w:t>Sigleo</w:t>
      </w:r>
      <w:proofErr w:type="spellEnd"/>
      <w:r w:rsidRPr="004A2DB0">
        <w:rPr>
          <w:sz w:val="24"/>
          <w:szCs w:val="24"/>
        </w:rPr>
        <w:t xml:space="preserve"> et al., 2010). </w:t>
      </w:r>
      <w:r w:rsidR="00062D8C">
        <w:rPr>
          <w:sz w:val="24"/>
          <w:szCs w:val="24"/>
        </w:rPr>
        <w:t>Yaquina Bay h</w:t>
      </w:r>
      <w:r w:rsidRPr="004A2DB0">
        <w:rPr>
          <w:sz w:val="24"/>
          <w:szCs w:val="24"/>
        </w:rPr>
        <w:t>a</w:t>
      </w:r>
      <w:r w:rsidR="00062D8C">
        <w:rPr>
          <w:sz w:val="24"/>
          <w:szCs w:val="24"/>
        </w:rPr>
        <w:t>s a</w:t>
      </w:r>
      <w:r w:rsidRPr="004A2DB0">
        <w:rPr>
          <w:sz w:val="24"/>
          <w:szCs w:val="24"/>
        </w:rPr>
        <w:t xml:space="preserve"> major commercial fishery</w:t>
      </w:r>
      <w:r w:rsidR="00062D8C">
        <w:rPr>
          <w:sz w:val="24"/>
          <w:szCs w:val="24"/>
        </w:rPr>
        <w:t>,</w:t>
      </w:r>
      <w:r w:rsidRPr="004A2DB0">
        <w:rPr>
          <w:sz w:val="24"/>
          <w:szCs w:val="24"/>
        </w:rPr>
        <w:t xml:space="preserve"> and the intertidal areas provide primary habitat for shellfish, oyster aquaculture, and migratory birds (</w:t>
      </w:r>
      <w:proofErr w:type="spellStart"/>
      <w:r w:rsidRPr="004A2DB0">
        <w:rPr>
          <w:sz w:val="24"/>
          <w:szCs w:val="24"/>
        </w:rPr>
        <w:t>Lamberson</w:t>
      </w:r>
      <w:proofErr w:type="spellEnd"/>
      <w:r w:rsidRPr="004A2DB0">
        <w:rPr>
          <w:sz w:val="24"/>
          <w:szCs w:val="24"/>
        </w:rPr>
        <w:t xml:space="preserve"> et al., 2011).  Commercial fisheries, shellfish </w:t>
      </w:r>
      <w:r w:rsidR="005161B6">
        <w:rPr>
          <w:sz w:val="24"/>
          <w:szCs w:val="24"/>
        </w:rPr>
        <w:lastRenderedPageBreak/>
        <w:t xml:space="preserve">aquaculture, </w:t>
      </w:r>
      <w:r w:rsidRPr="004A2DB0">
        <w:rPr>
          <w:sz w:val="24"/>
          <w:szCs w:val="24"/>
        </w:rPr>
        <w:t xml:space="preserve">and </w:t>
      </w:r>
      <w:r w:rsidR="00062D8C">
        <w:rPr>
          <w:sz w:val="24"/>
          <w:szCs w:val="24"/>
        </w:rPr>
        <w:t>tourism</w:t>
      </w:r>
      <w:r w:rsidRPr="004A2DB0">
        <w:rPr>
          <w:sz w:val="24"/>
          <w:szCs w:val="24"/>
        </w:rPr>
        <w:t xml:space="preserve"> all require high standards of water quality. The USEPA lists high nutrient concentrations, particularly that of nitrogen, as a major cause of impairment in rivers and streams in the United States (USEPA, 2006). For these reasons, understanding nitrogen sources and sinks is essential to the management of nitrogen in estuaries and coastal waters.</w:t>
      </w:r>
    </w:p>
    <w:p w:rsidR="004A2DB0" w:rsidRPr="004A2DB0" w:rsidRDefault="004A2DB0" w:rsidP="004A2DB0">
      <w:pPr>
        <w:spacing w:line="360" w:lineRule="auto"/>
        <w:ind w:firstLine="720"/>
        <w:rPr>
          <w:sz w:val="24"/>
          <w:szCs w:val="24"/>
        </w:rPr>
      </w:pPr>
      <w:r w:rsidRPr="004A2DB0">
        <w:rPr>
          <w:sz w:val="24"/>
          <w:szCs w:val="24"/>
        </w:rPr>
        <w:t xml:space="preserve">The goal of the following study was to determine the spatial and temporal variability of water column nitrate, and organic carbon and nitrogen concentrations in suspended </w:t>
      </w:r>
      <w:r w:rsidR="00B8572A">
        <w:rPr>
          <w:sz w:val="24"/>
          <w:szCs w:val="24"/>
        </w:rPr>
        <w:t>se</w:t>
      </w:r>
      <w:r w:rsidRPr="004A2DB0">
        <w:rPr>
          <w:sz w:val="24"/>
          <w:szCs w:val="24"/>
        </w:rPr>
        <w:t>diments. The stable isotopic composition of ca</w:t>
      </w:r>
      <w:r w:rsidR="00B8572A">
        <w:rPr>
          <w:sz w:val="24"/>
          <w:szCs w:val="24"/>
        </w:rPr>
        <w:t xml:space="preserve">rbon and nitrogen in suspended </w:t>
      </w:r>
      <w:r w:rsidRPr="004A2DB0">
        <w:rPr>
          <w:sz w:val="24"/>
          <w:szCs w:val="24"/>
        </w:rPr>
        <w:t xml:space="preserve">sediments were measured to provide information on the marine </w:t>
      </w:r>
      <w:r w:rsidR="00B8572A">
        <w:rPr>
          <w:sz w:val="24"/>
          <w:szCs w:val="24"/>
        </w:rPr>
        <w:t>and</w:t>
      </w:r>
      <w:r w:rsidRPr="004A2DB0">
        <w:rPr>
          <w:sz w:val="24"/>
          <w:szCs w:val="24"/>
        </w:rPr>
        <w:t xml:space="preserve"> watershed contribution</w:t>
      </w:r>
      <w:r w:rsidR="00B8572A">
        <w:rPr>
          <w:sz w:val="24"/>
          <w:szCs w:val="24"/>
        </w:rPr>
        <w:t>s</w:t>
      </w:r>
      <w:r w:rsidRPr="004A2DB0">
        <w:rPr>
          <w:sz w:val="24"/>
          <w:szCs w:val="24"/>
        </w:rPr>
        <w:t xml:space="preserve"> of carbon and nitrogen, and on the trophic level of nitrogen (Fry et al., 2003; Carmichael and </w:t>
      </w:r>
      <w:proofErr w:type="spellStart"/>
      <w:r w:rsidRPr="004A2DB0">
        <w:rPr>
          <w:sz w:val="24"/>
          <w:szCs w:val="24"/>
        </w:rPr>
        <w:t>Valiela</w:t>
      </w:r>
      <w:proofErr w:type="spellEnd"/>
      <w:r w:rsidRPr="004A2DB0">
        <w:rPr>
          <w:sz w:val="24"/>
          <w:szCs w:val="24"/>
        </w:rPr>
        <w:t xml:space="preserve">, 2005). Isotopes also integrate nitrogen dynamics at longer scales than nutrient concentrations alone and may provide a historical perspective on sediment nitrogen sources (Fry et al., 2003). </w:t>
      </w:r>
    </w:p>
    <w:p w:rsidR="004A2DB0" w:rsidRPr="004A2DB0" w:rsidRDefault="004A2DB0" w:rsidP="004A2DB0">
      <w:pPr>
        <w:spacing w:line="360" w:lineRule="auto"/>
        <w:rPr>
          <w:b/>
          <w:bCs/>
          <w:sz w:val="24"/>
          <w:szCs w:val="24"/>
        </w:rPr>
      </w:pPr>
      <w:r w:rsidRPr="004A2DB0">
        <w:rPr>
          <w:sz w:val="24"/>
          <w:szCs w:val="24"/>
        </w:rPr>
        <w:tab/>
      </w:r>
    </w:p>
    <w:p w:rsidR="004A2DB0" w:rsidRPr="004A2DB0" w:rsidRDefault="004A2DB0" w:rsidP="004A2DB0">
      <w:pPr>
        <w:spacing w:line="360" w:lineRule="auto"/>
        <w:rPr>
          <w:b/>
          <w:bCs/>
          <w:sz w:val="24"/>
          <w:szCs w:val="24"/>
        </w:rPr>
      </w:pPr>
      <w:r w:rsidRPr="004A2DB0">
        <w:rPr>
          <w:b/>
          <w:bCs/>
          <w:sz w:val="24"/>
          <w:szCs w:val="24"/>
        </w:rPr>
        <w:t xml:space="preserve">Methods </w:t>
      </w:r>
    </w:p>
    <w:p w:rsidR="004A2DB0" w:rsidRPr="004A2DB0" w:rsidRDefault="004A2DB0" w:rsidP="004A2DB0">
      <w:pPr>
        <w:spacing w:line="360" w:lineRule="auto"/>
        <w:rPr>
          <w:b/>
          <w:bCs/>
          <w:sz w:val="24"/>
          <w:szCs w:val="24"/>
        </w:rPr>
      </w:pPr>
    </w:p>
    <w:p w:rsidR="004A2DB0" w:rsidRPr="004A2DB0" w:rsidRDefault="004A2DB0" w:rsidP="004A2DB0">
      <w:pPr>
        <w:spacing w:line="360" w:lineRule="auto"/>
        <w:rPr>
          <w:bCs/>
          <w:sz w:val="24"/>
          <w:szCs w:val="24"/>
        </w:rPr>
      </w:pPr>
      <w:r w:rsidRPr="004A2DB0">
        <w:rPr>
          <w:bCs/>
          <w:sz w:val="24"/>
          <w:szCs w:val="24"/>
        </w:rPr>
        <w:t>Study Area</w:t>
      </w:r>
    </w:p>
    <w:p w:rsidR="004A2DB0" w:rsidRPr="004A2DB0" w:rsidRDefault="004A2DB0" w:rsidP="004A2DB0">
      <w:pPr>
        <w:spacing w:line="360" w:lineRule="auto"/>
        <w:ind w:firstLine="720"/>
        <w:rPr>
          <w:sz w:val="24"/>
          <w:szCs w:val="24"/>
        </w:rPr>
      </w:pPr>
      <w:r w:rsidRPr="004A2DB0">
        <w:rPr>
          <w:sz w:val="24"/>
          <w:szCs w:val="24"/>
        </w:rPr>
        <w:t>The Yaquina Bay empties into the Pacific Ocean at Newport, Oregon (44.6</w:t>
      </w:r>
      <w:r w:rsidRPr="004A2DB0">
        <w:rPr>
          <w:sz w:val="24"/>
          <w:szCs w:val="24"/>
          <w:vertAlign w:val="superscript"/>
        </w:rPr>
        <w:t>o</w:t>
      </w:r>
      <w:r w:rsidRPr="004A2DB0">
        <w:rPr>
          <w:sz w:val="24"/>
          <w:szCs w:val="24"/>
        </w:rPr>
        <w:t>N, 124.0</w:t>
      </w:r>
      <w:r w:rsidRPr="004A2DB0">
        <w:rPr>
          <w:sz w:val="24"/>
          <w:szCs w:val="24"/>
          <w:vertAlign w:val="superscript"/>
        </w:rPr>
        <w:t>o</w:t>
      </w:r>
      <w:r w:rsidR="00EE361B">
        <w:rPr>
          <w:sz w:val="24"/>
          <w:szCs w:val="24"/>
        </w:rPr>
        <w:t>W, Fig. 1). The estuary</w:t>
      </w:r>
      <w:r w:rsidRPr="004A2DB0">
        <w:rPr>
          <w:sz w:val="24"/>
          <w:szCs w:val="24"/>
        </w:rPr>
        <w:t xml:space="preserve"> has a semi-diurnal tidal regime with diurnal inequalities, and a mean tidal range of 2.4 m (</w:t>
      </w:r>
      <w:r w:rsidRPr="004A2DB0">
        <w:rPr>
          <w:snapToGrid w:val="0"/>
          <w:sz w:val="24"/>
          <w:szCs w:val="24"/>
        </w:rPr>
        <w:t>NOAA Station 9435380</w:t>
      </w:r>
      <w:r w:rsidRPr="004A2DB0">
        <w:rPr>
          <w:sz w:val="24"/>
          <w:szCs w:val="24"/>
        </w:rPr>
        <w:t>)</w:t>
      </w:r>
      <w:r w:rsidRPr="004A2DB0">
        <w:rPr>
          <w:b/>
          <w:sz w:val="24"/>
          <w:szCs w:val="24"/>
        </w:rPr>
        <w:t xml:space="preserve">. </w:t>
      </w:r>
      <w:r w:rsidR="00EE361B">
        <w:rPr>
          <w:b/>
          <w:sz w:val="24"/>
          <w:szCs w:val="24"/>
        </w:rPr>
        <w:t xml:space="preserve"> </w:t>
      </w:r>
      <w:r w:rsidRPr="004A2DB0">
        <w:rPr>
          <w:sz w:val="24"/>
          <w:szCs w:val="24"/>
        </w:rPr>
        <w:t xml:space="preserve">Seagrasses, </w:t>
      </w:r>
      <w:proofErr w:type="spellStart"/>
      <w:r w:rsidRPr="004A2DB0">
        <w:rPr>
          <w:sz w:val="24"/>
          <w:szCs w:val="24"/>
        </w:rPr>
        <w:t>macroalgae</w:t>
      </w:r>
      <w:proofErr w:type="spellEnd"/>
      <w:r w:rsidRPr="004A2DB0">
        <w:rPr>
          <w:sz w:val="24"/>
          <w:szCs w:val="24"/>
        </w:rPr>
        <w:t xml:space="preserve"> and benthic diatoms form dense patches in the intertidal</w:t>
      </w:r>
      <w:r w:rsidRPr="004A2DB0">
        <w:rPr>
          <w:b/>
          <w:sz w:val="24"/>
          <w:szCs w:val="24"/>
        </w:rPr>
        <w:t xml:space="preserve"> </w:t>
      </w:r>
      <w:r w:rsidRPr="004A2DB0">
        <w:rPr>
          <w:sz w:val="24"/>
          <w:szCs w:val="24"/>
        </w:rPr>
        <w:t>zones and provide net sinks for nitrate, particularly during the summer growing season (</w:t>
      </w:r>
      <w:proofErr w:type="spellStart"/>
      <w:r w:rsidRPr="004A2DB0">
        <w:rPr>
          <w:sz w:val="24"/>
          <w:szCs w:val="24"/>
        </w:rPr>
        <w:t>Larned</w:t>
      </w:r>
      <w:proofErr w:type="spellEnd"/>
      <w:r w:rsidRPr="004A2DB0">
        <w:rPr>
          <w:sz w:val="24"/>
          <w:szCs w:val="24"/>
        </w:rPr>
        <w:t xml:space="preserve">, 2003; </w:t>
      </w:r>
      <w:proofErr w:type="spellStart"/>
      <w:r w:rsidRPr="004A2DB0">
        <w:rPr>
          <w:sz w:val="24"/>
          <w:szCs w:val="24"/>
        </w:rPr>
        <w:t>Kentula</w:t>
      </w:r>
      <w:proofErr w:type="spellEnd"/>
      <w:r w:rsidRPr="004A2DB0">
        <w:rPr>
          <w:sz w:val="24"/>
          <w:szCs w:val="24"/>
        </w:rPr>
        <w:t xml:space="preserve"> and DeWitt, 2003; Sin et al., 2007; </w:t>
      </w:r>
      <w:proofErr w:type="spellStart"/>
      <w:r w:rsidRPr="004A2DB0">
        <w:rPr>
          <w:sz w:val="24"/>
          <w:szCs w:val="24"/>
        </w:rPr>
        <w:t>Weilhoefer</w:t>
      </w:r>
      <w:proofErr w:type="spellEnd"/>
      <w:r w:rsidRPr="004A2DB0">
        <w:rPr>
          <w:sz w:val="24"/>
          <w:szCs w:val="24"/>
        </w:rPr>
        <w:t xml:space="preserve"> et al., 2015).  </w:t>
      </w:r>
    </w:p>
    <w:p w:rsidR="004A2DB0" w:rsidRPr="004A2DB0" w:rsidRDefault="004A2DB0" w:rsidP="004A2DB0">
      <w:pPr>
        <w:spacing w:line="360" w:lineRule="auto"/>
        <w:ind w:firstLine="720"/>
        <w:rPr>
          <w:sz w:val="24"/>
          <w:szCs w:val="24"/>
        </w:rPr>
      </w:pPr>
      <w:r w:rsidRPr="004A2DB0">
        <w:rPr>
          <w:sz w:val="24"/>
          <w:szCs w:val="24"/>
        </w:rPr>
        <w:t>The</w:t>
      </w:r>
      <w:ins w:id="6" w:author="Katelyn Bosley" w:date="2019-01-14T11:44:00Z">
        <w:r w:rsidR="00A23EAA">
          <w:rPr>
            <w:sz w:val="24"/>
            <w:szCs w:val="24"/>
          </w:rPr>
          <w:t xml:space="preserve"> </w:t>
        </w:r>
      </w:ins>
      <w:r w:rsidR="00EE361B">
        <w:rPr>
          <w:sz w:val="24"/>
          <w:szCs w:val="24"/>
        </w:rPr>
        <w:t xml:space="preserve">Oregon Coast has </w:t>
      </w:r>
      <w:r w:rsidRPr="004A2DB0">
        <w:rPr>
          <w:sz w:val="24"/>
          <w:szCs w:val="24"/>
        </w:rPr>
        <w:t xml:space="preserve">a maritime climate </w:t>
      </w:r>
      <w:proofErr w:type="gramStart"/>
      <w:r w:rsidRPr="004A2DB0">
        <w:rPr>
          <w:sz w:val="24"/>
          <w:szCs w:val="24"/>
        </w:rPr>
        <w:t>with  wet</w:t>
      </w:r>
      <w:proofErr w:type="gramEnd"/>
      <w:r w:rsidRPr="004A2DB0">
        <w:rPr>
          <w:sz w:val="24"/>
          <w:szCs w:val="24"/>
        </w:rPr>
        <w:t xml:space="preserve"> winters and cool dry summers.   Yaquina River discharge averages </w:t>
      </w:r>
      <w:proofErr w:type="gramStart"/>
      <w:r w:rsidRPr="004A2DB0">
        <w:rPr>
          <w:sz w:val="24"/>
          <w:szCs w:val="24"/>
        </w:rPr>
        <w:t>6.9 m</w:t>
      </w:r>
      <w:r w:rsidRPr="004A2DB0">
        <w:rPr>
          <w:sz w:val="24"/>
          <w:szCs w:val="24"/>
          <w:vertAlign w:val="superscript"/>
        </w:rPr>
        <w:t>3</w:t>
      </w:r>
      <w:r w:rsidRPr="004A2DB0">
        <w:rPr>
          <w:sz w:val="24"/>
          <w:szCs w:val="24"/>
        </w:rPr>
        <w:t xml:space="preserve"> sec</w:t>
      </w:r>
      <w:r w:rsidRPr="004A2DB0">
        <w:rPr>
          <w:sz w:val="24"/>
          <w:szCs w:val="24"/>
          <w:vertAlign w:val="superscript"/>
        </w:rPr>
        <w:t>-1</w:t>
      </w:r>
      <w:r w:rsidRPr="004A2DB0">
        <w:rPr>
          <w:sz w:val="24"/>
          <w:szCs w:val="24"/>
        </w:rPr>
        <w:t>,</w:t>
      </w:r>
      <w:proofErr w:type="gramEnd"/>
      <w:r w:rsidRPr="004A2DB0">
        <w:rPr>
          <w:sz w:val="24"/>
          <w:szCs w:val="24"/>
        </w:rPr>
        <w:t xml:space="preserve"> although flows can vary from 0.062 m</w:t>
      </w:r>
      <w:r w:rsidRPr="004A2DB0">
        <w:rPr>
          <w:sz w:val="24"/>
          <w:szCs w:val="24"/>
          <w:vertAlign w:val="superscript"/>
        </w:rPr>
        <w:t>3</w:t>
      </w:r>
      <w:r w:rsidRPr="004A2DB0">
        <w:rPr>
          <w:sz w:val="24"/>
          <w:szCs w:val="24"/>
        </w:rPr>
        <w:t xml:space="preserve"> sec</w:t>
      </w:r>
      <w:r w:rsidRPr="004A2DB0">
        <w:rPr>
          <w:sz w:val="24"/>
          <w:szCs w:val="24"/>
          <w:vertAlign w:val="superscript"/>
        </w:rPr>
        <w:t>-1</w:t>
      </w:r>
      <w:r w:rsidRPr="004A2DB0">
        <w:rPr>
          <w:sz w:val="24"/>
          <w:szCs w:val="24"/>
        </w:rPr>
        <w:t xml:space="preserve"> during late summer low flow conditions to 186 m</w:t>
      </w:r>
      <w:r w:rsidRPr="004A2DB0">
        <w:rPr>
          <w:sz w:val="24"/>
          <w:szCs w:val="24"/>
          <w:vertAlign w:val="superscript"/>
        </w:rPr>
        <w:t>3</w:t>
      </w:r>
      <w:r w:rsidRPr="004A2DB0">
        <w:rPr>
          <w:sz w:val="24"/>
          <w:szCs w:val="24"/>
        </w:rPr>
        <w:t xml:space="preserve"> sec</w:t>
      </w:r>
      <w:r w:rsidRPr="004A2DB0">
        <w:rPr>
          <w:sz w:val="24"/>
          <w:szCs w:val="24"/>
          <w:vertAlign w:val="superscript"/>
        </w:rPr>
        <w:t xml:space="preserve">-1 </w:t>
      </w:r>
      <w:r w:rsidRPr="004A2DB0">
        <w:rPr>
          <w:sz w:val="24"/>
          <w:szCs w:val="24"/>
        </w:rPr>
        <w:t xml:space="preserve">during storm events (http://apps.wrd.state.or.us/apps/sw/hydro_near_real_time/display_hydro_graph.aspx?station_nbr=14306030).  </w:t>
      </w:r>
      <w:r w:rsidR="00EE361B">
        <w:rPr>
          <w:sz w:val="24"/>
          <w:szCs w:val="24"/>
        </w:rPr>
        <w:t>R</w:t>
      </w:r>
      <w:r w:rsidRPr="004A2DB0">
        <w:rPr>
          <w:sz w:val="24"/>
          <w:szCs w:val="24"/>
        </w:rPr>
        <w:t xml:space="preserve">iver discharge is high in late fall, winter and early spring (November to April) and low the remainder of the year.  Nitrate export from the river to the estuary also is strongly seasonal with up to 94% of river nitrate export </w:t>
      </w:r>
      <w:r w:rsidRPr="004A2DB0">
        <w:rPr>
          <w:rFonts w:cs="Aharoni"/>
          <w:sz w:val="24"/>
          <w:szCs w:val="24"/>
        </w:rPr>
        <w:t>occurring during the winter season when biological productivity is minimal (</w:t>
      </w:r>
      <w:proofErr w:type="spellStart"/>
      <w:r w:rsidRPr="004A2DB0">
        <w:rPr>
          <w:rFonts w:cs="Aharoni"/>
          <w:sz w:val="24"/>
          <w:szCs w:val="24"/>
        </w:rPr>
        <w:t>Sigleo</w:t>
      </w:r>
      <w:proofErr w:type="spellEnd"/>
      <w:r w:rsidRPr="004A2DB0">
        <w:rPr>
          <w:rFonts w:cs="Aharoni"/>
          <w:sz w:val="24"/>
          <w:szCs w:val="24"/>
        </w:rPr>
        <w:t xml:space="preserve"> and Frick, 2007). </w:t>
      </w:r>
      <w:r w:rsidRPr="004A2DB0">
        <w:rPr>
          <w:sz w:val="24"/>
          <w:szCs w:val="24"/>
        </w:rPr>
        <w:t xml:space="preserve">The Yaquina River discharges between 266 and 1210 metric </w:t>
      </w:r>
      <w:proofErr w:type="spellStart"/>
      <w:r w:rsidRPr="004A2DB0">
        <w:rPr>
          <w:sz w:val="24"/>
          <w:szCs w:val="24"/>
        </w:rPr>
        <w:t>tonnes</w:t>
      </w:r>
      <w:proofErr w:type="spellEnd"/>
      <w:r w:rsidRPr="004A2DB0">
        <w:rPr>
          <w:sz w:val="24"/>
          <w:szCs w:val="24"/>
        </w:rPr>
        <w:t xml:space="preserve"> of dissolved nitrate annually into the Yaquina estuary near the head of tide at Elk City (</w:t>
      </w:r>
      <w:proofErr w:type="spellStart"/>
      <w:r w:rsidRPr="004A2DB0">
        <w:rPr>
          <w:sz w:val="24"/>
          <w:szCs w:val="24"/>
        </w:rPr>
        <w:t>Sigleo</w:t>
      </w:r>
      <w:proofErr w:type="spellEnd"/>
      <w:r w:rsidRPr="004A2DB0">
        <w:rPr>
          <w:sz w:val="24"/>
          <w:szCs w:val="24"/>
        </w:rPr>
        <w:t xml:space="preserve"> and Frick, 2007).  The annual load varies relative to rainfall </w:t>
      </w:r>
      <w:r w:rsidRPr="004A2DB0">
        <w:rPr>
          <w:sz w:val="24"/>
          <w:szCs w:val="24"/>
        </w:rPr>
        <w:lastRenderedPageBreak/>
        <w:t>with greater nitrate being exported in wetter years and less nitrate exported during drought years (</w:t>
      </w:r>
      <w:proofErr w:type="spellStart"/>
      <w:r w:rsidRPr="004A2DB0">
        <w:rPr>
          <w:sz w:val="24"/>
          <w:szCs w:val="24"/>
        </w:rPr>
        <w:t>Sigleo</w:t>
      </w:r>
      <w:proofErr w:type="spellEnd"/>
      <w:r w:rsidRPr="004A2DB0">
        <w:rPr>
          <w:sz w:val="24"/>
          <w:szCs w:val="24"/>
        </w:rPr>
        <w:t xml:space="preserve"> and Frick, 2007).  The amount of both dissolved and particulate carbon exported from Oregon streams also varies relative to rainfall and stream flow (</w:t>
      </w:r>
      <w:proofErr w:type="spellStart"/>
      <w:r w:rsidRPr="004A2DB0">
        <w:rPr>
          <w:sz w:val="24"/>
          <w:szCs w:val="24"/>
        </w:rPr>
        <w:t>Argerich</w:t>
      </w:r>
      <w:proofErr w:type="spellEnd"/>
      <w:r w:rsidRPr="004A2DB0">
        <w:rPr>
          <w:sz w:val="24"/>
          <w:szCs w:val="24"/>
        </w:rPr>
        <w:t xml:space="preserve"> et al., 2016). </w:t>
      </w:r>
    </w:p>
    <w:p w:rsidR="00AE6ACB" w:rsidRPr="00E21831" w:rsidRDefault="004A2DB0" w:rsidP="00E21831">
      <w:pPr>
        <w:spacing w:line="360" w:lineRule="auto"/>
        <w:ind w:firstLine="720"/>
        <w:rPr>
          <w:sz w:val="24"/>
          <w:szCs w:val="24"/>
        </w:rPr>
      </w:pPr>
      <w:r w:rsidRPr="004A2DB0">
        <w:rPr>
          <w:sz w:val="24"/>
          <w:szCs w:val="24"/>
        </w:rPr>
        <w:t xml:space="preserve">Another source of nitrate in Pacific Northwest estuaries comes from ocean upwelling during spring and summer. Coastal upwelling is a seasonal occurrence in response to northerly winds that bring cold, nutrient-rich water to the surface along the Oregon coast (Barth et al., 2000; Colbert and McManus, 2003; Du and Peterson, 2014). Summer upwelling events provide twice daily pulses of nutrient-rich water that supplement nutrient depleted waters in coastal bays and estuaries (Small and Menzies, 1981; </w:t>
      </w:r>
      <w:proofErr w:type="spellStart"/>
      <w:r w:rsidRPr="004A2DB0">
        <w:rPr>
          <w:sz w:val="24"/>
          <w:szCs w:val="24"/>
        </w:rPr>
        <w:t>Sigleo</w:t>
      </w:r>
      <w:proofErr w:type="spellEnd"/>
      <w:r w:rsidRPr="004A2DB0">
        <w:rPr>
          <w:sz w:val="24"/>
          <w:szCs w:val="24"/>
        </w:rPr>
        <w:t xml:space="preserve"> et al., 2005; Brown and </w:t>
      </w:r>
      <w:proofErr w:type="spellStart"/>
      <w:r w:rsidRPr="004A2DB0">
        <w:rPr>
          <w:sz w:val="24"/>
          <w:szCs w:val="24"/>
        </w:rPr>
        <w:t>Ozretich</w:t>
      </w:r>
      <w:proofErr w:type="spellEnd"/>
      <w:r w:rsidRPr="004A2DB0">
        <w:rPr>
          <w:sz w:val="24"/>
          <w:szCs w:val="24"/>
        </w:rPr>
        <w:t xml:space="preserve">, 2009).  </w:t>
      </w:r>
    </w:p>
    <w:p w:rsidR="007C0821" w:rsidRPr="004A2DB0" w:rsidRDefault="007C0821"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sz w:val="24"/>
          <w:szCs w:val="24"/>
        </w:rPr>
      </w:pPr>
    </w:p>
    <w:p w:rsidR="00AE6ACB" w:rsidRPr="004A2DB0" w:rsidRDefault="005410A5" w:rsidP="007C082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4A2DB0">
        <w:rPr>
          <w:sz w:val="24"/>
          <w:szCs w:val="24"/>
        </w:rPr>
        <w:t xml:space="preserve"> </w:t>
      </w:r>
      <w:r w:rsidR="007C0821" w:rsidRPr="004A2DB0">
        <w:rPr>
          <w:sz w:val="24"/>
          <w:szCs w:val="24"/>
        </w:rPr>
        <w:t>Sample collection</w:t>
      </w:r>
    </w:p>
    <w:p w:rsidR="0091329D" w:rsidRPr="003F7D57" w:rsidRDefault="00AE6ACB" w:rsidP="008029A8">
      <w:pPr>
        <w:spacing w:line="360" w:lineRule="auto"/>
        <w:ind w:firstLine="720"/>
        <w:rPr>
          <w:sz w:val="24"/>
          <w:szCs w:val="24"/>
        </w:rPr>
      </w:pPr>
      <w:r w:rsidRPr="004A2DB0">
        <w:rPr>
          <w:sz w:val="24"/>
          <w:szCs w:val="24"/>
        </w:rPr>
        <w:t xml:space="preserve">Surface water samples were collected </w:t>
      </w:r>
      <w:r w:rsidR="00C57376" w:rsidRPr="004A2DB0">
        <w:rPr>
          <w:sz w:val="24"/>
          <w:szCs w:val="24"/>
        </w:rPr>
        <w:t xml:space="preserve">approximately monthly </w:t>
      </w:r>
      <w:r w:rsidRPr="004A2DB0">
        <w:rPr>
          <w:sz w:val="24"/>
          <w:szCs w:val="24"/>
        </w:rPr>
        <w:t xml:space="preserve">from </w:t>
      </w:r>
      <w:r w:rsidR="0091329D" w:rsidRPr="004A2DB0">
        <w:rPr>
          <w:sz w:val="24"/>
          <w:szCs w:val="24"/>
        </w:rPr>
        <w:t>September</w:t>
      </w:r>
      <w:r w:rsidRPr="004A2DB0">
        <w:rPr>
          <w:sz w:val="24"/>
          <w:szCs w:val="24"/>
        </w:rPr>
        <w:t xml:space="preserve"> 1999 through December 2001</w:t>
      </w:r>
      <w:r w:rsidR="0091329D" w:rsidRPr="004A2DB0">
        <w:rPr>
          <w:sz w:val="24"/>
          <w:szCs w:val="24"/>
        </w:rPr>
        <w:t xml:space="preserve"> </w:t>
      </w:r>
      <w:r w:rsidR="00C57376" w:rsidRPr="004A2DB0">
        <w:rPr>
          <w:sz w:val="24"/>
          <w:szCs w:val="24"/>
        </w:rPr>
        <w:t>at  ten stations</w:t>
      </w:r>
      <w:r w:rsidR="0091329D" w:rsidRPr="004A2DB0">
        <w:rPr>
          <w:sz w:val="24"/>
          <w:szCs w:val="24"/>
        </w:rPr>
        <w:t xml:space="preserve"> </w:t>
      </w:r>
      <w:r w:rsidR="004A2DB0">
        <w:rPr>
          <w:sz w:val="24"/>
          <w:szCs w:val="24"/>
        </w:rPr>
        <w:t xml:space="preserve">beginning at </w:t>
      </w:r>
      <w:r w:rsidR="0091329D" w:rsidRPr="004A2DB0">
        <w:rPr>
          <w:sz w:val="24"/>
          <w:szCs w:val="24"/>
        </w:rPr>
        <w:t xml:space="preserve">the mouth of the Yaquina </w:t>
      </w:r>
      <w:r w:rsidR="004A2DB0">
        <w:rPr>
          <w:sz w:val="24"/>
          <w:szCs w:val="24"/>
        </w:rPr>
        <w:t>estuary</w:t>
      </w:r>
      <w:r w:rsidR="00980F3B">
        <w:rPr>
          <w:sz w:val="24"/>
          <w:szCs w:val="24"/>
        </w:rPr>
        <w:t xml:space="preserve"> near the </w:t>
      </w:r>
      <w:r w:rsidR="0091329D" w:rsidRPr="004A2DB0">
        <w:rPr>
          <w:sz w:val="24"/>
          <w:szCs w:val="24"/>
        </w:rPr>
        <w:t xml:space="preserve">OSU dock, six stations approximately 10 km apart along  the estuary, the Elk City floating public dock, located </w:t>
      </w:r>
      <w:del w:id="7" w:author="Katelyn Bosley" w:date="2019-01-14T11:45:00Z">
        <w:r w:rsidR="004A2DB0" w:rsidDel="00A23EAA">
          <w:rPr>
            <w:sz w:val="24"/>
            <w:szCs w:val="24"/>
          </w:rPr>
          <w:delText>nesr</w:delText>
        </w:r>
      </w:del>
      <w:ins w:id="8" w:author="Katelyn Bosley" w:date="2019-01-14T11:45:00Z">
        <w:r w:rsidR="00A23EAA">
          <w:rPr>
            <w:sz w:val="24"/>
            <w:szCs w:val="24"/>
          </w:rPr>
          <w:t>near</w:t>
        </w:r>
      </w:ins>
      <w:r w:rsidR="0091329D" w:rsidRPr="004A2DB0">
        <w:rPr>
          <w:sz w:val="24"/>
          <w:szCs w:val="24"/>
        </w:rPr>
        <w:t xml:space="preserve"> the confluence of the Yaquina River and Elk Creek; </w:t>
      </w:r>
      <w:r w:rsidR="00191A55">
        <w:rPr>
          <w:sz w:val="24"/>
          <w:szCs w:val="24"/>
        </w:rPr>
        <w:t xml:space="preserve">at the </w:t>
      </w:r>
      <w:r w:rsidR="0091329D" w:rsidRPr="004A2DB0">
        <w:rPr>
          <w:sz w:val="24"/>
          <w:szCs w:val="24"/>
        </w:rPr>
        <w:t xml:space="preserve">USGS  stream gage 14306030 (presently operated by Oregon Water Resources Department near </w:t>
      </w:r>
      <w:proofErr w:type="spellStart"/>
      <w:r w:rsidR="0091329D" w:rsidRPr="004A2DB0">
        <w:rPr>
          <w:sz w:val="24"/>
          <w:szCs w:val="24"/>
        </w:rPr>
        <w:t>Chitwood</w:t>
      </w:r>
      <w:proofErr w:type="spellEnd"/>
      <w:r w:rsidR="0091329D" w:rsidRPr="004A2DB0">
        <w:rPr>
          <w:sz w:val="24"/>
          <w:szCs w:val="24"/>
        </w:rPr>
        <w:t>, OR (</w:t>
      </w:r>
      <w:proofErr w:type="spellStart"/>
      <w:r w:rsidR="0091329D" w:rsidRPr="004A2DB0">
        <w:rPr>
          <w:sz w:val="24"/>
          <w:szCs w:val="24"/>
        </w:rPr>
        <w:t>Lat</w:t>
      </w:r>
      <w:proofErr w:type="spellEnd"/>
      <w:r w:rsidR="0091329D" w:rsidRPr="004A2DB0">
        <w:rPr>
          <w:sz w:val="24"/>
          <w:szCs w:val="24"/>
        </w:rPr>
        <w:t xml:space="preserve"> 44 39 29 N Long 123 50 15 W); and at the Eddyville bridge</w:t>
      </w:r>
      <w:r w:rsidR="00C57376" w:rsidRPr="004A2DB0">
        <w:rPr>
          <w:sz w:val="24"/>
          <w:szCs w:val="24"/>
        </w:rPr>
        <w:t xml:space="preserve"> (Fig. 1</w:t>
      </w:r>
      <w:r w:rsidR="0091329D" w:rsidRPr="004A2DB0">
        <w:rPr>
          <w:sz w:val="24"/>
          <w:szCs w:val="24"/>
        </w:rPr>
        <w:t>).</w:t>
      </w:r>
      <w:r w:rsidRPr="004A2DB0">
        <w:rPr>
          <w:sz w:val="24"/>
          <w:szCs w:val="24"/>
        </w:rPr>
        <w:t xml:space="preserve"> </w:t>
      </w:r>
      <w:r w:rsidR="007C0821" w:rsidRPr="004A2DB0">
        <w:rPr>
          <w:sz w:val="24"/>
          <w:szCs w:val="24"/>
        </w:rPr>
        <w:t>During the summer of 2001 samples also were collected in the</w:t>
      </w:r>
      <w:r w:rsidR="007C0821">
        <w:rPr>
          <w:sz w:val="24"/>
          <w:szCs w:val="24"/>
        </w:rPr>
        <w:t xml:space="preserve"> Pacific Ocean surf zone</w:t>
      </w:r>
      <w:r w:rsidR="00980F3B">
        <w:rPr>
          <w:sz w:val="24"/>
          <w:szCs w:val="24"/>
        </w:rPr>
        <w:t xml:space="preserve"> north of the north jetty</w:t>
      </w:r>
      <w:r w:rsidR="007C0821">
        <w:rPr>
          <w:sz w:val="24"/>
          <w:szCs w:val="24"/>
        </w:rPr>
        <w:t>.</w:t>
      </w:r>
    </w:p>
    <w:p w:rsidR="004B00AA" w:rsidRDefault="003F7D57" w:rsidP="008029A8">
      <w:pPr>
        <w:spacing w:line="360" w:lineRule="auto"/>
        <w:ind w:firstLine="720"/>
        <w:rPr>
          <w:sz w:val="24"/>
          <w:szCs w:val="24"/>
        </w:rPr>
      </w:pPr>
      <w:r w:rsidRPr="003F7D57">
        <w:rPr>
          <w:sz w:val="24"/>
          <w:szCs w:val="24"/>
        </w:rPr>
        <w:t>Water samples for nutrients and suspended sediments were collected by submersion of 10 liter</w:t>
      </w:r>
      <w:r w:rsidR="00E21831">
        <w:rPr>
          <w:sz w:val="24"/>
          <w:szCs w:val="24"/>
        </w:rPr>
        <w:t xml:space="preserve"> Nalgene</w:t>
      </w:r>
      <w:r w:rsidRPr="003F7D57">
        <w:rPr>
          <w:sz w:val="24"/>
          <w:szCs w:val="24"/>
        </w:rPr>
        <w:t xml:space="preserve"> carboys. </w:t>
      </w:r>
      <w:r w:rsidR="00AE6ACB" w:rsidRPr="003F7D57">
        <w:rPr>
          <w:sz w:val="24"/>
          <w:szCs w:val="24"/>
        </w:rPr>
        <w:t>Water samples collected for dissolved nutrients (nitrite, nitrate + nitrite, ammonium, phosphate and silicate) were filtered (Cole Parmer 142mm nylon filter membranes), and frozen for later analysis by the Marine Science Institute (MSI), University of California, Santa Barbara, CA using</w:t>
      </w:r>
      <w:r w:rsidR="00AE6ACB" w:rsidRPr="00703C30">
        <w:rPr>
          <w:sz w:val="24"/>
          <w:szCs w:val="24"/>
        </w:rPr>
        <w:t xml:space="preserve"> a </w:t>
      </w:r>
      <w:proofErr w:type="spellStart"/>
      <w:r w:rsidR="00AE6ACB" w:rsidRPr="00703C30">
        <w:rPr>
          <w:sz w:val="24"/>
          <w:szCs w:val="24"/>
        </w:rPr>
        <w:t>Lachat</w:t>
      </w:r>
      <w:proofErr w:type="spellEnd"/>
      <w:r w:rsidR="00AE6ACB" w:rsidRPr="00703C30">
        <w:rPr>
          <w:sz w:val="24"/>
          <w:szCs w:val="24"/>
        </w:rPr>
        <w:t xml:space="preserve"> </w:t>
      </w:r>
      <w:proofErr w:type="spellStart"/>
      <w:r w:rsidR="00AE6ACB" w:rsidRPr="00703C30">
        <w:rPr>
          <w:sz w:val="24"/>
          <w:szCs w:val="24"/>
        </w:rPr>
        <w:t>QwickChem</w:t>
      </w:r>
      <w:proofErr w:type="spellEnd"/>
      <w:r w:rsidR="00AE6ACB" w:rsidRPr="00703C30">
        <w:rPr>
          <w:sz w:val="24"/>
          <w:szCs w:val="24"/>
        </w:rPr>
        <w:t xml:space="preserve"> 8000 </w:t>
      </w:r>
      <w:proofErr w:type="spellStart"/>
      <w:r w:rsidR="00AE6ACB" w:rsidRPr="00703C30">
        <w:rPr>
          <w:sz w:val="24"/>
          <w:szCs w:val="24"/>
        </w:rPr>
        <w:t>Autoanalyzer</w:t>
      </w:r>
      <w:proofErr w:type="spellEnd"/>
      <w:r w:rsidR="00AE6ACB" w:rsidRPr="00703C30">
        <w:rPr>
          <w:sz w:val="24"/>
          <w:szCs w:val="24"/>
        </w:rPr>
        <w:t xml:space="preserve"> for simultaneous determination of nitrite, nitrate + nitrite, ammonium, phosphate and silicate (Strickland and Parsons, 1977). Analytical information, including blank procedures, sample replicate results and other quality assurance details are available at </w:t>
      </w:r>
      <w:hyperlink r:id="rId10" w:history="1">
        <w:r w:rsidR="00AE6ACB" w:rsidRPr="00703C30">
          <w:rPr>
            <w:rStyle w:val="Hyperlink"/>
            <w:sz w:val="24"/>
            <w:szCs w:val="24"/>
          </w:rPr>
          <w:t>www.msi.ucsb.edu/Analab</w:t>
        </w:r>
      </w:hyperlink>
      <w:r w:rsidR="00AE6ACB" w:rsidRPr="00703C30">
        <w:rPr>
          <w:sz w:val="24"/>
          <w:szCs w:val="24"/>
        </w:rPr>
        <w:t xml:space="preserve">. </w:t>
      </w:r>
    </w:p>
    <w:p w:rsidR="00316013" w:rsidRPr="00703C30" w:rsidRDefault="002E11C8" w:rsidP="008029A8">
      <w:pPr>
        <w:spacing w:line="360" w:lineRule="auto"/>
        <w:ind w:firstLine="720"/>
        <w:rPr>
          <w:sz w:val="24"/>
          <w:szCs w:val="24"/>
        </w:rPr>
      </w:pPr>
      <w:r w:rsidRPr="003F7D57">
        <w:rPr>
          <w:sz w:val="24"/>
          <w:szCs w:val="24"/>
        </w:rPr>
        <w:t>Suspended sediments for organic carbon and nitrogen concentrations and carbon and nitrogen isotopic analyses were collected by filtration on glass fiber filters, freeze dried and stored in a desiccator until analysis.</w:t>
      </w:r>
      <w:r>
        <w:rPr>
          <w:sz w:val="24"/>
          <w:szCs w:val="24"/>
        </w:rPr>
        <w:t xml:space="preserve"> </w:t>
      </w:r>
      <w:r w:rsidR="007C0821">
        <w:rPr>
          <w:sz w:val="24"/>
          <w:szCs w:val="24"/>
        </w:rPr>
        <w:t>S</w:t>
      </w:r>
      <w:r w:rsidR="007C0821">
        <w:rPr>
          <w:color w:val="000000"/>
          <w:sz w:val="24"/>
          <w:szCs w:val="24"/>
        </w:rPr>
        <w:t xml:space="preserve">uspended sediment samples </w:t>
      </w:r>
      <w:r w:rsidR="00316013" w:rsidRPr="00703C30">
        <w:rPr>
          <w:color w:val="000000"/>
          <w:sz w:val="24"/>
          <w:szCs w:val="24"/>
        </w:rPr>
        <w:t xml:space="preserve"> were analyzed for </w:t>
      </w:r>
      <w:r w:rsidR="00316013" w:rsidRPr="00703C30">
        <w:rPr>
          <w:sz w:val="24"/>
          <w:szCs w:val="24"/>
        </w:rPr>
        <w:t xml:space="preserve"> </w:t>
      </w:r>
      <w:r w:rsidR="00316013" w:rsidRPr="00703C30">
        <w:rPr>
          <w:bCs/>
          <w:sz w:val="24"/>
          <w:szCs w:val="24"/>
        </w:rPr>
        <w:t xml:space="preserve">δ </w:t>
      </w:r>
      <w:r w:rsidR="00316013" w:rsidRPr="00703C30">
        <w:rPr>
          <w:bCs/>
          <w:sz w:val="24"/>
          <w:szCs w:val="24"/>
          <w:vertAlign w:val="superscript"/>
        </w:rPr>
        <w:t>15</w:t>
      </w:r>
      <w:r w:rsidR="00316013" w:rsidRPr="00703C30">
        <w:rPr>
          <w:bCs/>
          <w:sz w:val="24"/>
          <w:szCs w:val="24"/>
        </w:rPr>
        <w:t xml:space="preserve">N and δ </w:t>
      </w:r>
      <w:r w:rsidR="00316013" w:rsidRPr="00703C30">
        <w:rPr>
          <w:bCs/>
          <w:sz w:val="24"/>
          <w:szCs w:val="24"/>
          <w:vertAlign w:val="superscript"/>
        </w:rPr>
        <w:t>13</w:t>
      </w:r>
      <w:r w:rsidR="00316013" w:rsidRPr="00703C30">
        <w:rPr>
          <w:bCs/>
          <w:sz w:val="24"/>
          <w:szCs w:val="24"/>
        </w:rPr>
        <w:t>C</w:t>
      </w:r>
      <w:r w:rsidR="00316013" w:rsidRPr="00703C30">
        <w:rPr>
          <w:color w:val="000000"/>
          <w:sz w:val="24"/>
          <w:szCs w:val="24"/>
        </w:rPr>
        <w:t xml:space="preserve"> on an isotope ratio mass spectrometer (Delta plus, </w:t>
      </w:r>
      <w:proofErr w:type="spellStart"/>
      <w:r w:rsidR="00316013" w:rsidRPr="00703C30">
        <w:rPr>
          <w:color w:val="000000"/>
          <w:sz w:val="24"/>
          <w:szCs w:val="24"/>
        </w:rPr>
        <w:t>Finnigan</w:t>
      </w:r>
      <w:proofErr w:type="spellEnd"/>
      <w:r w:rsidR="00316013" w:rsidRPr="00703C30">
        <w:rPr>
          <w:color w:val="000000"/>
          <w:sz w:val="24"/>
          <w:szCs w:val="24"/>
        </w:rPr>
        <w:t xml:space="preserve">, Bremen, Germany) interfaced with an elemental analyzer (ECS 4010, </w:t>
      </w:r>
      <w:proofErr w:type="spellStart"/>
      <w:r w:rsidR="00316013" w:rsidRPr="00703C30">
        <w:rPr>
          <w:color w:val="000000"/>
          <w:sz w:val="24"/>
          <w:szCs w:val="24"/>
        </w:rPr>
        <w:t>Costech</w:t>
      </w:r>
      <w:proofErr w:type="spellEnd"/>
      <w:r w:rsidR="00316013" w:rsidRPr="00703C30">
        <w:rPr>
          <w:color w:val="000000"/>
          <w:sz w:val="24"/>
          <w:szCs w:val="24"/>
        </w:rPr>
        <w:t xml:space="preserve">, Valencia, CA), located at the Integrated Stable </w:t>
      </w:r>
      <w:r w:rsidR="00316013" w:rsidRPr="00703C30">
        <w:rPr>
          <w:color w:val="000000"/>
          <w:sz w:val="24"/>
          <w:szCs w:val="24"/>
        </w:rPr>
        <w:lastRenderedPageBreak/>
        <w:t xml:space="preserve">Isotope Research Facility at the Western Ecology Division of the EPA, Corvallis, Oregon.   Measurement precision and accuracy were 0.04 ‰ and 0.23 for </w:t>
      </w:r>
      <w:r w:rsidR="00316013" w:rsidRPr="00703C30">
        <w:rPr>
          <w:bCs/>
          <w:sz w:val="24"/>
          <w:szCs w:val="24"/>
        </w:rPr>
        <w:t xml:space="preserve">δ </w:t>
      </w:r>
      <w:r w:rsidR="00316013" w:rsidRPr="00703C30">
        <w:rPr>
          <w:bCs/>
          <w:sz w:val="24"/>
          <w:szCs w:val="24"/>
          <w:vertAlign w:val="superscript"/>
        </w:rPr>
        <w:t>13</w:t>
      </w:r>
      <w:r w:rsidR="00316013" w:rsidRPr="00703C30">
        <w:rPr>
          <w:bCs/>
          <w:sz w:val="24"/>
          <w:szCs w:val="24"/>
        </w:rPr>
        <w:t xml:space="preserve">C, </w:t>
      </w:r>
      <w:r w:rsidR="00316013" w:rsidRPr="00703C30">
        <w:rPr>
          <w:color w:val="000000"/>
          <w:sz w:val="24"/>
          <w:szCs w:val="24"/>
        </w:rPr>
        <w:t xml:space="preserve">and 0.12 ‰ and 0.20 for </w:t>
      </w:r>
      <w:r w:rsidR="00316013" w:rsidRPr="00703C30">
        <w:rPr>
          <w:bCs/>
          <w:sz w:val="24"/>
          <w:szCs w:val="24"/>
        </w:rPr>
        <w:t xml:space="preserve">δ </w:t>
      </w:r>
      <w:r w:rsidR="00316013" w:rsidRPr="00703C30">
        <w:rPr>
          <w:bCs/>
          <w:sz w:val="24"/>
          <w:szCs w:val="24"/>
          <w:vertAlign w:val="superscript"/>
        </w:rPr>
        <w:t>15</w:t>
      </w:r>
      <w:r w:rsidR="00316013" w:rsidRPr="00703C30">
        <w:rPr>
          <w:bCs/>
          <w:sz w:val="24"/>
          <w:szCs w:val="24"/>
        </w:rPr>
        <w:t>N</w:t>
      </w:r>
      <w:r w:rsidR="00316013" w:rsidRPr="00703C30">
        <w:rPr>
          <w:color w:val="000000"/>
          <w:sz w:val="24"/>
          <w:szCs w:val="24"/>
        </w:rPr>
        <w:t xml:space="preserve"> as determined by standards run with the study samples (J. Compton, pers. communication).  </w:t>
      </w:r>
      <w:r w:rsidR="00316013" w:rsidRPr="00703C30">
        <w:rPr>
          <w:sz w:val="24"/>
          <w:szCs w:val="24"/>
        </w:rPr>
        <w:t xml:space="preserve"> </w:t>
      </w:r>
    </w:p>
    <w:p w:rsidR="005707BA" w:rsidRDefault="00316013" w:rsidP="008029A8">
      <w:pPr>
        <w:spacing w:line="360" w:lineRule="auto"/>
        <w:rPr>
          <w:ins w:id="9" w:author="Katelyn Bosley" w:date="2019-01-14T14:25:00Z"/>
          <w:sz w:val="24"/>
          <w:szCs w:val="24"/>
        </w:rPr>
      </w:pPr>
      <w:r w:rsidRPr="009B69CE">
        <w:rPr>
          <w:sz w:val="24"/>
          <w:szCs w:val="24"/>
        </w:rPr>
        <w:tab/>
        <w:t>Dissolved oxygen, salinity and temperature were measured in the field with a Yellow Springs Instruments (YSI, Yellow Springs, Ohio) Model 85 O</w:t>
      </w:r>
      <w:r w:rsidRPr="009B69CE">
        <w:rPr>
          <w:sz w:val="24"/>
          <w:szCs w:val="24"/>
          <w:vertAlign w:val="subscript"/>
        </w:rPr>
        <w:t>2</w:t>
      </w:r>
      <w:r w:rsidRPr="009B69CE">
        <w:rPr>
          <w:sz w:val="24"/>
          <w:szCs w:val="24"/>
        </w:rPr>
        <w:t xml:space="preserve">, conductivity, </w:t>
      </w:r>
      <w:del w:id="10" w:author="Katelyn Bosley" w:date="2019-01-14T14:25:00Z">
        <w:r w:rsidRPr="009B69CE" w:rsidDel="005707BA">
          <w:rPr>
            <w:sz w:val="24"/>
            <w:szCs w:val="24"/>
          </w:rPr>
          <w:delText>temperature</w:delText>
        </w:r>
      </w:del>
      <w:ins w:id="11" w:author="Katelyn Bosley" w:date="2019-01-14T14:25:00Z">
        <w:r w:rsidR="005707BA" w:rsidRPr="009B69CE">
          <w:rPr>
            <w:sz w:val="24"/>
            <w:szCs w:val="24"/>
          </w:rPr>
          <w:t>and temperature</w:t>
        </w:r>
      </w:ins>
      <w:r w:rsidRPr="009B69CE">
        <w:rPr>
          <w:sz w:val="24"/>
          <w:szCs w:val="24"/>
        </w:rPr>
        <w:t xml:space="preserve"> meter </w:t>
      </w:r>
      <w:r w:rsidRPr="00624D85">
        <w:rPr>
          <w:sz w:val="24"/>
          <w:szCs w:val="24"/>
        </w:rPr>
        <w:t xml:space="preserve">at the same time the sediment samples were collected.  </w:t>
      </w:r>
      <w:del w:id="12" w:author="Katelyn Bosley" w:date="2019-01-14T14:25:00Z">
        <w:r w:rsidRPr="00624D85" w:rsidDel="005707BA">
          <w:rPr>
            <w:sz w:val="24"/>
            <w:szCs w:val="24"/>
          </w:rPr>
          <w:delText>Statistical analyses and graphics were performed with Microsoft Excel and Sigma Plot 10.</w:delText>
        </w:r>
      </w:del>
    </w:p>
    <w:p w:rsidR="005707BA" w:rsidRDefault="005707BA" w:rsidP="008029A8">
      <w:pPr>
        <w:spacing w:line="360" w:lineRule="auto"/>
        <w:rPr>
          <w:ins w:id="13" w:author="Katelyn Bosley" w:date="2019-01-14T14:25:00Z"/>
          <w:sz w:val="24"/>
          <w:szCs w:val="24"/>
        </w:rPr>
      </w:pPr>
      <w:ins w:id="14" w:author="Katelyn Bosley" w:date="2019-01-14T14:25:00Z">
        <w:r>
          <w:rPr>
            <w:sz w:val="24"/>
            <w:szCs w:val="24"/>
          </w:rPr>
          <w:t>Data Analysis</w:t>
        </w:r>
      </w:ins>
    </w:p>
    <w:p w:rsidR="005707BA" w:rsidRDefault="005707BA" w:rsidP="005707BA">
      <w:pPr>
        <w:spacing w:line="360" w:lineRule="auto"/>
        <w:rPr>
          <w:ins w:id="15" w:author="Katelyn Bosley" w:date="2019-01-14T14:25:00Z"/>
          <w:sz w:val="24"/>
          <w:szCs w:val="24"/>
        </w:rPr>
      </w:pPr>
      <w:ins w:id="16" w:author="Katelyn Bosley" w:date="2019-01-14T14:25:00Z">
        <w:r w:rsidRPr="00624D85">
          <w:rPr>
            <w:sz w:val="24"/>
            <w:szCs w:val="24"/>
          </w:rPr>
          <w:t>Statistical analyses and graphics were performed with</w:t>
        </w:r>
        <w:r>
          <w:rPr>
            <w:sz w:val="24"/>
            <w:szCs w:val="24"/>
          </w:rPr>
          <w:t xml:space="preserve"> R (R Core Development Team, 2017)</w:t>
        </w:r>
        <w:r w:rsidRPr="00624D85">
          <w:rPr>
            <w:sz w:val="24"/>
            <w:szCs w:val="24"/>
          </w:rPr>
          <w:t>.</w:t>
        </w:r>
      </w:ins>
    </w:p>
    <w:p w:rsidR="005707BA" w:rsidRPr="00624D85" w:rsidRDefault="005707BA" w:rsidP="008029A8">
      <w:pPr>
        <w:spacing w:line="360" w:lineRule="auto"/>
        <w:rPr>
          <w:sz w:val="24"/>
          <w:szCs w:val="24"/>
        </w:rPr>
      </w:pPr>
    </w:p>
    <w:p w:rsidR="000F01A7" w:rsidRPr="00624D85" w:rsidRDefault="000F01A7" w:rsidP="000F01A7">
      <w:pPr>
        <w:tabs>
          <w:tab w:val="center" w:pos="4680"/>
          <w:tab w:val="left" w:pos="5040"/>
          <w:tab w:val="left" w:pos="5760"/>
          <w:tab w:val="left" w:pos="6480"/>
          <w:tab w:val="left" w:pos="7200"/>
          <w:tab w:val="left" w:pos="7920"/>
          <w:tab w:val="left" w:pos="8640"/>
          <w:tab w:val="right" w:pos="9360"/>
        </w:tabs>
        <w:spacing w:line="360" w:lineRule="auto"/>
        <w:rPr>
          <w:sz w:val="24"/>
          <w:szCs w:val="24"/>
        </w:rPr>
      </w:pPr>
    </w:p>
    <w:p w:rsidR="00C560E3" w:rsidRPr="00624D85" w:rsidRDefault="00C560E3" w:rsidP="000F01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bCs/>
          <w:sz w:val="24"/>
          <w:szCs w:val="24"/>
        </w:rPr>
      </w:pPr>
      <w:r w:rsidRPr="00624D85">
        <w:rPr>
          <w:b/>
          <w:bCs/>
          <w:sz w:val="24"/>
          <w:szCs w:val="24"/>
        </w:rPr>
        <w:t>Results</w:t>
      </w:r>
    </w:p>
    <w:p w:rsidR="00624D85" w:rsidRPr="00624D85" w:rsidRDefault="00AA084A" w:rsidP="000F01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tab/>
      </w:r>
    </w:p>
    <w:p w:rsidR="00624D85" w:rsidRPr="00624D85" w:rsidRDefault="00E76768" w:rsidP="00624D8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187"/>
        <w:rPr>
          <w:sz w:val="24"/>
          <w:szCs w:val="24"/>
        </w:rPr>
      </w:pPr>
      <w:r>
        <w:rPr>
          <w:sz w:val="24"/>
          <w:szCs w:val="24"/>
        </w:rPr>
        <w:t xml:space="preserve">   </w:t>
      </w:r>
      <w:r w:rsidR="00624D85" w:rsidRPr="00624D85">
        <w:rPr>
          <w:sz w:val="24"/>
          <w:szCs w:val="24"/>
        </w:rPr>
        <w:t>Water Column Characteristics</w:t>
      </w:r>
    </w:p>
    <w:p w:rsidR="00624D85" w:rsidRPr="00624D85" w:rsidRDefault="00624D85" w:rsidP="00624D8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187"/>
        <w:rPr>
          <w:sz w:val="24"/>
          <w:szCs w:val="24"/>
        </w:rPr>
      </w:pPr>
    </w:p>
    <w:p w:rsidR="00624D85" w:rsidRPr="00624D85" w:rsidRDefault="00624D85" w:rsidP="00624D85">
      <w:pPr>
        <w:tabs>
          <w:tab w:val="center" w:pos="468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t xml:space="preserve">      Dissolved nitrate values varied seasonally with concentrations increasing rapidly with the first major Fall storm and continuing to increase with increasing river discharge through the winter (Fig</w:t>
      </w:r>
      <w:proofErr w:type="gramStart"/>
      <w:r w:rsidRPr="00624D85">
        <w:rPr>
          <w:bCs/>
          <w:sz w:val="24"/>
          <w:szCs w:val="24"/>
        </w:rPr>
        <w:t>. )</w:t>
      </w:r>
      <w:proofErr w:type="gramEnd"/>
      <w:r w:rsidRPr="00624D85">
        <w:rPr>
          <w:bCs/>
          <w:sz w:val="24"/>
          <w:szCs w:val="24"/>
        </w:rPr>
        <w:t xml:space="preserve">. Dissolved nitrate varied from 1 </w:t>
      </w:r>
      <w:r w:rsidR="003C2FA8">
        <w:rPr>
          <w:bCs/>
          <w:sz w:val="24"/>
          <w:szCs w:val="24"/>
        </w:rPr>
        <w:t>in late Fall to 125</w:t>
      </w:r>
      <w:r w:rsidRPr="00624D85">
        <w:rPr>
          <w:bCs/>
          <w:sz w:val="24"/>
          <w:szCs w:val="24"/>
        </w:rPr>
        <w:t xml:space="preserve"> </w:t>
      </w:r>
      <w:r w:rsidRPr="00624D85">
        <w:rPr>
          <w:sz w:val="24"/>
          <w:szCs w:val="24"/>
        </w:rPr>
        <w:t>µ</w:t>
      </w:r>
      <w:proofErr w:type="spellStart"/>
      <w:r w:rsidRPr="00624D85">
        <w:rPr>
          <w:sz w:val="24"/>
          <w:szCs w:val="24"/>
        </w:rPr>
        <w:t>mol</w:t>
      </w:r>
      <w:proofErr w:type="spellEnd"/>
      <w:r w:rsidRPr="00624D85">
        <w:rPr>
          <w:sz w:val="24"/>
          <w:szCs w:val="24"/>
        </w:rPr>
        <w:t xml:space="preserve"> l</w:t>
      </w:r>
      <w:r w:rsidRPr="00624D85">
        <w:rPr>
          <w:sz w:val="24"/>
          <w:szCs w:val="24"/>
          <w:vertAlign w:val="superscript"/>
        </w:rPr>
        <w:t>-</w:t>
      </w:r>
      <w:proofErr w:type="gramStart"/>
      <w:r w:rsidRPr="00624D85">
        <w:rPr>
          <w:sz w:val="24"/>
          <w:szCs w:val="24"/>
          <w:vertAlign w:val="superscript"/>
        </w:rPr>
        <w:t>1</w:t>
      </w:r>
      <w:r w:rsidRPr="00624D85">
        <w:rPr>
          <w:sz w:val="24"/>
          <w:szCs w:val="24"/>
        </w:rPr>
        <w:t xml:space="preserve"> </w:t>
      </w:r>
      <w:r w:rsidR="003C2FA8">
        <w:rPr>
          <w:sz w:val="24"/>
          <w:szCs w:val="24"/>
        </w:rPr>
        <w:t xml:space="preserve"> </w:t>
      </w:r>
      <w:r w:rsidRPr="00624D85">
        <w:rPr>
          <w:sz w:val="24"/>
          <w:szCs w:val="24"/>
        </w:rPr>
        <w:t>with</w:t>
      </w:r>
      <w:proofErr w:type="gramEnd"/>
      <w:r w:rsidRPr="00624D85">
        <w:rPr>
          <w:sz w:val="24"/>
          <w:szCs w:val="24"/>
        </w:rPr>
        <w:t xml:space="preserve"> largest values coinciding with </w:t>
      </w:r>
      <w:r w:rsidRPr="00624D85">
        <w:rPr>
          <w:bCs/>
          <w:sz w:val="24"/>
          <w:szCs w:val="24"/>
        </w:rPr>
        <w:t xml:space="preserve">high river discharge during the winter </w:t>
      </w:r>
      <w:r w:rsidR="003C2FA8">
        <w:rPr>
          <w:bCs/>
          <w:sz w:val="24"/>
          <w:szCs w:val="24"/>
        </w:rPr>
        <w:t>storms</w:t>
      </w:r>
      <w:r w:rsidRPr="00624D85">
        <w:rPr>
          <w:bCs/>
          <w:sz w:val="24"/>
          <w:szCs w:val="24"/>
        </w:rPr>
        <w:t>.  The lowest nitrate</w:t>
      </w:r>
      <w:r w:rsidR="003C2FA8">
        <w:rPr>
          <w:bCs/>
          <w:sz w:val="24"/>
          <w:szCs w:val="24"/>
        </w:rPr>
        <w:t xml:space="preserve"> values occurred in </w:t>
      </w:r>
      <w:r w:rsidRPr="00624D85">
        <w:rPr>
          <w:bCs/>
          <w:sz w:val="24"/>
          <w:szCs w:val="24"/>
        </w:rPr>
        <w:t>early fall prior to the winter rains (Fig</w:t>
      </w:r>
      <w:proofErr w:type="gramStart"/>
      <w:r w:rsidRPr="00624D85">
        <w:rPr>
          <w:bCs/>
          <w:sz w:val="24"/>
          <w:szCs w:val="24"/>
        </w:rPr>
        <w:t>. )</w:t>
      </w:r>
      <w:proofErr w:type="gramEnd"/>
      <w:r w:rsidRPr="00624D85">
        <w:rPr>
          <w:bCs/>
          <w:sz w:val="24"/>
          <w:szCs w:val="24"/>
        </w:rPr>
        <w:t xml:space="preserve">. </w:t>
      </w:r>
    </w:p>
    <w:p w:rsidR="00624D85" w:rsidRPr="00624D85" w:rsidRDefault="00624D85" w:rsidP="00624D85">
      <w:pPr>
        <w:tabs>
          <w:tab w:val="center" w:pos="468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t xml:space="preserve">      Dissolved silica varied from </w:t>
      </w:r>
      <w:r w:rsidR="003C2FA8">
        <w:rPr>
          <w:bCs/>
          <w:sz w:val="24"/>
          <w:szCs w:val="24"/>
        </w:rPr>
        <w:t>15</w:t>
      </w:r>
      <w:r w:rsidRPr="00624D85">
        <w:rPr>
          <w:bCs/>
          <w:sz w:val="24"/>
          <w:szCs w:val="24"/>
        </w:rPr>
        <w:t xml:space="preserve"> </w:t>
      </w:r>
      <w:r w:rsidRPr="00624D85">
        <w:rPr>
          <w:sz w:val="24"/>
          <w:szCs w:val="24"/>
        </w:rPr>
        <w:t>µ</w:t>
      </w:r>
      <w:proofErr w:type="spellStart"/>
      <w:r w:rsidRPr="00624D85">
        <w:rPr>
          <w:sz w:val="24"/>
          <w:szCs w:val="24"/>
        </w:rPr>
        <w:t>mol</w:t>
      </w:r>
      <w:proofErr w:type="spellEnd"/>
      <w:r w:rsidRPr="00624D85">
        <w:rPr>
          <w:sz w:val="24"/>
          <w:szCs w:val="24"/>
        </w:rPr>
        <w:t xml:space="preserve"> l</w:t>
      </w:r>
      <w:r w:rsidRPr="00624D85">
        <w:rPr>
          <w:sz w:val="24"/>
          <w:szCs w:val="24"/>
          <w:vertAlign w:val="superscript"/>
        </w:rPr>
        <w:t>-1</w:t>
      </w:r>
      <w:r w:rsidRPr="00624D85">
        <w:rPr>
          <w:bCs/>
          <w:sz w:val="24"/>
          <w:szCs w:val="24"/>
        </w:rPr>
        <w:t xml:space="preserve"> in the </w:t>
      </w:r>
      <w:proofErr w:type="gramStart"/>
      <w:r w:rsidRPr="00624D85">
        <w:rPr>
          <w:bCs/>
          <w:sz w:val="24"/>
          <w:szCs w:val="24"/>
        </w:rPr>
        <w:t xml:space="preserve">summer </w:t>
      </w:r>
      <w:r w:rsidR="003C2FA8">
        <w:rPr>
          <w:bCs/>
          <w:sz w:val="24"/>
          <w:szCs w:val="24"/>
        </w:rPr>
        <w:t xml:space="preserve"> at</w:t>
      </w:r>
      <w:proofErr w:type="gramEnd"/>
      <w:r w:rsidR="003C2FA8">
        <w:rPr>
          <w:bCs/>
          <w:sz w:val="24"/>
          <w:szCs w:val="24"/>
        </w:rPr>
        <w:t xml:space="preserve"> the ocean area </w:t>
      </w:r>
      <w:r w:rsidRPr="00624D85">
        <w:rPr>
          <w:bCs/>
          <w:sz w:val="24"/>
          <w:szCs w:val="24"/>
        </w:rPr>
        <w:t>to over 200</w:t>
      </w:r>
      <w:r w:rsidRPr="00624D85">
        <w:rPr>
          <w:sz w:val="24"/>
          <w:szCs w:val="24"/>
        </w:rPr>
        <w:t>µmol l</w:t>
      </w:r>
      <w:r w:rsidRPr="00624D85">
        <w:rPr>
          <w:sz w:val="24"/>
          <w:szCs w:val="24"/>
          <w:vertAlign w:val="superscript"/>
        </w:rPr>
        <w:t>-1</w:t>
      </w:r>
      <w:r w:rsidRPr="00624D85">
        <w:rPr>
          <w:bCs/>
          <w:sz w:val="24"/>
          <w:szCs w:val="24"/>
        </w:rPr>
        <w:t xml:space="preserve"> </w:t>
      </w:r>
      <w:r w:rsidR="003C2FA8">
        <w:rPr>
          <w:bCs/>
          <w:sz w:val="24"/>
          <w:szCs w:val="24"/>
        </w:rPr>
        <w:t xml:space="preserve">in the river </w:t>
      </w:r>
      <w:r w:rsidRPr="00624D85">
        <w:rPr>
          <w:bCs/>
          <w:sz w:val="24"/>
          <w:szCs w:val="24"/>
        </w:rPr>
        <w:t>during the winter (Fig. ). Silica concentrations, greater than those of nitrate, were sufficient to promote healthy diatom growth.  Ammonium and phosph</w:t>
      </w:r>
      <w:bookmarkStart w:id="17" w:name="_GoBack"/>
      <w:bookmarkEnd w:id="17"/>
      <w:r w:rsidRPr="00624D85">
        <w:rPr>
          <w:bCs/>
          <w:sz w:val="24"/>
          <w:szCs w:val="24"/>
        </w:rPr>
        <w:t>ate mea</w:t>
      </w:r>
      <w:r w:rsidR="00136B1A">
        <w:rPr>
          <w:bCs/>
          <w:sz w:val="24"/>
          <w:szCs w:val="24"/>
        </w:rPr>
        <w:t>n concentrations varied from 0.34</w:t>
      </w:r>
      <w:r w:rsidRPr="00624D85">
        <w:rPr>
          <w:bCs/>
          <w:sz w:val="24"/>
          <w:szCs w:val="24"/>
        </w:rPr>
        <w:t xml:space="preserve"> to </w:t>
      </w:r>
      <w:r w:rsidR="00136B1A">
        <w:rPr>
          <w:bCs/>
          <w:sz w:val="24"/>
          <w:szCs w:val="24"/>
        </w:rPr>
        <w:t>over</w:t>
      </w:r>
      <w:r w:rsidRPr="00624D85">
        <w:rPr>
          <w:bCs/>
          <w:sz w:val="24"/>
          <w:szCs w:val="24"/>
        </w:rPr>
        <w:t xml:space="preserve">7 </w:t>
      </w:r>
      <w:r w:rsidRPr="00624D85">
        <w:rPr>
          <w:sz w:val="24"/>
          <w:szCs w:val="24"/>
        </w:rPr>
        <w:t>µ</w:t>
      </w:r>
      <w:proofErr w:type="spellStart"/>
      <w:r w:rsidRPr="00624D85">
        <w:rPr>
          <w:sz w:val="24"/>
          <w:szCs w:val="24"/>
        </w:rPr>
        <w:t>mol</w:t>
      </w:r>
      <w:proofErr w:type="spellEnd"/>
      <w:r w:rsidRPr="00624D85">
        <w:rPr>
          <w:sz w:val="24"/>
          <w:szCs w:val="24"/>
        </w:rPr>
        <w:t xml:space="preserve"> l</w:t>
      </w:r>
      <w:r w:rsidRPr="00624D85">
        <w:rPr>
          <w:sz w:val="24"/>
          <w:szCs w:val="24"/>
          <w:vertAlign w:val="superscript"/>
        </w:rPr>
        <w:t>-1</w:t>
      </w:r>
      <w:r w:rsidR="00136B1A">
        <w:rPr>
          <w:sz w:val="24"/>
          <w:szCs w:val="24"/>
        </w:rPr>
        <w:t xml:space="preserve"> and 0.21 to 1.7</w:t>
      </w:r>
      <w:r w:rsidRPr="00624D85">
        <w:rPr>
          <w:sz w:val="24"/>
          <w:szCs w:val="24"/>
        </w:rPr>
        <w:t xml:space="preserve"> µ</w:t>
      </w:r>
      <w:proofErr w:type="spellStart"/>
      <w:r w:rsidRPr="00624D85">
        <w:rPr>
          <w:sz w:val="24"/>
          <w:szCs w:val="24"/>
        </w:rPr>
        <w:t>mol</w:t>
      </w:r>
      <w:proofErr w:type="spellEnd"/>
      <w:r w:rsidRPr="00624D85">
        <w:rPr>
          <w:sz w:val="24"/>
          <w:szCs w:val="24"/>
        </w:rPr>
        <w:t xml:space="preserve"> l</w:t>
      </w:r>
      <w:r w:rsidRPr="00624D85">
        <w:rPr>
          <w:sz w:val="24"/>
          <w:szCs w:val="24"/>
          <w:vertAlign w:val="superscript"/>
        </w:rPr>
        <w:t>-1</w:t>
      </w:r>
      <w:r w:rsidRPr="00624D85">
        <w:rPr>
          <w:sz w:val="24"/>
          <w:szCs w:val="24"/>
        </w:rPr>
        <w:t xml:space="preserve"> respectively (Fig</w:t>
      </w:r>
      <w:proofErr w:type="gramStart"/>
      <w:r w:rsidRPr="00624D85">
        <w:rPr>
          <w:sz w:val="24"/>
          <w:szCs w:val="24"/>
        </w:rPr>
        <w:t>. )</w:t>
      </w:r>
      <w:proofErr w:type="gramEnd"/>
      <w:r w:rsidRPr="00624D85">
        <w:rPr>
          <w:sz w:val="24"/>
          <w:szCs w:val="24"/>
        </w:rPr>
        <w:t xml:space="preserve">.  </w:t>
      </w:r>
      <w:r w:rsidRPr="00624D85">
        <w:rPr>
          <w:bCs/>
          <w:sz w:val="24"/>
          <w:szCs w:val="24"/>
        </w:rPr>
        <w:t>Water column temperature varied from 8 to10</w:t>
      </w:r>
      <w:r w:rsidRPr="00624D85">
        <w:rPr>
          <w:bCs/>
          <w:sz w:val="24"/>
          <w:szCs w:val="24"/>
          <w:vertAlign w:val="superscript"/>
        </w:rPr>
        <w:t>o</w:t>
      </w:r>
      <w:r w:rsidRPr="00624D85">
        <w:rPr>
          <w:bCs/>
          <w:sz w:val="24"/>
          <w:szCs w:val="24"/>
        </w:rPr>
        <w:t xml:space="preserve"> C during the winter, and increased to 22</w:t>
      </w:r>
      <w:r w:rsidRPr="00624D85">
        <w:rPr>
          <w:bCs/>
          <w:sz w:val="24"/>
          <w:szCs w:val="24"/>
          <w:vertAlign w:val="superscript"/>
        </w:rPr>
        <w:t>o</w:t>
      </w:r>
      <w:r w:rsidRPr="00624D85">
        <w:rPr>
          <w:bCs/>
          <w:sz w:val="24"/>
          <w:szCs w:val="24"/>
        </w:rPr>
        <w:t xml:space="preserve"> C in July and August.  Salinity ranged from </w:t>
      </w:r>
      <w:r>
        <w:rPr>
          <w:bCs/>
          <w:sz w:val="24"/>
          <w:szCs w:val="24"/>
        </w:rPr>
        <w:t>0.07 in the freshwater river to over 3</w:t>
      </w:r>
      <w:r w:rsidR="00E76768">
        <w:rPr>
          <w:bCs/>
          <w:sz w:val="24"/>
          <w:szCs w:val="24"/>
        </w:rPr>
        <w:t>4</w:t>
      </w:r>
      <w:r>
        <w:rPr>
          <w:bCs/>
          <w:sz w:val="24"/>
          <w:szCs w:val="24"/>
        </w:rPr>
        <w:t>at the ocean.  S</w:t>
      </w:r>
      <w:r w:rsidRPr="00624D85">
        <w:rPr>
          <w:bCs/>
          <w:sz w:val="24"/>
          <w:szCs w:val="24"/>
        </w:rPr>
        <w:t>alinity ranges in the</w:t>
      </w:r>
      <w:r w:rsidRPr="00624D85">
        <w:rPr>
          <w:b/>
          <w:bCs/>
          <w:sz w:val="24"/>
          <w:szCs w:val="24"/>
        </w:rPr>
        <w:t xml:space="preserve"> </w:t>
      </w:r>
      <w:r w:rsidRPr="00624D85">
        <w:rPr>
          <w:bCs/>
          <w:sz w:val="24"/>
          <w:szCs w:val="24"/>
        </w:rPr>
        <w:t xml:space="preserve">estuarine mixing zone were in the intermediate range of 16 to 20. </w:t>
      </w:r>
    </w:p>
    <w:p w:rsidR="00624D85" w:rsidRPr="00624D85" w:rsidRDefault="00624D85" w:rsidP="00624D85">
      <w:pPr>
        <w:tabs>
          <w:tab w:val="left" w:pos="720"/>
        </w:tabs>
        <w:spacing w:line="360" w:lineRule="auto"/>
        <w:rPr>
          <w:b/>
          <w:sz w:val="24"/>
          <w:szCs w:val="24"/>
        </w:rPr>
      </w:pPr>
    </w:p>
    <w:p w:rsidR="00624D85" w:rsidRPr="00624D85" w:rsidRDefault="00624D85" w:rsidP="00624D85">
      <w:pPr>
        <w:pStyle w:val="Heading2"/>
        <w:spacing w:line="360" w:lineRule="auto"/>
        <w:rPr>
          <w:i w:val="0"/>
          <w:szCs w:val="24"/>
        </w:rPr>
      </w:pPr>
      <w:bookmarkStart w:id="18" w:name="OLE_LINK4"/>
    </w:p>
    <w:p w:rsidR="00624D85" w:rsidRPr="00624D85" w:rsidRDefault="00624D85" w:rsidP="00624D85">
      <w:pPr>
        <w:pStyle w:val="Heading2"/>
        <w:spacing w:line="360" w:lineRule="auto"/>
        <w:rPr>
          <w:i w:val="0"/>
          <w:szCs w:val="24"/>
        </w:rPr>
      </w:pPr>
      <w:r w:rsidRPr="00624D85">
        <w:rPr>
          <w:i w:val="0"/>
          <w:szCs w:val="24"/>
        </w:rPr>
        <w:t>Sediment Characteristics</w:t>
      </w:r>
    </w:p>
    <w:p w:rsidR="00624D85" w:rsidRPr="00624D85" w:rsidRDefault="00624D85" w:rsidP="00624D85">
      <w:pPr>
        <w:rPr>
          <w:sz w:val="24"/>
          <w:szCs w:val="24"/>
        </w:rPr>
      </w:pPr>
    </w:p>
    <w:bookmarkEnd w:id="18"/>
    <w:p w:rsidR="00624D85" w:rsidRPr="00624D85" w:rsidRDefault="00624D85" w:rsidP="00624D85">
      <w:pPr>
        <w:spacing w:line="360" w:lineRule="auto"/>
        <w:ind w:firstLine="720"/>
        <w:rPr>
          <w:sz w:val="24"/>
          <w:szCs w:val="24"/>
        </w:rPr>
      </w:pPr>
      <w:r w:rsidRPr="00624D85">
        <w:rPr>
          <w:sz w:val="24"/>
          <w:szCs w:val="24"/>
        </w:rPr>
        <w:lastRenderedPageBreak/>
        <w:t>The sediments at Stable carbon isotope values for δ</w:t>
      </w:r>
      <w:r w:rsidRPr="00624D85">
        <w:rPr>
          <w:sz w:val="24"/>
          <w:szCs w:val="24"/>
          <w:vertAlign w:val="superscript"/>
        </w:rPr>
        <w:t>13</w:t>
      </w:r>
      <w:r w:rsidRPr="00624D85">
        <w:rPr>
          <w:sz w:val="24"/>
          <w:szCs w:val="24"/>
        </w:rPr>
        <w:t>C were -26.0 ± 0.77 in suspended sediments and -25.9 ± 0.37 in benthic sediments (Fig. 4). The similar values for δ</w:t>
      </w:r>
      <w:r w:rsidRPr="00624D85">
        <w:rPr>
          <w:sz w:val="24"/>
          <w:szCs w:val="24"/>
          <w:vertAlign w:val="superscript"/>
        </w:rPr>
        <w:t>13</w:t>
      </w:r>
      <w:r w:rsidRPr="00624D85">
        <w:rPr>
          <w:sz w:val="24"/>
          <w:szCs w:val="24"/>
        </w:rPr>
        <w:t>C between suspended and benthic sediments suggest resuspension and mixing occurred during tidal inflow. The carbon isotopic data showed an increase from -27 δ</w:t>
      </w:r>
      <w:r w:rsidRPr="00624D85">
        <w:rPr>
          <w:sz w:val="24"/>
          <w:szCs w:val="24"/>
          <w:vertAlign w:val="superscript"/>
        </w:rPr>
        <w:t>13</w:t>
      </w:r>
      <w:r w:rsidRPr="00624D85">
        <w:rPr>
          <w:sz w:val="24"/>
          <w:szCs w:val="24"/>
        </w:rPr>
        <w:t>C in the freshwater river to -21.5 δ</w:t>
      </w:r>
      <w:r w:rsidRPr="00624D85">
        <w:rPr>
          <w:sz w:val="24"/>
          <w:szCs w:val="24"/>
          <w:vertAlign w:val="superscript"/>
        </w:rPr>
        <w:t>13</w:t>
      </w:r>
      <w:r w:rsidRPr="00624D85">
        <w:rPr>
          <w:sz w:val="24"/>
          <w:szCs w:val="24"/>
        </w:rPr>
        <w:t>C at the seawater site (Fig</w:t>
      </w:r>
      <w:proofErr w:type="gramStart"/>
      <w:r w:rsidRPr="00624D85">
        <w:rPr>
          <w:sz w:val="24"/>
          <w:szCs w:val="24"/>
        </w:rPr>
        <w:t>. )</w:t>
      </w:r>
      <w:proofErr w:type="gramEnd"/>
      <w:r w:rsidRPr="00624D85">
        <w:rPr>
          <w:sz w:val="24"/>
          <w:szCs w:val="24"/>
        </w:rPr>
        <w:t>.   The nitrogen stable isotope values were 3.72 ± 0.31 δ</w:t>
      </w:r>
      <w:r w:rsidRPr="00624D85">
        <w:rPr>
          <w:sz w:val="24"/>
          <w:szCs w:val="24"/>
          <w:vertAlign w:val="superscript"/>
        </w:rPr>
        <w:t>15</w:t>
      </w:r>
      <w:r w:rsidRPr="00624D85">
        <w:rPr>
          <w:sz w:val="24"/>
          <w:szCs w:val="24"/>
        </w:rPr>
        <w:t>N in suspended sediments (Fig</w:t>
      </w:r>
      <w:proofErr w:type="gramStart"/>
      <w:r w:rsidRPr="00624D85">
        <w:rPr>
          <w:sz w:val="24"/>
          <w:szCs w:val="24"/>
        </w:rPr>
        <w:t>. )</w:t>
      </w:r>
      <w:proofErr w:type="gramEnd"/>
      <w:r w:rsidRPr="00624D85">
        <w:rPr>
          <w:sz w:val="24"/>
          <w:szCs w:val="24"/>
        </w:rPr>
        <w:t>. The nitrogen isotopic values from the freshwater to the ocean influenced intertidal area increased from 3.8 to 5.4 δ</w:t>
      </w:r>
      <w:r w:rsidRPr="00624D85">
        <w:rPr>
          <w:sz w:val="24"/>
          <w:szCs w:val="24"/>
          <w:vertAlign w:val="superscript"/>
        </w:rPr>
        <w:t>15</w:t>
      </w:r>
      <w:r w:rsidRPr="00624D85">
        <w:rPr>
          <w:sz w:val="24"/>
          <w:szCs w:val="24"/>
        </w:rPr>
        <w:t>N in suspended sediments.</w:t>
      </w:r>
    </w:p>
    <w:p w:rsidR="004B00AA" w:rsidRPr="00624D85" w:rsidRDefault="002E11C8" w:rsidP="000F01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br w:type="page"/>
      </w:r>
      <w:r w:rsidR="004B00AA" w:rsidRPr="00624D85">
        <w:rPr>
          <w:bCs/>
          <w:sz w:val="24"/>
          <w:szCs w:val="24"/>
        </w:rPr>
        <w:lastRenderedPageBreak/>
        <w:t>Discussion</w:t>
      </w:r>
    </w:p>
    <w:p w:rsidR="00316013" w:rsidRPr="00624D85" w:rsidRDefault="00316013"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703C30" w:rsidRPr="00624D85" w:rsidRDefault="00703C30" w:rsidP="008029A8">
      <w:pPr>
        <w:spacing w:line="360" w:lineRule="auto"/>
        <w:ind w:firstLine="720"/>
        <w:rPr>
          <w:sz w:val="24"/>
          <w:szCs w:val="24"/>
        </w:rPr>
      </w:pPr>
    </w:p>
    <w:p w:rsidR="00703C30" w:rsidRPr="00624D85" w:rsidRDefault="00703C30" w:rsidP="00703C30">
      <w:pPr>
        <w:spacing w:line="360" w:lineRule="auto"/>
        <w:rPr>
          <w:bCs/>
          <w:sz w:val="24"/>
          <w:szCs w:val="24"/>
        </w:rPr>
      </w:pPr>
      <w:r w:rsidRPr="00624D85">
        <w:rPr>
          <w:bCs/>
          <w:sz w:val="24"/>
          <w:szCs w:val="24"/>
        </w:rPr>
        <w:t>Benthic nitrogen sources</w:t>
      </w:r>
    </w:p>
    <w:p w:rsidR="00703C30" w:rsidRPr="00624D85" w:rsidRDefault="00703C30" w:rsidP="00703C30">
      <w:pPr>
        <w:spacing w:line="360" w:lineRule="auto"/>
        <w:rPr>
          <w:bCs/>
          <w:sz w:val="24"/>
          <w:szCs w:val="24"/>
        </w:rPr>
      </w:pPr>
    </w:p>
    <w:p w:rsidR="00624545" w:rsidRPr="00624D85" w:rsidRDefault="00703C30" w:rsidP="00066317">
      <w:pPr>
        <w:spacing w:line="360" w:lineRule="auto"/>
        <w:rPr>
          <w:bCs/>
          <w:sz w:val="24"/>
          <w:szCs w:val="24"/>
        </w:rPr>
      </w:pPr>
      <w:r w:rsidRPr="00624D85">
        <w:rPr>
          <w:bCs/>
          <w:sz w:val="24"/>
          <w:szCs w:val="24"/>
        </w:rPr>
        <w:tab/>
      </w:r>
      <w:r w:rsidRPr="00624D85">
        <w:rPr>
          <w:sz w:val="24"/>
          <w:szCs w:val="24"/>
        </w:rPr>
        <w:t xml:space="preserve"> In Yaquina Bay</w:t>
      </w:r>
      <w:r w:rsidRPr="00624D85">
        <w:rPr>
          <w:color w:val="000000"/>
          <w:sz w:val="24"/>
          <w:szCs w:val="24"/>
        </w:rPr>
        <w:t xml:space="preserve"> b</w:t>
      </w:r>
      <w:r w:rsidRPr="00624D85">
        <w:rPr>
          <w:sz w:val="24"/>
          <w:szCs w:val="24"/>
        </w:rPr>
        <w:t>enthic n</w:t>
      </w:r>
      <w:r w:rsidRPr="00624D85">
        <w:rPr>
          <w:color w:val="000000"/>
          <w:sz w:val="24"/>
          <w:szCs w:val="24"/>
        </w:rPr>
        <w:t xml:space="preserve">itrate fluxes ranged from –122 to -4 </w:t>
      </w:r>
      <w:r w:rsidRPr="00624D85">
        <w:rPr>
          <w:color w:val="000000"/>
          <w:sz w:val="24"/>
          <w:szCs w:val="24"/>
        </w:rPr>
        <w:t></w:t>
      </w:r>
      <w:proofErr w:type="spellStart"/>
      <w:r w:rsidRPr="00624D85">
        <w:rPr>
          <w:color w:val="000000"/>
          <w:sz w:val="24"/>
          <w:szCs w:val="24"/>
        </w:rPr>
        <w:t>mol</w:t>
      </w:r>
      <w:proofErr w:type="spellEnd"/>
      <w:r w:rsidRPr="00624D85">
        <w:rPr>
          <w:color w:val="000000"/>
          <w:sz w:val="24"/>
          <w:szCs w:val="24"/>
        </w:rPr>
        <w:t xml:space="preserve"> N m</w:t>
      </w:r>
      <w:r w:rsidRPr="00624D85">
        <w:rPr>
          <w:color w:val="000000"/>
          <w:sz w:val="24"/>
          <w:szCs w:val="24"/>
          <w:vertAlign w:val="superscript"/>
        </w:rPr>
        <w:t>-2</w:t>
      </w:r>
      <w:r w:rsidRPr="00624D85">
        <w:rPr>
          <w:color w:val="000000"/>
          <w:sz w:val="24"/>
          <w:szCs w:val="24"/>
        </w:rPr>
        <w:t xml:space="preserve"> hr</w:t>
      </w:r>
      <w:r w:rsidRPr="00624D85">
        <w:rPr>
          <w:color w:val="000000"/>
          <w:sz w:val="24"/>
          <w:szCs w:val="24"/>
          <w:vertAlign w:val="superscript"/>
        </w:rPr>
        <w:t>-1</w:t>
      </w:r>
      <w:r w:rsidRPr="00624D85">
        <w:rPr>
          <w:color w:val="000000"/>
          <w:sz w:val="24"/>
          <w:szCs w:val="24"/>
        </w:rPr>
        <w:t xml:space="preserve">, whereas ammonia fluxes ranged from –52 to 101 </w:t>
      </w:r>
      <w:r w:rsidRPr="00624D85">
        <w:rPr>
          <w:color w:val="000000"/>
          <w:sz w:val="24"/>
          <w:szCs w:val="24"/>
        </w:rPr>
        <w:t></w:t>
      </w:r>
      <w:proofErr w:type="spellStart"/>
      <w:r w:rsidRPr="00624D85">
        <w:rPr>
          <w:color w:val="000000"/>
          <w:sz w:val="24"/>
          <w:szCs w:val="24"/>
        </w:rPr>
        <w:t>mol</w:t>
      </w:r>
      <w:proofErr w:type="spellEnd"/>
      <w:r w:rsidRPr="00624D85">
        <w:rPr>
          <w:color w:val="000000"/>
          <w:sz w:val="24"/>
          <w:szCs w:val="24"/>
        </w:rPr>
        <w:t xml:space="preserve"> N m</w:t>
      </w:r>
      <w:r w:rsidRPr="00624D85">
        <w:rPr>
          <w:color w:val="000000"/>
          <w:sz w:val="24"/>
          <w:szCs w:val="24"/>
          <w:vertAlign w:val="superscript"/>
        </w:rPr>
        <w:t>-2</w:t>
      </w:r>
      <w:r w:rsidRPr="00624D85">
        <w:rPr>
          <w:color w:val="000000"/>
          <w:sz w:val="24"/>
          <w:szCs w:val="24"/>
        </w:rPr>
        <w:t xml:space="preserve"> hr</w:t>
      </w:r>
      <w:r w:rsidRPr="00624D85">
        <w:rPr>
          <w:color w:val="000000"/>
          <w:sz w:val="24"/>
          <w:szCs w:val="24"/>
          <w:vertAlign w:val="superscript"/>
        </w:rPr>
        <w:t>-1</w:t>
      </w:r>
      <w:r w:rsidRPr="00624D85">
        <w:rPr>
          <w:color w:val="000000"/>
          <w:sz w:val="24"/>
          <w:szCs w:val="24"/>
        </w:rPr>
        <w:t xml:space="preserve"> (Sin et al., 2007). The sediments were always a net sink for nitrate and nitrate uptake rates were highest during the warmest month (August) and lowest during the coolest months (November and January).  Ammonium was generally released from sediments into the water column in the dark, whereas in the light it was utilized </w:t>
      </w:r>
      <w:r w:rsidRPr="00624D85">
        <w:rPr>
          <w:sz w:val="24"/>
          <w:szCs w:val="24"/>
        </w:rPr>
        <w:t>by benthic microalgae at the sediment-water interface (Sin et al., 2007). Because</w:t>
      </w:r>
      <w:r w:rsidRPr="00624D85">
        <w:rPr>
          <w:bCs/>
          <w:sz w:val="24"/>
          <w:szCs w:val="24"/>
        </w:rPr>
        <w:t xml:space="preserve"> benthic microalgae at the sediment–water interface utilized ammonia, orthophosphate and silicate in the light, the results suggest the benthic N contribution was minimal, although additional studies are needed to support the result (Sin et al., 2007)</w:t>
      </w:r>
    </w:p>
    <w:p w:rsidR="00624545" w:rsidRPr="00624D85"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624D85">
        <w:rPr>
          <w:bCs/>
          <w:sz w:val="24"/>
          <w:szCs w:val="24"/>
        </w:rPr>
        <w:tab/>
        <w:t>Middleburg and Herman (2007) noted that the processing of organic matter in tidal estuaries occurs under dynamic conditions.  The tidally induced repetitive cycles of resuspension and deposition of estuarine particles transform and degrade riverine organic matter, and sustain the heterotrophic status of estuaries (Middleburg and Herman, 2007). This was reflected in the</w:t>
      </w:r>
      <w:r w:rsidRPr="00624D85">
        <w:rPr>
          <w:sz w:val="24"/>
          <w:szCs w:val="24"/>
        </w:rPr>
        <w:t xml:space="preserve"> stable carbon isotope values between suspended (-26.0 ± 0.77 δ</w:t>
      </w:r>
      <w:r w:rsidRPr="00624D85">
        <w:rPr>
          <w:sz w:val="24"/>
          <w:szCs w:val="24"/>
          <w:vertAlign w:val="superscript"/>
        </w:rPr>
        <w:t>13</w:t>
      </w:r>
      <w:r w:rsidRPr="00624D85">
        <w:rPr>
          <w:sz w:val="24"/>
          <w:szCs w:val="24"/>
        </w:rPr>
        <w:t>C) and benthic (-25.99 ± 0.37 δ</w:t>
      </w:r>
      <w:r w:rsidRPr="00624D85">
        <w:rPr>
          <w:sz w:val="24"/>
          <w:szCs w:val="24"/>
          <w:vertAlign w:val="superscript"/>
        </w:rPr>
        <w:t>13</w:t>
      </w:r>
      <w:r w:rsidRPr="00624D85">
        <w:rPr>
          <w:sz w:val="24"/>
          <w:szCs w:val="24"/>
        </w:rPr>
        <w:t>C) sediments, suggesting resuspension and mixing during tidal inflow. The carbon isotopic</w:t>
      </w:r>
      <w:r w:rsidRPr="009B69CE">
        <w:rPr>
          <w:sz w:val="24"/>
          <w:szCs w:val="24"/>
        </w:rPr>
        <w:t xml:space="preserve"> data increased from -27 δ</w:t>
      </w:r>
      <w:r w:rsidRPr="009B69CE">
        <w:rPr>
          <w:sz w:val="24"/>
          <w:szCs w:val="24"/>
          <w:vertAlign w:val="superscript"/>
        </w:rPr>
        <w:t>13</w:t>
      </w:r>
      <w:r w:rsidRPr="009B69CE">
        <w:rPr>
          <w:sz w:val="24"/>
          <w:szCs w:val="24"/>
        </w:rPr>
        <w:t>C in the freshwater river at Elk City to -21.5 δ</w:t>
      </w:r>
      <w:r w:rsidRPr="009B69CE">
        <w:rPr>
          <w:sz w:val="24"/>
          <w:szCs w:val="24"/>
          <w:vertAlign w:val="superscript"/>
        </w:rPr>
        <w:t>13</w:t>
      </w:r>
      <w:r w:rsidRPr="009B69CE">
        <w:rPr>
          <w:sz w:val="24"/>
          <w:szCs w:val="24"/>
        </w:rPr>
        <w:t>C at the seawater site. This is a typical increase indicating a greater proportion of upland C-3 plants (-31 to -27.5 δ</w:t>
      </w:r>
      <w:r w:rsidRPr="009B69CE">
        <w:rPr>
          <w:sz w:val="24"/>
          <w:szCs w:val="24"/>
          <w:vertAlign w:val="superscript"/>
        </w:rPr>
        <w:t>13</w:t>
      </w:r>
      <w:r w:rsidRPr="009B69CE">
        <w:rPr>
          <w:sz w:val="24"/>
          <w:szCs w:val="24"/>
        </w:rPr>
        <w:t>C) in the freshwater region relative to a greater amount of plankton (-22.5 to -20 δ</w:t>
      </w:r>
      <w:r w:rsidRPr="009B69CE">
        <w:rPr>
          <w:sz w:val="24"/>
          <w:szCs w:val="24"/>
          <w:vertAlign w:val="superscript"/>
        </w:rPr>
        <w:t>13</w:t>
      </w:r>
      <w:r w:rsidRPr="009B69CE">
        <w:rPr>
          <w:sz w:val="24"/>
          <w:szCs w:val="24"/>
        </w:rPr>
        <w:t xml:space="preserve">C) in seawater </w:t>
      </w:r>
      <w:r w:rsidRPr="009B69CE">
        <w:rPr>
          <w:sz w:val="24"/>
          <w:szCs w:val="24"/>
        </w:rPr>
        <w:lastRenderedPageBreak/>
        <w:t xml:space="preserve">particles (Coffin et al., 1989). </w:t>
      </w: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sz w:val="24"/>
          <w:szCs w:val="24"/>
        </w:rPr>
      </w:pPr>
      <w:r w:rsidRPr="009B69CE">
        <w:rPr>
          <w:sz w:val="24"/>
          <w:szCs w:val="24"/>
        </w:rPr>
        <w:tab/>
        <w:t>The stable isotope values for nitrogen in</w:t>
      </w:r>
      <w:r w:rsidR="004B00AA">
        <w:rPr>
          <w:sz w:val="24"/>
          <w:szCs w:val="24"/>
        </w:rPr>
        <w:t xml:space="preserve"> </w:t>
      </w:r>
      <w:r w:rsidR="004B00AA" w:rsidRPr="009B69CE">
        <w:rPr>
          <w:sz w:val="24"/>
          <w:szCs w:val="24"/>
        </w:rPr>
        <w:t>suspended sediments</w:t>
      </w:r>
      <w:r w:rsidR="004B00AA">
        <w:rPr>
          <w:sz w:val="24"/>
          <w:szCs w:val="24"/>
        </w:rPr>
        <w:t xml:space="preserve"> averaged</w:t>
      </w:r>
      <w:r w:rsidRPr="009B69CE">
        <w:rPr>
          <w:sz w:val="24"/>
          <w:szCs w:val="24"/>
        </w:rPr>
        <w:t xml:space="preserve"> </w:t>
      </w:r>
      <w:r w:rsidR="004B00AA">
        <w:rPr>
          <w:sz w:val="24"/>
          <w:szCs w:val="24"/>
        </w:rPr>
        <w:t xml:space="preserve">3.72 ± 0.31 </w:t>
      </w:r>
      <w:r w:rsidRPr="009B69CE">
        <w:rPr>
          <w:sz w:val="24"/>
          <w:szCs w:val="24"/>
        </w:rPr>
        <w:t>δ</w:t>
      </w:r>
      <w:r w:rsidRPr="009B69CE">
        <w:rPr>
          <w:sz w:val="24"/>
          <w:szCs w:val="24"/>
          <w:vertAlign w:val="superscript"/>
        </w:rPr>
        <w:t>15</w:t>
      </w:r>
      <w:r w:rsidR="004B00AA">
        <w:rPr>
          <w:sz w:val="24"/>
          <w:szCs w:val="24"/>
        </w:rPr>
        <w:t>N</w:t>
      </w:r>
      <w:r w:rsidRPr="009B69CE">
        <w:rPr>
          <w:sz w:val="24"/>
          <w:szCs w:val="24"/>
        </w:rPr>
        <w:t xml:space="preserve">. The nitrogen isotopic values increased </w:t>
      </w:r>
      <w:proofErr w:type="gramStart"/>
      <w:r w:rsidRPr="009B69CE">
        <w:rPr>
          <w:sz w:val="24"/>
          <w:szCs w:val="24"/>
        </w:rPr>
        <w:t>from  3.8</w:t>
      </w:r>
      <w:proofErr w:type="gramEnd"/>
      <w:r w:rsidRPr="009B69CE">
        <w:rPr>
          <w:sz w:val="24"/>
          <w:szCs w:val="24"/>
        </w:rPr>
        <w:t xml:space="preserve"> to 5.4 δ</w:t>
      </w:r>
      <w:r w:rsidRPr="009B69CE">
        <w:rPr>
          <w:sz w:val="24"/>
          <w:szCs w:val="24"/>
          <w:vertAlign w:val="superscript"/>
        </w:rPr>
        <w:t>15</w:t>
      </w:r>
      <w:r w:rsidRPr="009B69CE">
        <w:rPr>
          <w:sz w:val="24"/>
          <w:szCs w:val="24"/>
        </w:rPr>
        <w:t xml:space="preserve">N in the suspended sediment from the freshwater to ocean influenced intertidal area. Biological processes, including denitrification, discriminate for molecules containing the lighter isotope </w:t>
      </w:r>
      <w:r w:rsidRPr="009B69CE">
        <w:rPr>
          <w:sz w:val="24"/>
          <w:szCs w:val="24"/>
          <w:vertAlign w:val="superscript"/>
        </w:rPr>
        <w:t>14</w:t>
      </w:r>
      <w:r w:rsidRPr="009B69CE">
        <w:rPr>
          <w:sz w:val="24"/>
          <w:szCs w:val="24"/>
        </w:rPr>
        <w:t xml:space="preserve">N relative to the heavier isotope </w:t>
      </w:r>
      <w:r w:rsidRPr="009B69CE">
        <w:rPr>
          <w:sz w:val="24"/>
          <w:szCs w:val="24"/>
          <w:vertAlign w:val="superscript"/>
        </w:rPr>
        <w:t>15</w:t>
      </w:r>
      <w:r w:rsidRPr="009B69CE">
        <w:rPr>
          <w:sz w:val="24"/>
          <w:szCs w:val="24"/>
        </w:rPr>
        <w:t>N (</w:t>
      </w:r>
      <w:proofErr w:type="spellStart"/>
      <w:r w:rsidRPr="009B69CE">
        <w:rPr>
          <w:sz w:val="24"/>
          <w:szCs w:val="24"/>
        </w:rPr>
        <w:t>Mariotti</w:t>
      </w:r>
      <w:proofErr w:type="spellEnd"/>
      <w:r w:rsidRPr="009B69CE">
        <w:rPr>
          <w:sz w:val="24"/>
          <w:szCs w:val="24"/>
        </w:rPr>
        <w:t xml:space="preserve"> et al., 1981). For that reason, the isotopic composition of the remaining nitrate becomes enriched in </w:t>
      </w:r>
      <w:r w:rsidRPr="009B69CE">
        <w:rPr>
          <w:sz w:val="24"/>
          <w:szCs w:val="24"/>
          <w:vertAlign w:val="superscript"/>
        </w:rPr>
        <w:t>15</w:t>
      </w:r>
      <w:r w:rsidRPr="009B69CE">
        <w:rPr>
          <w:sz w:val="24"/>
          <w:szCs w:val="24"/>
        </w:rPr>
        <w:t xml:space="preserve">N.  Owens (1985) noted that the </w:t>
      </w:r>
      <w:r w:rsidRPr="009B69CE">
        <w:rPr>
          <w:sz w:val="24"/>
          <w:szCs w:val="24"/>
          <w:vertAlign w:val="superscript"/>
        </w:rPr>
        <w:t>15</w:t>
      </w:r>
      <w:r w:rsidRPr="009B69CE">
        <w:rPr>
          <w:sz w:val="24"/>
          <w:szCs w:val="24"/>
        </w:rPr>
        <w:t xml:space="preserve">N content of suspended particles in estuaries reflects the effects of </w:t>
      </w:r>
      <w:proofErr w:type="gramStart"/>
      <w:r w:rsidRPr="009B69CE">
        <w:rPr>
          <w:sz w:val="24"/>
          <w:szCs w:val="24"/>
        </w:rPr>
        <w:t>both hydrodynamic</w:t>
      </w:r>
      <w:proofErr w:type="gramEnd"/>
      <w:r w:rsidRPr="009B69CE">
        <w:rPr>
          <w:sz w:val="24"/>
          <w:szCs w:val="24"/>
        </w:rPr>
        <w:t xml:space="preserve"> mixing of freshwater and ocean sources as well as biological transformations within the estuary. Increased residence time increases microbial degradation leading to higher </w:t>
      </w:r>
      <w:r w:rsidRPr="009B69CE">
        <w:rPr>
          <w:sz w:val="24"/>
          <w:szCs w:val="24"/>
          <w:vertAlign w:val="superscript"/>
        </w:rPr>
        <w:t>15</w:t>
      </w:r>
      <w:r w:rsidRPr="009B69CE">
        <w:rPr>
          <w:sz w:val="24"/>
          <w:szCs w:val="24"/>
        </w:rPr>
        <w:t xml:space="preserve">N values in the refractory nitrogen (Carmichael and </w:t>
      </w:r>
      <w:proofErr w:type="spellStart"/>
      <w:r w:rsidRPr="009B69CE">
        <w:rPr>
          <w:sz w:val="24"/>
          <w:szCs w:val="24"/>
        </w:rPr>
        <w:t>Valiela</w:t>
      </w:r>
      <w:proofErr w:type="spellEnd"/>
      <w:r w:rsidRPr="009B69CE">
        <w:rPr>
          <w:sz w:val="24"/>
          <w:szCs w:val="24"/>
        </w:rPr>
        <w:t>, 2005).</w:t>
      </w:r>
      <w:r w:rsidRPr="009B69CE">
        <w:rPr>
          <w:b/>
          <w:sz w:val="24"/>
          <w:szCs w:val="24"/>
        </w:rPr>
        <w:t xml:space="preserve"> </w:t>
      </w: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9B69CE">
        <w:rPr>
          <w:bCs/>
          <w:sz w:val="24"/>
          <w:szCs w:val="24"/>
        </w:rPr>
        <w:t>Residence time effects</w:t>
      </w: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bCs/>
          <w:sz w:val="24"/>
          <w:szCs w:val="24"/>
        </w:rPr>
      </w:pP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9B69CE">
        <w:rPr>
          <w:b/>
          <w:bCs/>
          <w:sz w:val="24"/>
          <w:szCs w:val="24"/>
        </w:rPr>
        <w:tab/>
      </w:r>
      <w:r w:rsidRPr="009B69CE">
        <w:rPr>
          <w:bCs/>
          <w:sz w:val="24"/>
          <w:szCs w:val="24"/>
        </w:rPr>
        <w:t>The extent to which organic material and nutrients are modified in an estuary depends on residence time.</w:t>
      </w:r>
      <w:r w:rsidRPr="009B69CE">
        <w:rPr>
          <w:b/>
          <w:bCs/>
          <w:sz w:val="24"/>
          <w:szCs w:val="24"/>
        </w:rPr>
        <w:t xml:space="preserve"> </w:t>
      </w:r>
      <w:r w:rsidRPr="009B69CE">
        <w:rPr>
          <w:bCs/>
          <w:sz w:val="24"/>
          <w:szCs w:val="24"/>
        </w:rPr>
        <w:t xml:space="preserve">The Pacific seaboard is typified by steep mountain slopes, cliff-dominated shorelines, and streams and small rivers that flow rapidly to the sea and are likely to be relatively short and tidally mixed (Uncles and Smith 2005). The Yaquina has an average tidal range of 2.4 m over a length of 37 km (Uncles and Smith 2005). During late summer low flow conditions, the total water exchange time in the Yaquina estuary from Elk City to the mouth of the estuary was calculated at 18 tidal cycles, or a water residence time of 9 days (Choi, 1975). During winter storms when fresh water overrides the saline tidal wedge, the residence time decreases to between less than a </w:t>
      </w:r>
      <w:proofErr w:type="gramStart"/>
      <w:r w:rsidRPr="009B69CE">
        <w:rPr>
          <w:bCs/>
          <w:sz w:val="24"/>
          <w:szCs w:val="24"/>
        </w:rPr>
        <w:t>day</w:t>
      </w:r>
      <w:proofErr w:type="gramEnd"/>
      <w:r w:rsidRPr="009B69CE">
        <w:rPr>
          <w:bCs/>
          <w:sz w:val="24"/>
          <w:szCs w:val="24"/>
        </w:rPr>
        <w:t xml:space="preserve"> to five tidal cycles (Choi, 1975; </w:t>
      </w:r>
      <w:proofErr w:type="spellStart"/>
      <w:r w:rsidRPr="009B69CE">
        <w:rPr>
          <w:bCs/>
          <w:sz w:val="24"/>
          <w:szCs w:val="24"/>
        </w:rPr>
        <w:t>Lemagie</w:t>
      </w:r>
      <w:proofErr w:type="spellEnd"/>
      <w:r w:rsidRPr="009B69CE">
        <w:rPr>
          <w:bCs/>
          <w:sz w:val="24"/>
          <w:szCs w:val="24"/>
        </w:rPr>
        <w:t xml:space="preserve"> and </w:t>
      </w:r>
      <w:proofErr w:type="spellStart"/>
      <w:r w:rsidRPr="009B69CE">
        <w:rPr>
          <w:bCs/>
          <w:sz w:val="24"/>
          <w:szCs w:val="24"/>
        </w:rPr>
        <w:t>Lerczak</w:t>
      </w:r>
      <w:proofErr w:type="spellEnd"/>
      <w:r w:rsidRPr="009B69CE">
        <w:rPr>
          <w:bCs/>
          <w:sz w:val="24"/>
          <w:szCs w:val="24"/>
        </w:rPr>
        <w:t>, 2015). Maximum nitrate concentrations also occur during this time, although due to low light there is minimal biological productivity. The stable isotope data indicate a mixing of suspended and benthic sediments from a very strong tidal prism with a rapid, forceful flooding tide causing twice daily sediment resuspension.</w:t>
      </w:r>
    </w:p>
    <w:p w:rsidR="002F47CF" w:rsidRPr="009B69CE" w:rsidRDefault="002F47CF" w:rsidP="00AA084A">
      <w:pPr>
        <w:spacing w:line="360" w:lineRule="auto"/>
        <w:ind w:firstLine="720"/>
        <w:rPr>
          <w:sz w:val="24"/>
          <w:szCs w:val="24"/>
        </w:rPr>
      </w:pPr>
      <w:r w:rsidRPr="009B69CE">
        <w:rPr>
          <w:sz w:val="24"/>
          <w:szCs w:val="24"/>
        </w:rPr>
        <w:t xml:space="preserve"> Secondary sewage </w:t>
      </w:r>
      <w:proofErr w:type="gramStart"/>
      <w:r w:rsidRPr="009B69CE">
        <w:rPr>
          <w:sz w:val="24"/>
          <w:szCs w:val="24"/>
        </w:rPr>
        <w:t>treatment  utilizes</w:t>
      </w:r>
      <w:proofErr w:type="gramEnd"/>
      <w:r w:rsidRPr="009B69CE">
        <w:rPr>
          <w:sz w:val="24"/>
          <w:szCs w:val="24"/>
        </w:rPr>
        <w:t xml:space="preserve"> alternating nitrification-denitrification to remove nitrogen from sewage effluent worldwide (David et al., 2006). For this reason sewage effluent typically is enriched in </w:t>
      </w:r>
      <w:r w:rsidRPr="009B69CE">
        <w:rPr>
          <w:sz w:val="24"/>
          <w:szCs w:val="24"/>
          <w:vertAlign w:val="superscript"/>
        </w:rPr>
        <w:t>15</w:t>
      </w:r>
      <w:r w:rsidRPr="009B69CE">
        <w:rPr>
          <w:sz w:val="24"/>
          <w:szCs w:val="24"/>
        </w:rPr>
        <w:t>N from the secondary treatment that utilizes alternating nitrification-denitrification to remove nitrogen species (</w:t>
      </w:r>
      <w:proofErr w:type="spellStart"/>
      <w:r w:rsidRPr="009B69CE">
        <w:rPr>
          <w:sz w:val="24"/>
          <w:szCs w:val="24"/>
        </w:rPr>
        <w:t>Hadwen</w:t>
      </w:r>
      <w:proofErr w:type="spellEnd"/>
      <w:r w:rsidRPr="009B69CE">
        <w:rPr>
          <w:sz w:val="24"/>
          <w:szCs w:val="24"/>
        </w:rPr>
        <w:t xml:space="preserve"> and </w:t>
      </w:r>
      <w:proofErr w:type="spellStart"/>
      <w:r w:rsidRPr="009B69CE">
        <w:rPr>
          <w:sz w:val="24"/>
          <w:szCs w:val="24"/>
        </w:rPr>
        <w:t>Arthington</w:t>
      </w:r>
      <w:proofErr w:type="spellEnd"/>
      <w:r w:rsidRPr="009B69CE">
        <w:rPr>
          <w:sz w:val="24"/>
          <w:szCs w:val="24"/>
        </w:rPr>
        <w:t xml:space="preserve">, 2007).  This effect may be </w:t>
      </w:r>
      <w:r w:rsidRPr="009B69CE">
        <w:rPr>
          <w:sz w:val="24"/>
          <w:szCs w:val="24"/>
        </w:rPr>
        <w:lastRenderedPageBreak/>
        <w:t xml:space="preserve">seen in the slight increase in suspended sediment </w:t>
      </w:r>
      <w:r w:rsidRPr="009B69CE">
        <w:rPr>
          <w:sz w:val="24"/>
          <w:szCs w:val="24"/>
          <w:vertAlign w:val="superscript"/>
        </w:rPr>
        <w:t>15</w:t>
      </w:r>
      <w:r w:rsidRPr="009B69CE">
        <w:rPr>
          <w:sz w:val="24"/>
          <w:szCs w:val="24"/>
        </w:rPr>
        <w:t>N at station TD where samples were collected below</w:t>
      </w:r>
      <w:r w:rsidR="00AA084A">
        <w:rPr>
          <w:sz w:val="24"/>
          <w:szCs w:val="24"/>
        </w:rPr>
        <w:t xml:space="preserve"> the Toledo City outfall (Fig</w:t>
      </w:r>
      <w:proofErr w:type="gramStart"/>
      <w:r w:rsidR="00AA084A">
        <w:rPr>
          <w:sz w:val="24"/>
          <w:szCs w:val="24"/>
        </w:rPr>
        <w:t xml:space="preserve">. </w:t>
      </w:r>
      <w:r w:rsidRPr="009B69CE">
        <w:rPr>
          <w:sz w:val="24"/>
          <w:szCs w:val="24"/>
        </w:rPr>
        <w:t>)</w:t>
      </w:r>
      <w:proofErr w:type="gramEnd"/>
      <w:r w:rsidRPr="009B69CE">
        <w:rPr>
          <w:sz w:val="24"/>
          <w:szCs w:val="24"/>
        </w:rPr>
        <w:t>.</w:t>
      </w:r>
    </w:p>
    <w:p w:rsidR="002F47CF" w:rsidRPr="009B69CE" w:rsidRDefault="002F47CF" w:rsidP="002F47CF">
      <w:pPr>
        <w:spacing w:line="360" w:lineRule="auto"/>
        <w:rPr>
          <w:bCs/>
          <w:sz w:val="24"/>
          <w:szCs w:val="24"/>
        </w:rPr>
      </w:pPr>
    </w:p>
    <w:p w:rsidR="002F47CF" w:rsidRPr="009B69CE"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9B69CE">
        <w:rPr>
          <w:sz w:val="24"/>
          <w:szCs w:val="24"/>
        </w:rPr>
        <w:t>State of the Estuary</w:t>
      </w:r>
    </w:p>
    <w:p w:rsidR="002F47CF" w:rsidRPr="009B69CE"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2F47CF" w:rsidRPr="009B69CE"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9B69CE">
        <w:rPr>
          <w:sz w:val="24"/>
          <w:szCs w:val="24"/>
        </w:rPr>
        <w:tab/>
      </w:r>
      <w:proofErr w:type="spellStart"/>
      <w:r w:rsidRPr="009B69CE">
        <w:rPr>
          <w:sz w:val="24"/>
          <w:szCs w:val="24"/>
        </w:rPr>
        <w:t>Weilhoefer</w:t>
      </w:r>
      <w:proofErr w:type="spellEnd"/>
      <w:r w:rsidRPr="009B69CE">
        <w:rPr>
          <w:sz w:val="24"/>
          <w:szCs w:val="24"/>
        </w:rPr>
        <w:t xml:space="preserve"> et al., (2015) found high nitrogen adapted diatom species present in coastal Oregon estuaries and side creeks, and concluded that the area was eutrophic. In fact historically, decaying salmon carcasses provided high levels of estuarine nitrogen that would have acclimated the diatoms to a relatively high nitrogen diet (</w:t>
      </w:r>
      <w:proofErr w:type="spellStart"/>
      <w:r w:rsidRPr="009B69CE">
        <w:rPr>
          <w:sz w:val="24"/>
          <w:szCs w:val="24"/>
        </w:rPr>
        <w:t>Bilby</w:t>
      </w:r>
      <w:proofErr w:type="spellEnd"/>
      <w:r w:rsidRPr="009B69CE">
        <w:rPr>
          <w:sz w:val="24"/>
          <w:szCs w:val="24"/>
        </w:rPr>
        <w:t xml:space="preserve"> et al., 1996; Koyama et al.</w:t>
      </w:r>
      <w:proofErr w:type="gramStart"/>
      <w:r w:rsidRPr="009B69CE">
        <w:rPr>
          <w:sz w:val="24"/>
          <w:szCs w:val="24"/>
        </w:rPr>
        <w:t>,2005</w:t>
      </w:r>
      <w:proofErr w:type="gramEnd"/>
      <w:r w:rsidRPr="009B69CE">
        <w:rPr>
          <w:sz w:val="24"/>
          <w:szCs w:val="24"/>
        </w:rPr>
        <w:t xml:space="preserve">; </w:t>
      </w:r>
      <w:proofErr w:type="spellStart"/>
      <w:r w:rsidRPr="009B69CE">
        <w:rPr>
          <w:sz w:val="24"/>
          <w:szCs w:val="24"/>
        </w:rPr>
        <w:t>Scheuerell</w:t>
      </w:r>
      <w:proofErr w:type="spellEnd"/>
      <w:r w:rsidRPr="009B69CE">
        <w:rPr>
          <w:sz w:val="24"/>
          <w:szCs w:val="24"/>
        </w:rPr>
        <w:t xml:space="preserve"> et al., 2005). At the present time, returning salmon are 8% of historical returns and dissolved N is supplemented by alder litter (</w:t>
      </w:r>
      <w:proofErr w:type="spellStart"/>
      <w:r w:rsidRPr="009B69CE">
        <w:rPr>
          <w:sz w:val="24"/>
          <w:szCs w:val="24"/>
        </w:rPr>
        <w:t>Gresh</w:t>
      </w:r>
      <w:proofErr w:type="spellEnd"/>
      <w:r w:rsidRPr="009B69CE">
        <w:rPr>
          <w:sz w:val="24"/>
          <w:szCs w:val="24"/>
        </w:rPr>
        <w:t xml:space="preserve"> et al., 2000; Compton et al., 2003; </w:t>
      </w:r>
      <w:proofErr w:type="spellStart"/>
      <w:r w:rsidRPr="009B69CE">
        <w:rPr>
          <w:sz w:val="24"/>
          <w:szCs w:val="24"/>
        </w:rPr>
        <w:t>Meengs</w:t>
      </w:r>
      <w:proofErr w:type="spellEnd"/>
      <w:r w:rsidRPr="009B69CE">
        <w:rPr>
          <w:sz w:val="24"/>
          <w:szCs w:val="24"/>
        </w:rPr>
        <w:t xml:space="preserve"> and Lackey, 2005; </w:t>
      </w:r>
      <w:proofErr w:type="spellStart"/>
      <w:r w:rsidRPr="009B69CE">
        <w:rPr>
          <w:sz w:val="24"/>
          <w:szCs w:val="24"/>
        </w:rPr>
        <w:t>Tiegs</w:t>
      </w:r>
      <w:proofErr w:type="spellEnd"/>
      <w:r w:rsidRPr="009B69CE">
        <w:rPr>
          <w:sz w:val="24"/>
          <w:szCs w:val="24"/>
        </w:rPr>
        <w:t xml:space="preserve"> et al., 2008). </w:t>
      </w:r>
    </w:p>
    <w:p w:rsidR="002F47CF" w:rsidRPr="007E6584"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9B69CE">
        <w:rPr>
          <w:sz w:val="24"/>
          <w:szCs w:val="24"/>
        </w:rPr>
        <w:tab/>
        <w:t xml:space="preserve">Previously Sin et al., (2007) concluded that despite considerable N loading from river and oceanic sources, there was sufficient biological activity, including the </w:t>
      </w:r>
      <w:proofErr w:type="spellStart"/>
      <w:r w:rsidRPr="009B69CE">
        <w:rPr>
          <w:sz w:val="24"/>
          <w:szCs w:val="24"/>
        </w:rPr>
        <w:t>microalgal</w:t>
      </w:r>
      <w:proofErr w:type="spellEnd"/>
      <w:r w:rsidRPr="009B69CE">
        <w:rPr>
          <w:sz w:val="24"/>
          <w:szCs w:val="24"/>
        </w:rPr>
        <w:t xml:space="preserve"> community, to consume </w:t>
      </w:r>
      <w:proofErr w:type="spellStart"/>
      <w:r w:rsidRPr="009B69CE">
        <w:rPr>
          <w:sz w:val="24"/>
          <w:szCs w:val="24"/>
        </w:rPr>
        <w:t>nitogen</w:t>
      </w:r>
      <w:proofErr w:type="spellEnd"/>
      <w:r w:rsidRPr="009B69CE">
        <w:rPr>
          <w:sz w:val="24"/>
          <w:szCs w:val="24"/>
        </w:rPr>
        <w:t xml:space="preserve"> and prevent eutrophication. Chemical measures for eutrophication using nutrient concentrations and isotopic values in West Coast estuarine sediments found δ</w:t>
      </w:r>
      <w:r w:rsidRPr="009B69CE">
        <w:rPr>
          <w:sz w:val="24"/>
          <w:szCs w:val="24"/>
          <w:vertAlign w:val="superscript"/>
        </w:rPr>
        <w:t>15</w:t>
      </w:r>
      <w:r w:rsidRPr="009B69CE">
        <w:rPr>
          <w:sz w:val="24"/>
          <w:szCs w:val="24"/>
        </w:rPr>
        <w:t>N values of 9-11‰ in eutrophic estuaries, considerably greater than values of 3.7 to 4‰ δ</w:t>
      </w:r>
      <w:r w:rsidRPr="009B69CE">
        <w:rPr>
          <w:sz w:val="24"/>
          <w:szCs w:val="24"/>
          <w:vertAlign w:val="superscript"/>
        </w:rPr>
        <w:t>15</w:t>
      </w:r>
      <w:r w:rsidRPr="009B69CE">
        <w:rPr>
          <w:sz w:val="24"/>
          <w:szCs w:val="24"/>
        </w:rPr>
        <w:t xml:space="preserve">N for Yaquina Bay sediments (Fry et al., 2003). Fry et al. (2003) concluded that regional factors for estuaries of </w:t>
      </w:r>
      <w:r w:rsidRPr="007E6584">
        <w:rPr>
          <w:sz w:val="24"/>
          <w:szCs w:val="24"/>
        </w:rPr>
        <w:t>the U. S. West Coast include strong tidal exchanges that decrease the impacts of watershed N.</w:t>
      </w:r>
    </w:p>
    <w:p w:rsidR="007E6584" w:rsidRPr="007E6584" w:rsidRDefault="007E6584" w:rsidP="007A1B30">
      <w:pPr>
        <w:spacing w:line="360" w:lineRule="auto"/>
        <w:rPr>
          <w:sz w:val="24"/>
          <w:szCs w:val="24"/>
        </w:rPr>
      </w:pPr>
    </w:p>
    <w:p w:rsidR="007E6584" w:rsidRPr="007E6584" w:rsidRDefault="007E6584" w:rsidP="007A1B30">
      <w:pPr>
        <w:spacing w:line="360" w:lineRule="auto"/>
        <w:rPr>
          <w:sz w:val="24"/>
          <w:szCs w:val="24"/>
        </w:rPr>
      </w:pPr>
    </w:p>
    <w:p w:rsidR="007E6584" w:rsidRPr="007E6584" w:rsidRDefault="007E6584" w:rsidP="007A1B30">
      <w:pPr>
        <w:spacing w:line="360" w:lineRule="auto"/>
        <w:rPr>
          <w:sz w:val="24"/>
          <w:szCs w:val="24"/>
        </w:rPr>
      </w:pPr>
    </w:p>
    <w:p w:rsidR="007E6584" w:rsidRPr="007E6584" w:rsidRDefault="007E6584" w:rsidP="007E6584">
      <w:pPr>
        <w:rPr>
          <w:b/>
          <w:bCs/>
          <w:sz w:val="24"/>
          <w:szCs w:val="24"/>
        </w:rPr>
      </w:pPr>
      <w:r w:rsidRPr="007E6584">
        <w:rPr>
          <w:b/>
          <w:bCs/>
          <w:sz w:val="24"/>
          <w:szCs w:val="24"/>
        </w:rPr>
        <w:t>Acknowledgements</w:t>
      </w:r>
    </w:p>
    <w:p w:rsidR="007E6584" w:rsidRPr="007E6584" w:rsidRDefault="007E6584" w:rsidP="007E6584">
      <w:pPr>
        <w:rPr>
          <w:b/>
          <w:bCs/>
          <w:sz w:val="24"/>
          <w:szCs w:val="24"/>
        </w:rPr>
      </w:pPr>
    </w:p>
    <w:p w:rsidR="007E6584" w:rsidRPr="007E6584" w:rsidRDefault="007E6584" w:rsidP="007E65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7E6584">
        <w:rPr>
          <w:bCs/>
          <w:sz w:val="24"/>
          <w:szCs w:val="24"/>
        </w:rPr>
        <w:t>T</w:t>
      </w:r>
      <w:r w:rsidRPr="007E6584">
        <w:rPr>
          <w:sz w:val="24"/>
          <w:szCs w:val="24"/>
        </w:rPr>
        <w:t xml:space="preserve">he author is grateful to the </w:t>
      </w:r>
      <w:proofErr w:type="spellStart"/>
      <w:r w:rsidRPr="007E6584">
        <w:rPr>
          <w:sz w:val="24"/>
          <w:szCs w:val="24"/>
        </w:rPr>
        <w:t>Dynamac</w:t>
      </w:r>
      <w:proofErr w:type="spellEnd"/>
      <w:r w:rsidRPr="007E6584">
        <w:rPr>
          <w:sz w:val="24"/>
          <w:szCs w:val="24"/>
        </w:rPr>
        <w:t xml:space="preserve"> team for river transport </w:t>
      </w:r>
      <w:proofErr w:type="gramStart"/>
      <w:r w:rsidRPr="007E6584">
        <w:rPr>
          <w:sz w:val="24"/>
          <w:szCs w:val="24"/>
        </w:rPr>
        <w:t>and  assistance</w:t>
      </w:r>
      <w:proofErr w:type="gramEnd"/>
      <w:r w:rsidRPr="007E6584">
        <w:rPr>
          <w:sz w:val="24"/>
          <w:szCs w:val="24"/>
        </w:rPr>
        <w:t xml:space="preserve"> in the field</w:t>
      </w:r>
      <w:r>
        <w:rPr>
          <w:sz w:val="24"/>
          <w:szCs w:val="24"/>
        </w:rPr>
        <w:t>.</w:t>
      </w:r>
      <w:r w:rsidRPr="007E6584">
        <w:rPr>
          <w:sz w:val="24"/>
          <w:szCs w:val="24"/>
        </w:rPr>
        <w:t xml:space="preserve"> P. Clinton is thanked for preparing maps and providing estimates of estuarine areas. </w:t>
      </w:r>
      <w:r>
        <w:rPr>
          <w:sz w:val="24"/>
          <w:szCs w:val="24"/>
        </w:rPr>
        <w:t>S</w:t>
      </w:r>
      <w:r w:rsidRPr="007E6584">
        <w:rPr>
          <w:sz w:val="24"/>
          <w:szCs w:val="24"/>
        </w:rPr>
        <w:t>everal anonymous reviewers are thanked for helpful manuscript reviews. The information in this document was funded by the U.S. Environmental Protection Agency.  The contents do not necessarily reflect the views of the Agency, nor does mention of trade names or commercial products constitute endorsement or recommendation for use.</w:t>
      </w:r>
    </w:p>
    <w:p w:rsidR="007A1B30" w:rsidRPr="009B69CE" w:rsidRDefault="007A1B30" w:rsidP="007A1B30">
      <w:pPr>
        <w:spacing w:line="360" w:lineRule="auto"/>
        <w:rPr>
          <w:b/>
          <w:sz w:val="24"/>
          <w:szCs w:val="24"/>
        </w:rPr>
      </w:pPr>
      <w:r w:rsidRPr="007E6584">
        <w:rPr>
          <w:sz w:val="24"/>
          <w:szCs w:val="24"/>
        </w:rPr>
        <w:br w:type="page"/>
      </w:r>
      <w:r w:rsidRPr="009B69CE">
        <w:rPr>
          <w:b/>
          <w:sz w:val="24"/>
          <w:szCs w:val="24"/>
        </w:rPr>
        <w:lastRenderedPageBreak/>
        <w:t>References</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roofErr w:type="spellStart"/>
      <w:r w:rsidRPr="009B69CE">
        <w:rPr>
          <w:sz w:val="24"/>
          <w:szCs w:val="24"/>
        </w:rPr>
        <w:t>Argerich</w:t>
      </w:r>
      <w:proofErr w:type="spellEnd"/>
      <w:r w:rsidRPr="009B69CE">
        <w:rPr>
          <w:sz w:val="24"/>
          <w:szCs w:val="24"/>
        </w:rPr>
        <w:t>, A., R. Haggerty, S. L. Johnson, S. M</w:t>
      </w:r>
      <w:proofErr w:type="gramStart"/>
      <w:r w:rsidRPr="009B69CE">
        <w:rPr>
          <w:sz w:val="24"/>
          <w:szCs w:val="24"/>
        </w:rPr>
        <w:t>..</w:t>
      </w:r>
      <w:proofErr w:type="gramEnd"/>
      <w:r w:rsidRPr="009B69CE">
        <w:rPr>
          <w:sz w:val="24"/>
          <w:szCs w:val="24"/>
        </w:rPr>
        <w:t xml:space="preserve"> </w:t>
      </w:r>
      <w:proofErr w:type="spellStart"/>
      <w:r w:rsidRPr="009B69CE">
        <w:rPr>
          <w:sz w:val="24"/>
          <w:szCs w:val="24"/>
        </w:rPr>
        <w:t>Wondzell</w:t>
      </w:r>
      <w:proofErr w:type="spellEnd"/>
      <w:r w:rsidRPr="009B69CE">
        <w:rPr>
          <w:sz w:val="24"/>
          <w:szCs w:val="24"/>
        </w:rPr>
        <w:t xml:space="preserve">, N. </w:t>
      </w:r>
      <w:proofErr w:type="spellStart"/>
      <w:r w:rsidRPr="009B69CE">
        <w:rPr>
          <w:sz w:val="24"/>
          <w:szCs w:val="24"/>
        </w:rPr>
        <w:t>Dosch</w:t>
      </w:r>
      <w:proofErr w:type="spellEnd"/>
      <w:r w:rsidRPr="009B69CE">
        <w:rPr>
          <w:sz w:val="24"/>
          <w:szCs w:val="24"/>
        </w:rPr>
        <w:t>, H. Corson-</w:t>
      </w:r>
      <w:proofErr w:type="spellStart"/>
      <w:r w:rsidRPr="009B69CE">
        <w:rPr>
          <w:sz w:val="24"/>
          <w:szCs w:val="24"/>
        </w:rPr>
        <w:t>Rikert</w:t>
      </w:r>
      <w:proofErr w:type="spellEnd"/>
      <w:r w:rsidRPr="009B69CE">
        <w:rPr>
          <w:sz w:val="24"/>
          <w:szCs w:val="24"/>
        </w:rPr>
        <w:t xml:space="preserve">, L. R. </w:t>
      </w:r>
      <w:proofErr w:type="spellStart"/>
      <w:r w:rsidRPr="009B69CE">
        <w:rPr>
          <w:sz w:val="24"/>
          <w:szCs w:val="24"/>
        </w:rPr>
        <w:t>Ashkenas</w:t>
      </w:r>
      <w:proofErr w:type="spellEnd"/>
      <w:r w:rsidRPr="009B69CE">
        <w:rPr>
          <w:sz w:val="24"/>
          <w:szCs w:val="24"/>
        </w:rPr>
        <w:t xml:space="preserve">, R. Pennington, and C. K. Thomas. 2016. Comprehensive multiyear carbon budget of a temperate headwater stream. </w:t>
      </w:r>
      <w:r w:rsidRPr="009B69CE">
        <w:rPr>
          <w:i/>
          <w:sz w:val="24"/>
          <w:szCs w:val="24"/>
        </w:rPr>
        <w:t xml:space="preserve">Journal of Geophysical Research: </w:t>
      </w:r>
      <w:proofErr w:type="spellStart"/>
      <w:r w:rsidRPr="009B69CE">
        <w:rPr>
          <w:i/>
          <w:sz w:val="24"/>
          <w:szCs w:val="24"/>
        </w:rPr>
        <w:t>Biogeosciences</w:t>
      </w:r>
      <w:proofErr w:type="spellEnd"/>
      <w:r w:rsidRPr="009B69CE">
        <w:rPr>
          <w:i/>
          <w:sz w:val="24"/>
          <w:szCs w:val="24"/>
        </w:rPr>
        <w:t>,</w:t>
      </w:r>
      <w:r w:rsidRPr="009B69CE">
        <w:rPr>
          <w:sz w:val="24"/>
          <w:szCs w:val="24"/>
        </w:rPr>
        <w:t xml:space="preserve"> 121:1306-1315.</w:t>
      </w:r>
    </w:p>
    <w:p w:rsidR="007A1B30" w:rsidRPr="00AB6887" w:rsidRDefault="007A1B30" w:rsidP="007A1B30">
      <w:pPr>
        <w:spacing w:line="360" w:lineRule="auto"/>
        <w:ind w:left="720" w:hanging="720"/>
        <w:rPr>
          <w:sz w:val="24"/>
          <w:szCs w:val="24"/>
          <w:lang w:val="en-CA"/>
        </w:rPr>
      </w:pPr>
      <w:proofErr w:type="spellStart"/>
      <w:proofErr w:type="gramStart"/>
      <w:r w:rsidRPr="00AB6887">
        <w:rPr>
          <w:sz w:val="24"/>
          <w:szCs w:val="24"/>
          <w:lang w:val="en-CA"/>
        </w:rPr>
        <w:t>Bilby</w:t>
      </w:r>
      <w:proofErr w:type="spellEnd"/>
      <w:r w:rsidRPr="00AB6887">
        <w:rPr>
          <w:sz w:val="24"/>
          <w:szCs w:val="24"/>
          <w:lang w:val="en-CA"/>
        </w:rPr>
        <w:t xml:space="preserve">, R. E., B. R. </w:t>
      </w:r>
      <w:proofErr w:type="spellStart"/>
      <w:r w:rsidRPr="00AB6887">
        <w:rPr>
          <w:sz w:val="24"/>
          <w:szCs w:val="24"/>
          <w:lang w:val="en-CA"/>
        </w:rPr>
        <w:t>Fransen</w:t>
      </w:r>
      <w:proofErr w:type="spellEnd"/>
      <w:r w:rsidRPr="00AB6887">
        <w:rPr>
          <w:sz w:val="24"/>
          <w:szCs w:val="24"/>
          <w:lang w:val="en-CA"/>
        </w:rPr>
        <w:t>, and P.A. Bisson.</w:t>
      </w:r>
      <w:proofErr w:type="gramEnd"/>
      <w:r w:rsidRPr="00AB6887">
        <w:rPr>
          <w:sz w:val="24"/>
          <w:szCs w:val="24"/>
          <w:lang w:val="en-CA"/>
        </w:rPr>
        <w:t xml:space="preserve"> 1996. Incorporation of nitrogen and carbon from spawning </w:t>
      </w:r>
      <w:proofErr w:type="spellStart"/>
      <w:r w:rsidRPr="00AB6887">
        <w:rPr>
          <w:sz w:val="24"/>
          <w:szCs w:val="24"/>
          <w:lang w:val="en-CA"/>
        </w:rPr>
        <w:t>coho</w:t>
      </w:r>
      <w:proofErr w:type="spellEnd"/>
      <w:r w:rsidRPr="00AB6887">
        <w:rPr>
          <w:sz w:val="24"/>
          <w:szCs w:val="24"/>
          <w:lang w:val="en-CA"/>
        </w:rPr>
        <w:t xml:space="preserve"> salmon into the trophic system of small streams: evidence from stable isotopes. </w:t>
      </w:r>
      <w:proofErr w:type="gramStart"/>
      <w:r w:rsidRPr="00AB6887">
        <w:rPr>
          <w:i/>
          <w:sz w:val="24"/>
          <w:szCs w:val="24"/>
          <w:lang w:val="en-CA"/>
        </w:rPr>
        <w:t>Canadian Journal of Fisheries and Aquatic Science</w:t>
      </w:r>
      <w:r w:rsidRPr="00AB6887">
        <w:rPr>
          <w:sz w:val="24"/>
          <w:szCs w:val="24"/>
          <w:lang w:val="en-CA"/>
        </w:rPr>
        <w:t>.</w:t>
      </w:r>
      <w:proofErr w:type="gramEnd"/>
      <w:r w:rsidRPr="00AB6887">
        <w:rPr>
          <w:sz w:val="24"/>
          <w:szCs w:val="24"/>
          <w:lang w:val="en-CA"/>
        </w:rPr>
        <w:t xml:space="preserve"> 53:164-173.</w:t>
      </w:r>
    </w:p>
    <w:p w:rsidR="009B69CE" w:rsidRPr="00AB6887" w:rsidRDefault="00AB6887" w:rsidP="007A1B30">
      <w:pPr>
        <w:spacing w:line="360" w:lineRule="auto"/>
        <w:ind w:left="720" w:hanging="720"/>
        <w:rPr>
          <w:sz w:val="24"/>
          <w:szCs w:val="24"/>
          <w:lang w:val="en-CA"/>
        </w:rPr>
      </w:pPr>
      <w:r w:rsidRPr="00AB6887">
        <w:rPr>
          <w:sz w:val="24"/>
          <w:szCs w:val="24"/>
          <w:lang w:val="en-CA"/>
        </w:rPr>
        <w:t xml:space="preserve"> </w:t>
      </w:r>
      <w:proofErr w:type="gramStart"/>
      <w:r w:rsidRPr="00AB6887">
        <w:rPr>
          <w:sz w:val="24"/>
          <w:szCs w:val="24"/>
          <w:lang w:val="en-CA"/>
        </w:rPr>
        <w:t xml:space="preserve">Bosley, K. M., L. A. </w:t>
      </w:r>
      <w:proofErr w:type="spellStart"/>
      <w:r w:rsidRPr="00AB6887">
        <w:rPr>
          <w:sz w:val="24"/>
          <w:szCs w:val="24"/>
          <w:lang w:val="en-CA"/>
        </w:rPr>
        <w:t>Copeman</w:t>
      </w:r>
      <w:proofErr w:type="spellEnd"/>
      <w:r w:rsidRPr="00AB6887">
        <w:rPr>
          <w:sz w:val="24"/>
          <w:szCs w:val="24"/>
          <w:lang w:val="en-CA"/>
        </w:rPr>
        <w:t>, B. R. Dumbauld, and K. L. Bosley.</w:t>
      </w:r>
      <w:proofErr w:type="gramEnd"/>
      <w:r w:rsidRPr="00AB6887">
        <w:rPr>
          <w:sz w:val="24"/>
          <w:szCs w:val="24"/>
          <w:lang w:val="en-CA"/>
        </w:rPr>
        <w:t xml:space="preserve"> 2017. Identification of burrowing shrimp food sources along an estuarine gradient using fatty acid analysis and stable isotope ratios. Estuaries and Coasts, 40:1113-1130.</w:t>
      </w:r>
    </w:p>
    <w:p w:rsidR="007A1B30" w:rsidRPr="00AB6887"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roofErr w:type="gramStart"/>
      <w:r w:rsidRPr="00AB6887">
        <w:rPr>
          <w:sz w:val="24"/>
          <w:szCs w:val="24"/>
        </w:rPr>
        <w:t xml:space="preserve">Brown, C.A. and R. J. </w:t>
      </w:r>
      <w:proofErr w:type="spellStart"/>
      <w:r w:rsidRPr="00AB6887">
        <w:rPr>
          <w:sz w:val="24"/>
          <w:szCs w:val="24"/>
        </w:rPr>
        <w:t>Ozretich</w:t>
      </w:r>
      <w:proofErr w:type="spellEnd"/>
      <w:r w:rsidRPr="00AB6887">
        <w:rPr>
          <w:sz w:val="24"/>
          <w:szCs w:val="24"/>
        </w:rPr>
        <w:t>.</w:t>
      </w:r>
      <w:proofErr w:type="gramEnd"/>
      <w:r w:rsidRPr="00AB6887">
        <w:rPr>
          <w:sz w:val="24"/>
          <w:szCs w:val="24"/>
        </w:rPr>
        <w:t xml:space="preserve"> 2009. Coupling between the coastal ocean and Yaquina Bay, Oregon: Importance of oceanic inputs relative to other nitrogen sources. </w:t>
      </w:r>
      <w:proofErr w:type="gramStart"/>
      <w:r w:rsidRPr="00AB6887">
        <w:rPr>
          <w:i/>
          <w:sz w:val="24"/>
          <w:szCs w:val="24"/>
        </w:rPr>
        <w:t>Estuaries and Coasts</w:t>
      </w:r>
      <w:r w:rsidRPr="00AB6887">
        <w:rPr>
          <w:sz w:val="24"/>
          <w:szCs w:val="24"/>
        </w:rPr>
        <w:t>.</w:t>
      </w:r>
      <w:proofErr w:type="gramEnd"/>
      <w:r w:rsidRPr="00AB6887">
        <w:rPr>
          <w:sz w:val="24"/>
          <w:szCs w:val="24"/>
        </w:rPr>
        <w:t xml:space="preserve"> 32:219-237.</w:t>
      </w:r>
    </w:p>
    <w:p w:rsidR="007A1B30" w:rsidRPr="00AB6887" w:rsidRDefault="007A1B30" w:rsidP="007A1B30">
      <w:pPr>
        <w:spacing w:line="360" w:lineRule="auto"/>
        <w:ind w:left="562" w:hanging="562"/>
        <w:rPr>
          <w:sz w:val="24"/>
          <w:szCs w:val="24"/>
        </w:rPr>
      </w:pPr>
      <w:r w:rsidRPr="00AB6887">
        <w:rPr>
          <w:sz w:val="24"/>
          <w:szCs w:val="24"/>
        </w:rPr>
        <w:t xml:space="preserve">Buchanan, J. B. 1984. </w:t>
      </w:r>
      <w:proofErr w:type="gramStart"/>
      <w:r w:rsidRPr="00AB6887">
        <w:rPr>
          <w:sz w:val="24"/>
          <w:szCs w:val="24"/>
        </w:rPr>
        <w:t>Sediment analysis.</w:t>
      </w:r>
      <w:proofErr w:type="gramEnd"/>
      <w:r w:rsidRPr="00AB6887">
        <w:rPr>
          <w:sz w:val="24"/>
          <w:szCs w:val="24"/>
        </w:rPr>
        <w:t xml:space="preserve"> </w:t>
      </w:r>
      <w:proofErr w:type="gramStart"/>
      <w:r w:rsidRPr="00AB6887">
        <w:rPr>
          <w:sz w:val="24"/>
          <w:szCs w:val="24"/>
        </w:rPr>
        <w:t>In ‘Methods for the Study of Marine Benthos’.</w:t>
      </w:r>
      <w:proofErr w:type="gramEnd"/>
      <w:r w:rsidRPr="00AB6887">
        <w:rPr>
          <w:sz w:val="24"/>
          <w:szCs w:val="24"/>
        </w:rPr>
        <w:t xml:space="preserve"> </w:t>
      </w:r>
      <w:proofErr w:type="gramStart"/>
      <w:r w:rsidRPr="00AB6887">
        <w:rPr>
          <w:sz w:val="24"/>
          <w:szCs w:val="24"/>
        </w:rPr>
        <w:t>(</w:t>
      </w:r>
      <w:proofErr w:type="spellStart"/>
      <w:r w:rsidRPr="00AB6887">
        <w:rPr>
          <w:sz w:val="24"/>
          <w:szCs w:val="24"/>
        </w:rPr>
        <w:t>Eds</w:t>
      </w:r>
      <w:proofErr w:type="spellEnd"/>
      <w:r w:rsidRPr="00AB6887">
        <w:rPr>
          <w:sz w:val="24"/>
          <w:szCs w:val="24"/>
        </w:rPr>
        <w:t xml:space="preserve"> N. A. </w:t>
      </w:r>
      <w:proofErr w:type="spellStart"/>
      <w:r w:rsidRPr="00AB6887">
        <w:rPr>
          <w:sz w:val="24"/>
          <w:szCs w:val="24"/>
        </w:rPr>
        <w:t>Holme</w:t>
      </w:r>
      <w:proofErr w:type="spellEnd"/>
      <w:r w:rsidRPr="00AB6887">
        <w:rPr>
          <w:sz w:val="24"/>
          <w:szCs w:val="24"/>
        </w:rPr>
        <w:t xml:space="preserve"> and A. D. McIntyre.)</w:t>
      </w:r>
      <w:proofErr w:type="gramEnd"/>
      <w:r w:rsidRPr="00AB6887">
        <w:rPr>
          <w:sz w:val="24"/>
          <w:szCs w:val="24"/>
        </w:rPr>
        <w:t xml:space="preserve"> pp. 41-65 (Blackwell Scientific Publications: Boston, MA.) </w:t>
      </w:r>
    </w:p>
    <w:p w:rsidR="007A1B30" w:rsidRPr="009B69CE" w:rsidRDefault="007A1B30" w:rsidP="007A1B30">
      <w:pPr>
        <w:spacing w:line="360" w:lineRule="auto"/>
        <w:ind w:left="562" w:hanging="562"/>
        <w:rPr>
          <w:sz w:val="24"/>
          <w:szCs w:val="24"/>
        </w:rPr>
      </w:pPr>
      <w:r w:rsidRPr="009B69CE">
        <w:rPr>
          <w:sz w:val="24"/>
          <w:szCs w:val="24"/>
        </w:rPr>
        <w:t xml:space="preserve">Carmichael, R. H.  </w:t>
      </w:r>
      <w:proofErr w:type="gramStart"/>
      <w:r w:rsidRPr="009B69CE">
        <w:rPr>
          <w:sz w:val="24"/>
          <w:szCs w:val="24"/>
        </w:rPr>
        <w:t>and  I</w:t>
      </w:r>
      <w:proofErr w:type="gramEnd"/>
      <w:r w:rsidRPr="009B69CE">
        <w:rPr>
          <w:sz w:val="24"/>
          <w:szCs w:val="24"/>
        </w:rPr>
        <w:t xml:space="preserve">. </w:t>
      </w:r>
      <w:proofErr w:type="spellStart"/>
      <w:r w:rsidRPr="009B69CE">
        <w:rPr>
          <w:sz w:val="24"/>
          <w:szCs w:val="24"/>
        </w:rPr>
        <w:t>Valiela</w:t>
      </w:r>
      <w:proofErr w:type="spellEnd"/>
      <w:r w:rsidRPr="009B69CE">
        <w:rPr>
          <w:sz w:val="24"/>
          <w:szCs w:val="24"/>
        </w:rPr>
        <w:t xml:space="preserve">. 2005. Coupling of near-bottom </w:t>
      </w:r>
      <w:proofErr w:type="spellStart"/>
      <w:r w:rsidRPr="009B69CE">
        <w:rPr>
          <w:sz w:val="24"/>
          <w:szCs w:val="24"/>
        </w:rPr>
        <w:t>seston</w:t>
      </w:r>
      <w:proofErr w:type="spellEnd"/>
      <w:r w:rsidRPr="009B69CE">
        <w:rPr>
          <w:sz w:val="24"/>
          <w:szCs w:val="24"/>
        </w:rPr>
        <w:t xml:space="preserve"> and surface sediment composition: changes with nutrient enrichment and implications for estuarine food supply and biogeochemical processing. </w:t>
      </w:r>
      <w:r w:rsidRPr="009B69CE">
        <w:rPr>
          <w:i/>
          <w:sz w:val="24"/>
          <w:szCs w:val="24"/>
        </w:rPr>
        <w:t>Limnology and Oceanography</w:t>
      </w:r>
      <w:r w:rsidRPr="009B69CE">
        <w:rPr>
          <w:sz w:val="24"/>
          <w:szCs w:val="24"/>
        </w:rPr>
        <w:t xml:space="preserve"> 50:97-105.</w:t>
      </w:r>
    </w:p>
    <w:p w:rsidR="007A1B30" w:rsidRPr="009B69CE" w:rsidRDefault="007A1B30" w:rsidP="007A1B30">
      <w:pPr>
        <w:spacing w:line="360" w:lineRule="auto"/>
        <w:ind w:left="562" w:hanging="562"/>
        <w:rPr>
          <w:sz w:val="24"/>
          <w:szCs w:val="24"/>
        </w:rPr>
      </w:pPr>
      <w:proofErr w:type="gramStart"/>
      <w:r w:rsidRPr="009B69CE">
        <w:rPr>
          <w:sz w:val="24"/>
          <w:szCs w:val="24"/>
        </w:rPr>
        <w:t>Castro, M.S., C.T. Driscoll, T.E. Jordan, W.G. Reay and W. R. Boynton.</w:t>
      </w:r>
      <w:proofErr w:type="gramEnd"/>
      <w:r w:rsidRPr="009B69CE">
        <w:rPr>
          <w:sz w:val="24"/>
          <w:szCs w:val="24"/>
        </w:rPr>
        <w:t xml:space="preserve"> 2003. Sources of nitrogen to estuaries in the United States. </w:t>
      </w:r>
      <w:r w:rsidRPr="009B69CE">
        <w:rPr>
          <w:i/>
          <w:sz w:val="24"/>
          <w:szCs w:val="24"/>
        </w:rPr>
        <w:t>Estuaries</w:t>
      </w:r>
      <w:r w:rsidRPr="009B69CE">
        <w:rPr>
          <w:sz w:val="24"/>
          <w:szCs w:val="24"/>
        </w:rPr>
        <w:t xml:space="preserve"> 26:803-814.</w:t>
      </w:r>
    </w:p>
    <w:p w:rsidR="007A1B30" w:rsidRPr="009B69CE" w:rsidRDefault="007A1B30" w:rsidP="007A1B30">
      <w:pPr>
        <w:spacing w:line="360" w:lineRule="auto"/>
        <w:ind w:left="720" w:hanging="720"/>
        <w:rPr>
          <w:sz w:val="24"/>
          <w:szCs w:val="24"/>
        </w:rPr>
      </w:pPr>
      <w:proofErr w:type="gramStart"/>
      <w:r w:rsidRPr="009B69CE">
        <w:rPr>
          <w:sz w:val="24"/>
          <w:szCs w:val="24"/>
        </w:rPr>
        <w:t>Choi, B. 1975.</w:t>
      </w:r>
      <w:proofErr w:type="gramEnd"/>
      <w:r w:rsidRPr="009B69CE">
        <w:rPr>
          <w:sz w:val="24"/>
          <w:szCs w:val="24"/>
        </w:rPr>
        <w:t xml:space="preserve"> </w:t>
      </w:r>
      <w:proofErr w:type="gramStart"/>
      <w:r w:rsidRPr="009B69CE">
        <w:rPr>
          <w:sz w:val="24"/>
          <w:szCs w:val="24"/>
        </w:rPr>
        <w:t>Pollution and tidal flushing predictions for Oregon’s estuaries.</w:t>
      </w:r>
      <w:proofErr w:type="gramEnd"/>
      <w:r w:rsidRPr="009B69CE">
        <w:rPr>
          <w:sz w:val="24"/>
          <w:szCs w:val="24"/>
        </w:rPr>
        <w:t xml:space="preserve"> </w:t>
      </w:r>
      <w:proofErr w:type="gramStart"/>
      <w:r w:rsidRPr="009B69CE">
        <w:rPr>
          <w:sz w:val="24"/>
          <w:szCs w:val="24"/>
        </w:rPr>
        <w:t>M.S. Thesis, Oregon State University, Corvallis, Oregon.</w:t>
      </w:r>
      <w:proofErr w:type="gramEnd"/>
    </w:p>
    <w:p w:rsidR="007A1B30" w:rsidRPr="009B69CE" w:rsidRDefault="007A1B30" w:rsidP="007A1B30">
      <w:pPr>
        <w:spacing w:line="360" w:lineRule="auto"/>
        <w:ind w:left="720" w:hanging="720"/>
        <w:rPr>
          <w:sz w:val="24"/>
          <w:szCs w:val="24"/>
        </w:rPr>
      </w:pPr>
      <w:proofErr w:type="gramStart"/>
      <w:r w:rsidRPr="009B69CE">
        <w:rPr>
          <w:sz w:val="24"/>
          <w:szCs w:val="24"/>
        </w:rPr>
        <w:t>Coffin, R. B., B. Fry, B. J. Peterson, and R. T. Wright.</w:t>
      </w:r>
      <w:proofErr w:type="gramEnd"/>
      <w:r w:rsidRPr="009B69CE">
        <w:rPr>
          <w:sz w:val="24"/>
          <w:szCs w:val="24"/>
        </w:rPr>
        <w:t xml:space="preserve"> 1989. Carbon isotopic composition of estuarine bacteria. </w:t>
      </w:r>
      <w:r w:rsidRPr="009B69CE">
        <w:rPr>
          <w:i/>
          <w:sz w:val="24"/>
          <w:szCs w:val="24"/>
        </w:rPr>
        <w:t>Limnology and Oceanography</w:t>
      </w:r>
      <w:r w:rsidRPr="009B69CE">
        <w:rPr>
          <w:sz w:val="24"/>
          <w:szCs w:val="24"/>
        </w:rPr>
        <w:t>, 34: 1305-1310.</w:t>
      </w:r>
    </w:p>
    <w:p w:rsidR="007A1B30" w:rsidRPr="009B69CE" w:rsidRDefault="007A1B30" w:rsidP="007A1B30">
      <w:pPr>
        <w:spacing w:line="360" w:lineRule="auto"/>
        <w:ind w:left="720" w:hanging="720"/>
        <w:rPr>
          <w:sz w:val="24"/>
          <w:szCs w:val="24"/>
        </w:rPr>
      </w:pPr>
      <w:proofErr w:type="gramStart"/>
      <w:r w:rsidRPr="009B69CE">
        <w:rPr>
          <w:sz w:val="24"/>
          <w:szCs w:val="24"/>
        </w:rPr>
        <w:t xml:space="preserve">Compton, J. E., M. R. Church, S. T. </w:t>
      </w:r>
      <w:proofErr w:type="spellStart"/>
      <w:r w:rsidRPr="009B69CE">
        <w:rPr>
          <w:sz w:val="24"/>
          <w:szCs w:val="24"/>
        </w:rPr>
        <w:t>Larned</w:t>
      </w:r>
      <w:proofErr w:type="spellEnd"/>
      <w:r w:rsidRPr="009B69CE">
        <w:rPr>
          <w:sz w:val="24"/>
          <w:szCs w:val="24"/>
        </w:rPr>
        <w:t xml:space="preserve">, and W. E. </w:t>
      </w:r>
      <w:proofErr w:type="spellStart"/>
      <w:r w:rsidRPr="009B69CE">
        <w:rPr>
          <w:sz w:val="24"/>
          <w:szCs w:val="24"/>
        </w:rPr>
        <w:t>Hogsett</w:t>
      </w:r>
      <w:proofErr w:type="spellEnd"/>
      <w:r w:rsidRPr="009B69CE">
        <w:rPr>
          <w:sz w:val="24"/>
          <w:szCs w:val="24"/>
        </w:rPr>
        <w:t>.</w:t>
      </w:r>
      <w:proofErr w:type="gramEnd"/>
      <w:r w:rsidRPr="009B69CE">
        <w:rPr>
          <w:sz w:val="24"/>
          <w:szCs w:val="24"/>
        </w:rPr>
        <w:t xml:space="preserve">  2003.  Nitrogen export from forested watersheds in the Oregon coast range: the role of N</w:t>
      </w:r>
      <w:r w:rsidRPr="009B69CE">
        <w:rPr>
          <w:sz w:val="24"/>
          <w:szCs w:val="24"/>
          <w:vertAlign w:val="subscript"/>
        </w:rPr>
        <w:t>2</w:t>
      </w:r>
      <w:r w:rsidRPr="009B69CE">
        <w:rPr>
          <w:sz w:val="24"/>
          <w:szCs w:val="24"/>
        </w:rPr>
        <w:t xml:space="preserve">-fixing red alder.  </w:t>
      </w:r>
      <w:proofErr w:type="gramStart"/>
      <w:r w:rsidRPr="009B69CE">
        <w:rPr>
          <w:i/>
          <w:sz w:val="24"/>
          <w:szCs w:val="24"/>
        </w:rPr>
        <w:t xml:space="preserve">Ecosystems </w:t>
      </w:r>
      <w:r w:rsidRPr="009B69CE">
        <w:rPr>
          <w:sz w:val="24"/>
          <w:szCs w:val="24"/>
        </w:rPr>
        <w:t xml:space="preserve"> 6:773</w:t>
      </w:r>
      <w:proofErr w:type="gramEnd"/>
      <w:r w:rsidRPr="009B69CE">
        <w:rPr>
          <w:sz w:val="24"/>
          <w:szCs w:val="24"/>
        </w:rPr>
        <w:t>-785.</w:t>
      </w:r>
    </w:p>
    <w:p w:rsidR="007A1B30" w:rsidRPr="009B69CE" w:rsidRDefault="007A1B30" w:rsidP="007A1B30">
      <w:pPr>
        <w:spacing w:line="360" w:lineRule="auto"/>
        <w:ind w:left="720" w:hanging="720"/>
        <w:rPr>
          <w:sz w:val="24"/>
          <w:szCs w:val="24"/>
        </w:rPr>
      </w:pPr>
      <w:proofErr w:type="gramStart"/>
      <w:r w:rsidRPr="009B69CE">
        <w:rPr>
          <w:sz w:val="24"/>
          <w:szCs w:val="24"/>
        </w:rPr>
        <w:t xml:space="preserve">Cornwell, J.C., P. M. </w:t>
      </w:r>
      <w:proofErr w:type="spellStart"/>
      <w:r w:rsidRPr="009B69CE">
        <w:rPr>
          <w:sz w:val="24"/>
          <w:szCs w:val="24"/>
        </w:rPr>
        <w:t>Glibert</w:t>
      </w:r>
      <w:proofErr w:type="spellEnd"/>
      <w:r w:rsidRPr="009B69CE">
        <w:rPr>
          <w:sz w:val="24"/>
          <w:szCs w:val="24"/>
        </w:rPr>
        <w:t>, and M. S. Owens.</w:t>
      </w:r>
      <w:proofErr w:type="gramEnd"/>
      <w:r w:rsidRPr="009B69CE">
        <w:rPr>
          <w:sz w:val="24"/>
          <w:szCs w:val="24"/>
        </w:rPr>
        <w:t xml:space="preserve"> 2014. Nutrient fluxes from sediments in the San </w:t>
      </w:r>
      <w:r w:rsidRPr="009B69CE">
        <w:rPr>
          <w:sz w:val="24"/>
          <w:szCs w:val="24"/>
        </w:rPr>
        <w:lastRenderedPageBreak/>
        <w:t xml:space="preserve">Francisco Bay Delta. </w:t>
      </w:r>
      <w:r w:rsidRPr="009B69CE">
        <w:rPr>
          <w:i/>
          <w:sz w:val="24"/>
          <w:szCs w:val="24"/>
        </w:rPr>
        <w:t xml:space="preserve">Estuaries and Coasts </w:t>
      </w:r>
      <w:r w:rsidRPr="009B69CE">
        <w:rPr>
          <w:sz w:val="24"/>
          <w:szCs w:val="24"/>
        </w:rPr>
        <w:t>37:1120-1133.</w:t>
      </w:r>
    </w:p>
    <w:p w:rsidR="007A1B30" w:rsidRPr="009B69CE" w:rsidRDefault="007A1B30" w:rsidP="007A1B30">
      <w:pPr>
        <w:spacing w:line="360" w:lineRule="auto"/>
        <w:ind w:left="561" w:hanging="561"/>
        <w:rPr>
          <w:color w:val="000000"/>
          <w:sz w:val="24"/>
          <w:szCs w:val="24"/>
        </w:rPr>
      </w:pPr>
      <w:proofErr w:type="spellStart"/>
      <w:r w:rsidRPr="009B69CE">
        <w:rPr>
          <w:color w:val="000000"/>
          <w:sz w:val="24"/>
          <w:szCs w:val="24"/>
        </w:rPr>
        <w:t>Cortright</w:t>
      </w:r>
      <w:proofErr w:type="spellEnd"/>
      <w:r w:rsidRPr="009B69CE">
        <w:rPr>
          <w:color w:val="000000"/>
          <w:sz w:val="24"/>
          <w:szCs w:val="24"/>
        </w:rPr>
        <w:t>, R.</w:t>
      </w:r>
      <w:proofErr w:type="gramStart"/>
      <w:r w:rsidRPr="009B69CE">
        <w:rPr>
          <w:color w:val="000000"/>
          <w:sz w:val="24"/>
          <w:szCs w:val="24"/>
        </w:rPr>
        <w:t>,  J</w:t>
      </w:r>
      <w:proofErr w:type="gramEnd"/>
      <w:r w:rsidRPr="009B69CE">
        <w:rPr>
          <w:color w:val="000000"/>
          <w:sz w:val="24"/>
          <w:szCs w:val="24"/>
        </w:rPr>
        <w:t>. Weber, and R. Bailey. 1987. ‘Oregon Estuary Plan Book.’ (Oregon Department of Land Conservation and Development: Salem, Oregon.)</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roofErr w:type="gramStart"/>
      <w:r w:rsidRPr="009B69CE">
        <w:rPr>
          <w:sz w:val="24"/>
          <w:szCs w:val="24"/>
        </w:rPr>
        <w:t>Du, X. and W. T. Peterson.</w:t>
      </w:r>
      <w:proofErr w:type="gramEnd"/>
      <w:r w:rsidRPr="009B69CE">
        <w:rPr>
          <w:sz w:val="24"/>
          <w:szCs w:val="24"/>
        </w:rPr>
        <w:t xml:space="preserve"> 2014. Seasonal cycle of phytoplankton community composition in the coastal upwelling system off Central Oregon in 2009. </w:t>
      </w:r>
      <w:r w:rsidRPr="009B69CE">
        <w:rPr>
          <w:i/>
          <w:sz w:val="24"/>
          <w:szCs w:val="24"/>
        </w:rPr>
        <w:t>Estuaries and Coasts</w:t>
      </w:r>
      <w:r w:rsidRPr="009B69CE">
        <w:rPr>
          <w:sz w:val="24"/>
          <w:szCs w:val="24"/>
        </w:rPr>
        <w:t xml:space="preserve"> 37:299-311.</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roofErr w:type="gramStart"/>
      <w:r w:rsidRPr="009B69CE">
        <w:rPr>
          <w:sz w:val="24"/>
          <w:szCs w:val="24"/>
        </w:rPr>
        <w:t>Fry, B., A. Grace, and J. W. McClelland.</w:t>
      </w:r>
      <w:proofErr w:type="gramEnd"/>
      <w:r w:rsidRPr="009B69CE">
        <w:rPr>
          <w:sz w:val="24"/>
          <w:szCs w:val="24"/>
        </w:rPr>
        <w:t xml:space="preserve"> 2003. Chemical indicators of anthropogenic nitrogen loading in four Pacific estuaries. </w:t>
      </w:r>
      <w:proofErr w:type="gramStart"/>
      <w:r w:rsidRPr="009B69CE">
        <w:rPr>
          <w:i/>
          <w:sz w:val="24"/>
          <w:szCs w:val="24"/>
        </w:rPr>
        <w:t>Pacific Science</w:t>
      </w:r>
      <w:r w:rsidRPr="009B69CE">
        <w:rPr>
          <w:sz w:val="24"/>
          <w:szCs w:val="24"/>
        </w:rPr>
        <w:t>.</w:t>
      </w:r>
      <w:proofErr w:type="gramEnd"/>
      <w:r w:rsidRPr="009B69CE">
        <w:rPr>
          <w:sz w:val="24"/>
          <w:szCs w:val="24"/>
        </w:rPr>
        <w:t xml:space="preserve"> 57:77-101.</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9B69CE">
        <w:rPr>
          <w:sz w:val="24"/>
          <w:szCs w:val="24"/>
        </w:rPr>
        <w:t xml:space="preserve">Galloway‚ J. N.,  F.J. </w:t>
      </w:r>
      <w:proofErr w:type="spellStart"/>
      <w:r w:rsidRPr="009B69CE">
        <w:rPr>
          <w:sz w:val="24"/>
          <w:szCs w:val="24"/>
        </w:rPr>
        <w:t>Dentener</w:t>
      </w:r>
      <w:proofErr w:type="spellEnd"/>
      <w:r w:rsidRPr="009B69CE">
        <w:rPr>
          <w:sz w:val="24"/>
          <w:szCs w:val="24"/>
        </w:rPr>
        <w:t xml:space="preserve">‚ D.G. Capone‚ E.W. Boyer‚ R.W. </w:t>
      </w:r>
      <w:proofErr w:type="spellStart"/>
      <w:r w:rsidRPr="009B69CE">
        <w:rPr>
          <w:sz w:val="24"/>
          <w:szCs w:val="24"/>
        </w:rPr>
        <w:t>Howarth</w:t>
      </w:r>
      <w:proofErr w:type="spellEnd"/>
      <w:r w:rsidRPr="009B69CE">
        <w:rPr>
          <w:sz w:val="24"/>
          <w:szCs w:val="24"/>
        </w:rPr>
        <w:t xml:space="preserve">‚ S.P. </w:t>
      </w:r>
      <w:proofErr w:type="spellStart"/>
      <w:r w:rsidRPr="009B69CE">
        <w:rPr>
          <w:sz w:val="24"/>
          <w:szCs w:val="24"/>
        </w:rPr>
        <w:t>Seitzinger</w:t>
      </w:r>
      <w:proofErr w:type="spellEnd"/>
      <w:r w:rsidRPr="009B69CE">
        <w:rPr>
          <w:sz w:val="24"/>
          <w:szCs w:val="24"/>
        </w:rPr>
        <w:t xml:space="preserve">‚ G.P. Asner‚ C.C. Cleveland‚ P.A. Green‚ E.A. Holland‚ D.M. Karl‚ A.F. Michaels‚ J.H. Porter‚ A.R. Townsend‚ C.J. </w:t>
      </w:r>
      <w:proofErr w:type="spellStart"/>
      <w:r w:rsidRPr="009B69CE">
        <w:rPr>
          <w:sz w:val="24"/>
          <w:szCs w:val="24"/>
        </w:rPr>
        <w:t>Vörösmarty</w:t>
      </w:r>
      <w:proofErr w:type="spellEnd"/>
      <w:r w:rsidRPr="009B69CE">
        <w:rPr>
          <w:sz w:val="24"/>
          <w:szCs w:val="24"/>
        </w:rPr>
        <w:t>.  2004. Nitrogen cycles: Past, present, and future. </w:t>
      </w:r>
      <w:r w:rsidRPr="009B69CE">
        <w:rPr>
          <w:i/>
          <w:sz w:val="24"/>
          <w:szCs w:val="24"/>
        </w:rPr>
        <w:t>Biogeochemistry</w:t>
      </w:r>
      <w:r w:rsidRPr="009B69CE">
        <w:rPr>
          <w:sz w:val="24"/>
          <w:szCs w:val="24"/>
        </w:rPr>
        <w:t> 70:153-226.</w:t>
      </w:r>
    </w:p>
    <w:p w:rsidR="007A1B30" w:rsidRPr="009B69CE" w:rsidRDefault="007A1B30" w:rsidP="007A1B30">
      <w:pPr>
        <w:spacing w:line="360" w:lineRule="auto"/>
        <w:ind w:left="720" w:hanging="720"/>
        <w:rPr>
          <w:sz w:val="24"/>
          <w:szCs w:val="24"/>
        </w:rPr>
      </w:pPr>
      <w:proofErr w:type="spellStart"/>
      <w:proofErr w:type="gramStart"/>
      <w:r w:rsidRPr="009B69CE">
        <w:rPr>
          <w:sz w:val="24"/>
          <w:szCs w:val="24"/>
        </w:rPr>
        <w:t>Gresh</w:t>
      </w:r>
      <w:proofErr w:type="spellEnd"/>
      <w:r w:rsidRPr="009B69CE">
        <w:rPr>
          <w:sz w:val="24"/>
          <w:szCs w:val="24"/>
        </w:rPr>
        <w:t xml:space="preserve">, T., J. </w:t>
      </w:r>
      <w:proofErr w:type="spellStart"/>
      <w:r w:rsidRPr="009B69CE">
        <w:rPr>
          <w:sz w:val="24"/>
          <w:szCs w:val="24"/>
        </w:rPr>
        <w:t>Lichatowich</w:t>
      </w:r>
      <w:proofErr w:type="spellEnd"/>
      <w:r w:rsidRPr="009B69CE">
        <w:rPr>
          <w:sz w:val="24"/>
          <w:szCs w:val="24"/>
        </w:rPr>
        <w:t xml:space="preserve">, and P. </w:t>
      </w:r>
      <w:proofErr w:type="spellStart"/>
      <w:r w:rsidRPr="009B69CE">
        <w:rPr>
          <w:sz w:val="24"/>
          <w:szCs w:val="24"/>
        </w:rPr>
        <w:t>Schoonmaker</w:t>
      </w:r>
      <w:proofErr w:type="spellEnd"/>
      <w:r w:rsidRPr="009B69CE">
        <w:rPr>
          <w:sz w:val="24"/>
          <w:szCs w:val="24"/>
        </w:rPr>
        <w:t>.</w:t>
      </w:r>
      <w:proofErr w:type="gramEnd"/>
      <w:r w:rsidRPr="009B69CE">
        <w:rPr>
          <w:sz w:val="24"/>
          <w:szCs w:val="24"/>
        </w:rPr>
        <w:t xml:space="preserve"> 2000. An estimation of historic and current levels of salmon production in the Northeast Pacific ecosystem. </w:t>
      </w:r>
      <w:r w:rsidRPr="009B69CE">
        <w:rPr>
          <w:i/>
          <w:sz w:val="24"/>
          <w:szCs w:val="24"/>
        </w:rPr>
        <w:t>Fisheries</w:t>
      </w:r>
      <w:r w:rsidRPr="009B69CE">
        <w:rPr>
          <w:sz w:val="24"/>
          <w:szCs w:val="24"/>
        </w:rPr>
        <w:t xml:space="preserve"> 25:5-21.</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roofErr w:type="spellStart"/>
      <w:proofErr w:type="gramStart"/>
      <w:r w:rsidRPr="009B69CE">
        <w:rPr>
          <w:sz w:val="24"/>
          <w:szCs w:val="24"/>
        </w:rPr>
        <w:t>Hadwen</w:t>
      </w:r>
      <w:proofErr w:type="spellEnd"/>
      <w:r w:rsidRPr="009B69CE">
        <w:rPr>
          <w:sz w:val="24"/>
          <w:szCs w:val="24"/>
        </w:rPr>
        <w:t xml:space="preserve">, W.L. and A.H. </w:t>
      </w:r>
      <w:proofErr w:type="spellStart"/>
      <w:r w:rsidRPr="009B69CE">
        <w:rPr>
          <w:sz w:val="24"/>
          <w:szCs w:val="24"/>
        </w:rPr>
        <w:t>Arthington</w:t>
      </w:r>
      <w:proofErr w:type="spellEnd"/>
      <w:r w:rsidRPr="009B69CE">
        <w:rPr>
          <w:sz w:val="24"/>
          <w:szCs w:val="24"/>
        </w:rPr>
        <w:t>.</w:t>
      </w:r>
      <w:proofErr w:type="gramEnd"/>
      <w:r w:rsidRPr="009B69CE">
        <w:rPr>
          <w:sz w:val="24"/>
          <w:szCs w:val="24"/>
        </w:rPr>
        <w:t xml:space="preserve">  2007.  Food webs of two intermittently open estuaries receiving </w:t>
      </w:r>
      <w:r w:rsidRPr="009B69CE">
        <w:rPr>
          <w:sz w:val="24"/>
          <w:szCs w:val="24"/>
          <w:vertAlign w:val="superscript"/>
        </w:rPr>
        <w:t>15</w:t>
      </w:r>
      <w:r w:rsidRPr="009B69CE">
        <w:rPr>
          <w:sz w:val="24"/>
          <w:szCs w:val="24"/>
        </w:rPr>
        <w:t xml:space="preserve">N-enriched sewage effluent. </w:t>
      </w:r>
      <w:proofErr w:type="gramStart"/>
      <w:r w:rsidRPr="009B69CE">
        <w:rPr>
          <w:i/>
          <w:sz w:val="24"/>
          <w:szCs w:val="24"/>
        </w:rPr>
        <w:t>Estuarine Coastal and Shelf Science</w:t>
      </w:r>
      <w:r w:rsidRPr="009B69CE">
        <w:rPr>
          <w:sz w:val="24"/>
          <w:szCs w:val="24"/>
        </w:rPr>
        <w:t xml:space="preserve"> 71:347-358.</w:t>
      </w:r>
      <w:proofErr w:type="gramEnd"/>
    </w:p>
    <w:p w:rsidR="007A1B30" w:rsidRPr="009B69CE" w:rsidRDefault="007A1B30" w:rsidP="007A1B30">
      <w:pPr>
        <w:spacing w:line="360" w:lineRule="auto"/>
        <w:ind w:left="720" w:hanging="720"/>
        <w:rPr>
          <w:sz w:val="24"/>
          <w:szCs w:val="24"/>
        </w:rPr>
      </w:pPr>
      <w:r w:rsidRPr="009B69CE">
        <w:rPr>
          <w:sz w:val="24"/>
          <w:szCs w:val="24"/>
          <w:lang w:val="en-CA"/>
        </w:rPr>
        <w:fldChar w:fldCharType="begin"/>
      </w:r>
      <w:r w:rsidRPr="009B69CE">
        <w:rPr>
          <w:sz w:val="24"/>
          <w:szCs w:val="24"/>
          <w:lang w:val="en-CA"/>
        </w:rPr>
        <w:instrText xml:space="preserve"> SEQ CHAPTER \h \r 1</w:instrText>
      </w:r>
      <w:r w:rsidRPr="009B69CE">
        <w:rPr>
          <w:sz w:val="24"/>
          <w:szCs w:val="24"/>
          <w:lang w:val="en-CA"/>
        </w:rPr>
        <w:fldChar w:fldCharType="end"/>
      </w:r>
      <w:r w:rsidRPr="009B69CE">
        <w:rPr>
          <w:sz w:val="24"/>
          <w:szCs w:val="24"/>
          <w:lang w:val="en-CA"/>
        </w:rPr>
        <w:fldChar w:fldCharType="begin"/>
      </w:r>
      <w:r w:rsidRPr="009B69CE">
        <w:rPr>
          <w:sz w:val="24"/>
          <w:szCs w:val="24"/>
          <w:lang w:val="en-CA"/>
        </w:rPr>
        <w:instrText xml:space="preserve"> SEQ CHAPTER \h \r 1</w:instrText>
      </w:r>
      <w:r w:rsidRPr="009B69CE">
        <w:rPr>
          <w:sz w:val="24"/>
          <w:szCs w:val="24"/>
          <w:lang w:val="en-CA"/>
        </w:rPr>
        <w:fldChar w:fldCharType="end"/>
      </w:r>
      <w:proofErr w:type="spellStart"/>
      <w:proofErr w:type="gramStart"/>
      <w:r w:rsidRPr="009B69CE">
        <w:rPr>
          <w:sz w:val="24"/>
          <w:szCs w:val="24"/>
        </w:rPr>
        <w:t>Kentula</w:t>
      </w:r>
      <w:proofErr w:type="spellEnd"/>
      <w:r w:rsidRPr="009B69CE">
        <w:rPr>
          <w:sz w:val="24"/>
          <w:szCs w:val="24"/>
        </w:rPr>
        <w:t>, M.E. and T. H. DeWitt.</w:t>
      </w:r>
      <w:proofErr w:type="gramEnd"/>
      <w:r w:rsidRPr="009B69CE">
        <w:rPr>
          <w:sz w:val="24"/>
          <w:szCs w:val="24"/>
        </w:rPr>
        <w:t xml:space="preserve">  2003. Abundance of seagrass (</w:t>
      </w:r>
      <w:proofErr w:type="spellStart"/>
      <w:r w:rsidRPr="009B69CE">
        <w:rPr>
          <w:i/>
          <w:iCs/>
          <w:sz w:val="24"/>
          <w:szCs w:val="24"/>
        </w:rPr>
        <w:t>Zostra</w:t>
      </w:r>
      <w:proofErr w:type="spellEnd"/>
      <w:r w:rsidRPr="009B69CE">
        <w:rPr>
          <w:i/>
          <w:iCs/>
          <w:sz w:val="24"/>
          <w:szCs w:val="24"/>
        </w:rPr>
        <w:t xml:space="preserve"> marina</w:t>
      </w:r>
      <w:r w:rsidRPr="009B69CE">
        <w:rPr>
          <w:sz w:val="24"/>
          <w:szCs w:val="24"/>
        </w:rPr>
        <w:t xml:space="preserve"> L.) and </w:t>
      </w:r>
      <w:proofErr w:type="spellStart"/>
      <w:r w:rsidRPr="009B69CE">
        <w:rPr>
          <w:sz w:val="24"/>
          <w:szCs w:val="24"/>
        </w:rPr>
        <w:t>macroalgae</w:t>
      </w:r>
      <w:proofErr w:type="spellEnd"/>
      <w:r w:rsidRPr="009B69CE">
        <w:rPr>
          <w:sz w:val="24"/>
          <w:szCs w:val="24"/>
        </w:rPr>
        <w:t xml:space="preserve"> in relation to the salinity-temperature gradient in Yaquina Bay, Oregon, USA. </w:t>
      </w:r>
      <w:r w:rsidRPr="009B69CE">
        <w:rPr>
          <w:i/>
          <w:sz w:val="24"/>
          <w:szCs w:val="24"/>
        </w:rPr>
        <w:t>Estuaries</w:t>
      </w:r>
      <w:r w:rsidRPr="009B69CE">
        <w:rPr>
          <w:sz w:val="24"/>
          <w:szCs w:val="24"/>
        </w:rPr>
        <w:t xml:space="preserve"> 26:1130-1141.</w:t>
      </w:r>
    </w:p>
    <w:p w:rsidR="007A1B30" w:rsidRPr="009B69CE" w:rsidRDefault="007A1B30" w:rsidP="007A1B30">
      <w:pPr>
        <w:spacing w:line="360" w:lineRule="auto"/>
        <w:ind w:left="720" w:hanging="720"/>
        <w:rPr>
          <w:sz w:val="24"/>
          <w:szCs w:val="24"/>
        </w:rPr>
      </w:pPr>
      <w:proofErr w:type="gramStart"/>
      <w:r w:rsidRPr="009B69CE">
        <w:rPr>
          <w:sz w:val="24"/>
          <w:szCs w:val="24"/>
        </w:rPr>
        <w:t>Koyama, A., K. Kavanagh and A. Robinson.</w:t>
      </w:r>
      <w:proofErr w:type="gramEnd"/>
      <w:r w:rsidRPr="009B69CE">
        <w:rPr>
          <w:sz w:val="24"/>
          <w:szCs w:val="24"/>
        </w:rPr>
        <w:t xml:space="preserve"> 2005. Marine nitrogen in central Idaho riparian forests: evidence from stable isotopes. </w:t>
      </w:r>
      <w:r w:rsidRPr="009B69CE">
        <w:rPr>
          <w:i/>
          <w:sz w:val="24"/>
          <w:szCs w:val="24"/>
        </w:rPr>
        <w:t>Canadian Journal of Fisheries and Aquatic Science</w:t>
      </w:r>
      <w:r w:rsidRPr="009B69CE">
        <w:rPr>
          <w:sz w:val="24"/>
          <w:szCs w:val="24"/>
        </w:rPr>
        <w:t xml:space="preserve"> 62: 518-526.</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proofErr w:type="spellStart"/>
      <w:r w:rsidRPr="009B69CE">
        <w:rPr>
          <w:rFonts w:ascii="Times New Roman" w:eastAsia="Batang" w:hAnsi="Times New Roman"/>
          <w:color w:val="000000"/>
        </w:rPr>
        <w:t>Larned</w:t>
      </w:r>
      <w:proofErr w:type="spellEnd"/>
      <w:r w:rsidRPr="009B69CE">
        <w:rPr>
          <w:rFonts w:ascii="Times New Roman" w:eastAsia="Batang" w:hAnsi="Times New Roman"/>
          <w:color w:val="000000"/>
        </w:rPr>
        <w:t xml:space="preserve">, S. T. 2003. </w:t>
      </w:r>
      <w:proofErr w:type="gramStart"/>
      <w:r w:rsidRPr="009B69CE">
        <w:rPr>
          <w:rFonts w:ascii="Times New Roman" w:eastAsia="Batang" w:hAnsi="Times New Roman"/>
          <w:color w:val="000000"/>
        </w:rPr>
        <w:t xml:space="preserve">Effects of the invasive, nonindigenous seagrass </w:t>
      </w:r>
      <w:proofErr w:type="spellStart"/>
      <w:r w:rsidRPr="009B69CE">
        <w:rPr>
          <w:rFonts w:ascii="Times New Roman" w:eastAsia="Batang" w:hAnsi="Times New Roman"/>
          <w:i/>
          <w:color w:val="000000"/>
        </w:rPr>
        <w:t>Zostera</w:t>
      </w:r>
      <w:proofErr w:type="spellEnd"/>
      <w:r w:rsidRPr="009B69CE">
        <w:rPr>
          <w:rFonts w:ascii="Times New Roman" w:eastAsia="Batang" w:hAnsi="Times New Roman"/>
          <w:i/>
          <w:color w:val="000000"/>
        </w:rPr>
        <w:t xml:space="preserve"> </w:t>
      </w:r>
      <w:proofErr w:type="spellStart"/>
      <w:r w:rsidRPr="009B69CE">
        <w:rPr>
          <w:rFonts w:ascii="Times New Roman" w:eastAsia="Batang" w:hAnsi="Times New Roman"/>
          <w:i/>
          <w:color w:val="000000"/>
        </w:rPr>
        <w:t>japonica</w:t>
      </w:r>
      <w:r w:rsidRPr="009B69CE">
        <w:rPr>
          <w:rFonts w:ascii="Times New Roman" w:eastAsia="Batang" w:hAnsi="Times New Roman"/>
          <w:color w:val="000000"/>
        </w:rPr>
        <w:t>on</w:t>
      </w:r>
      <w:proofErr w:type="spellEnd"/>
      <w:r w:rsidRPr="009B69CE">
        <w:rPr>
          <w:rFonts w:ascii="Times New Roman" w:eastAsia="Batang" w:hAnsi="Times New Roman"/>
          <w:color w:val="000000"/>
        </w:rPr>
        <w:t xml:space="preserve"> on nutrient fluxes between the water column and benthos in a NE Pacific estuary.</w:t>
      </w:r>
      <w:proofErr w:type="gramEnd"/>
      <w:r w:rsidRPr="009B69CE">
        <w:rPr>
          <w:rFonts w:ascii="Times New Roman" w:eastAsia="Batang" w:hAnsi="Times New Roman"/>
          <w:color w:val="000000"/>
        </w:rPr>
        <w:t xml:space="preserve"> </w:t>
      </w:r>
      <w:r w:rsidRPr="009B69CE">
        <w:rPr>
          <w:rFonts w:ascii="Times New Roman" w:eastAsia="Batang" w:hAnsi="Times New Roman"/>
          <w:i/>
          <w:iCs/>
          <w:color w:val="000000"/>
        </w:rPr>
        <w:t>Marine Ecology Progress Series</w:t>
      </w:r>
      <w:r w:rsidRPr="009B69CE">
        <w:rPr>
          <w:rFonts w:ascii="Times New Roman" w:eastAsia="Batang" w:hAnsi="Times New Roman"/>
          <w:color w:val="000000"/>
        </w:rPr>
        <w:t xml:space="preserve"> </w:t>
      </w:r>
      <w:r w:rsidRPr="009B69CE">
        <w:rPr>
          <w:rFonts w:ascii="Times New Roman" w:eastAsia="Batang" w:hAnsi="Times New Roman"/>
          <w:bCs/>
          <w:color w:val="000000"/>
        </w:rPr>
        <w:t>254</w:t>
      </w:r>
      <w:r w:rsidRPr="009B69CE">
        <w:rPr>
          <w:rFonts w:ascii="Times New Roman" w:eastAsia="Batang" w:hAnsi="Times New Roman"/>
          <w:color w:val="000000"/>
        </w:rPr>
        <w:t>:69-80.</w:t>
      </w:r>
    </w:p>
    <w:p w:rsidR="007A1B30" w:rsidRPr="009B69CE" w:rsidRDefault="007A1B30" w:rsidP="007A1B30">
      <w:pPr>
        <w:pStyle w:val="a"/>
        <w:spacing w:before="0" w:beforeAutospacing="0" w:after="0" w:afterAutospacing="0" w:line="360" w:lineRule="auto"/>
        <w:ind w:left="562" w:hanging="562"/>
        <w:jc w:val="both"/>
        <w:rPr>
          <w:rFonts w:ascii="Times New Roman" w:hAnsi="Times New Roman"/>
        </w:rPr>
      </w:pPr>
      <w:proofErr w:type="spellStart"/>
      <w:proofErr w:type="gramStart"/>
      <w:r w:rsidRPr="009B69CE">
        <w:rPr>
          <w:rFonts w:ascii="Times New Roman" w:eastAsia="Batang" w:hAnsi="Times New Roman"/>
          <w:color w:val="000000"/>
        </w:rPr>
        <w:t>Lamberson</w:t>
      </w:r>
      <w:proofErr w:type="spellEnd"/>
      <w:r w:rsidRPr="009B69CE">
        <w:rPr>
          <w:rFonts w:ascii="Times New Roman" w:eastAsia="Batang" w:hAnsi="Times New Roman"/>
          <w:color w:val="000000"/>
        </w:rPr>
        <w:t xml:space="preserve">, J. O., M. R. </w:t>
      </w:r>
      <w:proofErr w:type="spellStart"/>
      <w:r w:rsidRPr="009B69CE">
        <w:rPr>
          <w:rFonts w:ascii="Times New Roman" w:eastAsia="Batang" w:hAnsi="Times New Roman"/>
          <w:color w:val="000000"/>
        </w:rPr>
        <w:t>Fraiser</w:t>
      </w:r>
      <w:proofErr w:type="spellEnd"/>
      <w:r w:rsidRPr="009B69CE">
        <w:rPr>
          <w:rFonts w:ascii="Times New Roman" w:eastAsia="Batang" w:hAnsi="Times New Roman"/>
          <w:color w:val="000000"/>
        </w:rPr>
        <w:t>, W. G. Nelson, and P. J. Clinton.</w:t>
      </w:r>
      <w:proofErr w:type="gramEnd"/>
      <w:r w:rsidRPr="009B69CE">
        <w:rPr>
          <w:rFonts w:ascii="Times New Roman" w:eastAsia="Batang" w:hAnsi="Times New Roman"/>
          <w:color w:val="000000"/>
        </w:rPr>
        <w:t xml:space="preserve"> 2011. Utilization Patterns of Intertidal Habitats by Birds in Yaquina Estuary, Oregon. </w:t>
      </w:r>
      <w:r w:rsidRPr="009B69CE">
        <w:rPr>
          <w:rFonts w:ascii="Times New Roman" w:hAnsi="Times New Roman"/>
        </w:rPr>
        <w:t xml:space="preserve">U. S. Environmental Protection Agency, ORD, National Health and Environmental Effects Research Laboratory, Western Ecology Division, Newport, OR. </w:t>
      </w:r>
      <w:proofErr w:type="gramStart"/>
      <w:r w:rsidRPr="009B69CE">
        <w:rPr>
          <w:rFonts w:ascii="Times New Roman" w:hAnsi="Times New Roman"/>
        </w:rPr>
        <w:t>EPA/600R-11 118p.</w:t>
      </w:r>
      <w:proofErr w:type="gramEnd"/>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proofErr w:type="spellStart"/>
      <w:proofErr w:type="gramStart"/>
      <w:r w:rsidRPr="009B69CE">
        <w:rPr>
          <w:rFonts w:ascii="Times New Roman" w:hAnsi="Times New Roman"/>
        </w:rPr>
        <w:lastRenderedPageBreak/>
        <w:t>Lemagie</w:t>
      </w:r>
      <w:proofErr w:type="spellEnd"/>
      <w:r w:rsidRPr="009B69CE">
        <w:rPr>
          <w:rFonts w:ascii="Times New Roman" w:hAnsi="Times New Roman"/>
        </w:rPr>
        <w:t xml:space="preserve">, E.P. and J. A. </w:t>
      </w:r>
      <w:proofErr w:type="spellStart"/>
      <w:r w:rsidRPr="009B69CE">
        <w:rPr>
          <w:rFonts w:ascii="Times New Roman" w:hAnsi="Times New Roman"/>
        </w:rPr>
        <w:t>Lerczak</w:t>
      </w:r>
      <w:proofErr w:type="spellEnd"/>
      <w:r w:rsidRPr="009B69CE">
        <w:rPr>
          <w:rFonts w:ascii="Times New Roman" w:hAnsi="Times New Roman"/>
        </w:rPr>
        <w:t>.</w:t>
      </w:r>
      <w:proofErr w:type="gramEnd"/>
      <w:r w:rsidRPr="009B69CE">
        <w:rPr>
          <w:rFonts w:ascii="Times New Roman" w:hAnsi="Times New Roman"/>
        </w:rPr>
        <w:t xml:space="preserve"> 2015. A comparison of bulk estuarine turnover timescales to particle tracking timescales using a model of the Yaquina Bay estuary. </w:t>
      </w:r>
      <w:r w:rsidRPr="009B69CE">
        <w:rPr>
          <w:rFonts w:ascii="Times New Roman" w:hAnsi="Times New Roman"/>
          <w:i/>
        </w:rPr>
        <w:t>Estuaries and Coasts</w:t>
      </w:r>
      <w:r w:rsidRPr="009B69CE">
        <w:rPr>
          <w:rFonts w:ascii="Times New Roman" w:hAnsi="Times New Roman"/>
        </w:rPr>
        <w:t xml:space="preserve"> 38:1797-1814.</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proofErr w:type="spellStart"/>
      <w:r w:rsidRPr="009B69CE">
        <w:rPr>
          <w:rFonts w:ascii="Times New Roman" w:eastAsia="Batang" w:hAnsi="Times New Roman"/>
          <w:color w:val="000000"/>
        </w:rPr>
        <w:t>Mariotti</w:t>
      </w:r>
      <w:proofErr w:type="spellEnd"/>
      <w:r w:rsidRPr="009B69CE">
        <w:rPr>
          <w:rFonts w:ascii="Times New Roman" w:eastAsia="Batang" w:hAnsi="Times New Roman"/>
          <w:color w:val="000000"/>
        </w:rPr>
        <w:t xml:space="preserve">, A., J. C. </w:t>
      </w:r>
      <w:proofErr w:type="spellStart"/>
      <w:r w:rsidRPr="009B69CE">
        <w:rPr>
          <w:rFonts w:ascii="Times New Roman" w:eastAsia="Batang" w:hAnsi="Times New Roman"/>
          <w:color w:val="000000"/>
        </w:rPr>
        <w:t>Germon</w:t>
      </w:r>
      <w:proofErr w:type="spellEnd"/>
      <w:r w:rsidRPr="009B69CE">
        <w:rPr>
          <w:rFonts w:ascii="Times New Roman" w:eastAsia="Batang" w:hAnsi="Times New Roman"/>
          <w:color w:val="000000"/>
        </w:rPr>
        <w:t xml:space="preserve">, P. Hubert, P. Kaiser, R. </w:t>
      </w:r>
      <w:proofErr w:type="spellStart"/>
      <w:r w:rsidRPr="009B69CE">
        <w:rPr>
          <w:rFonts w:ascii="Times New Roman" w:eastAsia="Batang" w:hAnsi="Times New Roman"/>
          <w:color w:val="000000"/>
        </w:rPr>
        <w:t>Letolle</w:t>
      </w:r>
      <w:proofErr w:type="spellEnd"/>
      <w:r w:rsidRPr="009B69CE">
        <w:rPr>
          <w:rFonts w:ascii="Times New Roman" w:eastAsia="Batang" w:hAnsi="Times New Roman"/>
          <w:color w:val="000000"/>
        </w:rPr>
        <w:t xml:space="preserve">, A. </w:t>
      </w:r>
      <w:proofErr w:type="spellStart"/>
      <w:r w:rsidRPr="009B69CE">
        <w:rPr>
          <w:rFonts w:ascii="Times New Roman" w:eastAsia="Batang" w:hAnsi="Times New Roman"/>
          <w:color w:val="000000"/>
        </w:rPr>
        <w:t>Tardieux</w:t>
      </w:r>
      <w:proofErr w:type="spellEnd"/>
      <w:r w:rsidRPr="009B69CE">
        <w:rPr>
          <w:rFonts w:ascii="Times New Roman" w:eastAsia="Batang" w:hAnsi="Times New Roman"/>
          <w:color w:val="000000"/>
        </w:rPr>
        <w:t xml:space="preserve">, and P. </w:t>
      </w:r>
      <w:proofErr w:type="spellStart"/>
      <w:r w:rsidRPr="009B69CE">
        <w:rPr>
          <w:rFonts w:ascii="Times New Roman" w:eastAsia="Batang" w:hAnsi="Times New Roman"/>
          <w:color w:val="000000"/>
        </w:rPr>
        <w:t>Tardieux</w:t>
      </w:r>
      <w:proofErr w:type="spellEnd"/>
      <w:r w:rsidRPr="009B69CE">
        <w:rPr>
          <w:rFonts w:ascii="Times New Roman" w:eastAsia="Batang" w:hAnsi="Times New Roman"/>
          <w:color w:val="000000"/>
        </w:rPr>
        <w:t xml:space="preserve">. 1981. Experimental determination of nitrogen isotope fractionation: Some principles; illustration for the denitrification and nitrification processes. </w:t>
      </w:r>
      <w:proofErr w:type="gramStart"/>
      <w:r w:rsidRPr="009B69CE">
        <w:rPr>
          <w:rFonts w:ascii="Times New Roman" w:eastAsia="Batang" w:hAnsi="Times New Roman"/>
          <w:i/>
          <w:color w:val="000000"/>
        </w:rPr>
        <w:t>Plant Soil</w:t>
      </w:r>
      <w:r w:rsidRPr="009B69CE">
        <w:rPr>
          <w:rFonts w:ascii="Times New Roman" w:eastAsia="Batang" w:hAnsi="Times New Roman"/>
          <w:color w:val="000000"/>
        </w:rPr>
        <w:t>.</w:t>
      </w:r>
      <w:proofErr w:type="gramEnd"/>
      <w:r w:rsidRPr="009B69CE">
        <w:rPr>
          <w:rFonts w:ascii="Times New Roman" w:eastAsia="Batang" w:hAnsi="Times New Roman"/>
          <w:color w:val="000000"/>
        </w:rPr>
        <w:t xml:space="preserve"> 62:413-430.</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proofErr w:type="spellStart"/>
      <w:proofErr w:type="gramStart"/>
      <w:r w:rsidRPr="009B69CE">
        <w:rPr>
          <w:rFonts w:ascii="Times New Roman" w:eastAsia="Batang" w:hAnsi="Times New Roman"/>
          <w:color w:val="000000"/>
        </w:rPr>
        <w:t>Meengs</w:t>
      </w:r>
      <w:proofErr w:type="spellEnd"/>
      <w:r w:rsidRPr="009B69CE">
        <w:rPr>
          <w:rFonts w:ascii="Times New Roman" w:eastAsia="Batang" w:hAnsi="Times New Roman"/>
          <w:color w:val="000000"/>
        </w:rPr>
        <w:t>, C. C. and R. T. Lackey.</w:t>
      </w:r>
      <w:proofErr w:type="gramEnd"/>
      <w:r w:rsidRPr="009B69CE">
        <w:rPr>
          <w:rFonts w:ascii="Times New Roman" w:eastAsia="Batang" w:hAnsi="Times New Roman"/>
          <w:color w:val="000000"/>
        </w:rPr>
        <w:t xml:space="preserve"> 2005. Estimating the size of historical Oregon salmon runs. </w:t>
      </w:r>
      <w:proofErr w:type="gramStart"/>
      <w:r w:rsidRPr="009B69CE">
        <w:rPr>
          <w:rFonts w:ascii="Times New Roman" w:eastAsia="Batang" w:hAnsi="Times New Roman"/>
          <w:i/>
          <w:color w:val="000000"/>
        </w:rPr>
        <w:t>Reviews of Fisheries Science</w:t>
      </w:r>
      <w:r w:rsidRPr="009B69CE">
        <w:rPr>
          <w:rFonts w:ascii="Times New Roman" w:eastAsia="Batang" w:hAnsi="Times New Roman"/>
          <w:color w:val="000000"/>
        </w:rPr>
        <w:t>.</w:t>
      </w:r>
      <w:proofErr w:type="gramEnd"/>
      <w:r w:rsidRPr="009B69CE">
        <w:rPr>
          <w:rFonts w:ascii="Times New Roman" w:eastAsia="Batang" w:hAnsi="Times New Roman"/>
          <w:color w:val="000000"/>
        </w:rPr>
        <w:t xml:space="preserve"> 13:51-66.</w:t>
      </w:r>
    </w:p>
    <w:p w:rsidR="007A1B30" w:rsidRPr="009B69CE" w:rsidRDefault="007A1B30" w:rsidP="00C560E3">
      <w:pPr>
        <w:pStyle w:val="a"/>
        <w:numPr>
          <w:ilvl w:val="0"/>
          <w:numId w:val="1"/>
        </w:numPr>
        <w:spacing w:before="0" w:beforeAutospacing="0" w:after="0" w:afterAutospacing="0" w:line="360" w:lineRule="auto"/>
        <w:jc w:val="both"/>
        <w:rPr>
          <w:rFonts w:ascii="Times New Roman" w:eastAsia="Batang" w:hAnsi="Times New Roman"/>
          <w:color w:val="000000"/>
        </w:rPr>
      </w:pPr>
      <w:r w:rsidRPr="009B69CE">
        <w:rPr>
          <w:rFonts w:ascii="Times New Roman" w:eastAsia="Batang" w:hAnsi="Times New Roman"/>
          <w:color w:val="000000"/>
        </w:rPr>
        <w:t xml:space="preserve">Middelburg, J.J. and P.M.J. Herman. 2007. Organic matter processing in tidal estuaries. </w:t>
      </w:r>
      <w:r w:rsidRPr="009B69CE">
        <w:rPr>
          <w:rFonts w:ascii="Times New Roman" w:eastAsia="Batang" w:hAnsi="Times New Roman"/>
          <w:i/>
          <w:color w:val="000000"/>
        </w:rPr>
        <w:t>Marine Chemistry</w:t>
      </w:r>
      <w:r w:rsidRPr="009B69CE">
        <w:rPr>
          <w:rFonts w:ascii="Times New Roman" w:eastAsia="Batang" w:hAnsi="Times New Roman"/>
          <w:color w:val="000000"/>
        </w:rPr>
        <w:t xml:space="preserve"> 106:127-147. </w:t>
      </w:r>
    </w:p>
    <w:p w:rsidR="007A1B30" w:rsidRDefault="007A1B30" w:rsidP="007A1B30">
      <w:pPr>
        <w:spacing w:line="360" w:lineRule="auto"/>
        <w:ind w:left="720" w:hanging="720"/>
        <w:rPr>
          <w:ins w:id="19" w:author="Katelyn Bosley" w:date="2019-01-14T14:26:00Z"/>
          <w:sz w:val="24"/>
          <w:szCs w:val="24"/>
        </w:rPr>
      </w:pPr>
      <w:r w:rsidRPr="009B69CE">
        <w:rPr>
          <w:sz w:val="24"/>
          <w:szCs w:val="24"/>
        </w:rPr>
        <w:t xml:space="preserve">Owens, N. J. P. 1985. Variations in the natural abundance of </w:t>
      </w:r>
      <w:r w:rsidRPr="009B69CE">
        <w:rPr>
          <w:sz w:val="24"/>
          <w:szCs w:val="24"/>
          <w:vertAlign w:val="superscript"/>
        </w:rPr>
        <w:t>15</w:t>
      </w:r>
      <w:r w:rsidRPr="009B69CE">
        <w:rPr>
          <w:sz w:val="24"/>
          <w:szCs w:val="24"/>
        </w:rPr>
        <w:t xml:space="preserve">N in estuarine suspended particulate matter: A specific indicator of biological processing. </w:t>
      </w:r>
      <w:proofErr w:type="gramStart"/>
      <w:r w:rsidRPr="009B69CE">
        <w:rPr>
          <w:i/>
          <w:sz w:val="24"/>
          <w:szCs w:val="24"/>
        </w:rPr>
        <w:t>Estuarine, Coastal and Shelf Science</w:t>
      </w:r>
      <w:r w:rsidRPr="009B69CE">
        <w:rPr>
          <w:sz w:val="24"/>
          <w:szCs w:val="24"/>
        </w:rPr>
        <w:t>.</w:t>
      </w:r>
      <w:proofErr w:type="gramEnd"/>
      <w:r w:rsidRPr="009B69CE">
        <w:rPr>
          <w:sz w:val="24"/>
          <w:szCs w:val="24"/>
        </w:rPr>
        <w:t xml:space="preserve"> 20:505-510.</w:t>
      </w:r>
    </w:p>
    <w:p w:rsidR="005707BA" w:rsidRDefault="005707BA" w:rsidP="007A1B30">
      <w:pPr>
        <w:spacing w:line="360" w:lineRule="auto"/>
        <w:ind w:left="720" w:hanging="720"/>
        <w:rPr>
          <w:sz w:val="24"/>
          <w:szCs w:val="24"/>
        </w:rPr>
      </w:pPr>
      <w:proofErr w:type="gramStart"/>
      <w:ins w:id="20" w:author="Katelyn Bosley" w:date="2019-01-14T14:26:00Z">
        <w:r>
          <w:rPr>
            <w:sz w:val="24"/>
            <w:szCs w:val="24"/>
          </w:rPr>
          <w:t>R Core Team (2018).</w:t>
        </w:r>
        <w:proofErr w:type="gramEnd"/>
        <w:r>
          <w:rPr>
            <w:sz w:val="24"/>
            <w:szCs w:val="24"/>
          </w:rPr>
          <w:t xml:space="preserve"> R: A language and environment for statistical computing. </w:t>
        </w:r>
        <w:proofErr w:type="gramStart"/>
        <w:r>
          <w:rPr>
            <w:sz w:val="24"/>
            <w:szCs w:val="24"/>
          </w:rPr>
          <w:t>R Foundation for Statistical Computing, Vienna, Austria.</w:t>
        </w:r>
        <w:proofErr w:type="gramEnd"/>
        <w:r>
          <w:rPr>
            <w:sz w:val="24"/>
            <w:szCs w:val="24"/>
          </w:rPr>
          <w:t xml:space="preserve"> </w:t>
        </w:r>
      </w:ins>
      <w:proofErr w:type="gramStart"/>
      <w:ins w:id="21" w:author="Katelyn Bosley" w:date="2019-01-14T14:27:00Z">
        <w:r>
          <w:rPr>
            <w:sz w:val="24"/>
            <w:szCs w:val="24"/>
          </w:rPr>
          <w:t>URL https://www.R-project.org.</w:t>
        </w:r>
      </w:ins>
      <w:proofErr w:type="gramEnd"/>
    </w:p>
    <w:p w:rsidR="008D1BA6" w:rsidRPr="008D1BA6" w:rsidRDefault="008D1BA6" w:rsidP="008D1BA6">
      <w:pPr>
        <w:spacing w:line="360" w:lineRule="auto"/>
        <w:rPr>
          <w:sz w:val="24"/>
          <w:szCs w:val="24"/>
        </w:rPr>
      </w:pPr>
      <w:proofErr w:type="spellStart"/>
      <w:r>
        <w:rPr>
          <w:sz w:val="24"/>
          <w:szCs w:val="24"/>
        </w:rPr>
        <w:t>Sigleo</w:t>
      </w:r>
      <w:proofErr w:type="spellEnd"/>
      <w:r>
        <w:rPr>
          <w:sz w:val="24"/>
          <w:szCs w:val="24"/>
        </w:rPr>
        <w:t xml:space="preserve">, A. C. in review. </w:t>
      </w:r>
      <w:r w:rsidRPr="008D1BA6">
        <w:rPr>
          <w:sz w:val="24"/>
          <w:szCs w:val="24"/>
        </w:rPr>
        <w:t>Denitrification rates across a temperate North Pacific estuary, Yaquina Bay, Oregon</w:t>
      </w:r>
    </w:p>
    <w:p w:rsidR="007A1B30" w:rsidRPr="009B69CE" w:rsidRDefault="008D1BA6" w:rsidP="008D1BA6">
      <w:pPr>
        <w:spacing w:line="360" w:lineRule="auto"/>
        <w:ind w:left="720" w:hanging="720"/>
        <w:rPr>
          <w:color w:val="000000"/>
          <w:sz w:val="24"/>
          <w:szCs w:val="24"/>
        </w:rPr>
      </w:pPr>
      <w:r w:rsidRPr="008D1BA6">
        <w:rPr>
          <w:sz w:val="24"/>
          <w:szCs w:val="24"/>
        </w:rPr>
        <w:t xml:space="preserve"> </w:t>
      </w:r>
      <w:proofErr w:type="spellStart"/>
      <w:proofErr w:type="gramStart"/>
      <w:r w:rsidR="007A1B30" w:rsidRPr="008D1BA6">
        <w:rPr>
          <w:sz w:val="24"/>
          <w:szCs w:val="24"/>
        </w:rPr>
        <w:t>Sigleo</w:t>
      </w:r>
      <w:proofErr w:type="spellEnd"/>
      <w:r w:rsidR="007A1B30" w:rsidRPr="008D1BA6">
        <w:rPr>
          <w:sz w:val="24"/>
          <w:szCs w:val="24"/>
        </w:rPr>
        <w:t>, A.C. and W. E. Frick</w:t>
      </w:r>
      <w:r w:rsidR="007A1B30" w:rsidRPr="009B69CE">
        <w:rPr>
          <w:sz w:val="24"/>
          <w:szCs w:val="24"/>
        </w:rPr>
        <w:t>.</w:t>
      </w:r>
      <w:proofErr w:type="gramEnd"/>
      <w:r w:rsidR="007A1B30" w:rsidRPr="009B69CE">
        <w:rPr>
          <w:sz w:val="24"/>
          <w:szCs w:val="24"/>
        </w:rPr>
        <w:t xml:space="preserve"> 2007.  Seasonal variations in river discharge and nutrient export to a Northeastern Pacific estuary. </w:t>
      </w:r>
      <w:proofErr w:type="gramStart"/>
      <w:r w:rsidR="007A1B30" w:rsidRPr="009B69CE">
        <w:rPr>
          <w:i/>
          <w:color w:val="000000"/>
          <w:sz w:val="24"/>
          <w:szCs w:val="24"/>
        </w:rPr>
        <w:t>Estuarine Coastal and Shelf Science</w:t>
      </w:r>
      <w:r w:rsidR="007A1B30" w:rsidRPr="009B69CE">
        <w:rPr>
          <w:color w:val="000000"/>
          <w:sz w:val="24"/>
          <w:szCs w:val="24"/>
        </w:rPr>
        <w:t>.</w:t>
      </w:r>
      <w:proofErr w:type="gramEnd"/>
      <w:r w:rsidR="007A1B30" w:rsidRPr="009B69CE">
        <w:rPr>
          <w:color w:val="000000"/>
          <w:sz w:val="24"/>
          <w:szCs w:val="24"/>
        </w:rPr>
        <w:t xml:space="preserve"> 78:368-378.</w:t>
      </w:r>
    </w:p>
    <w:p w:rsidR="007A1B30" w:rsidRPr="009B69CE" w:rsidRDefault="007A1B30" w:rsidP="008D1BA6">
      <w:pPr>
        <w:spacing w:line="360" w:lineRule="auto"/>
        <w:ind w:left="720" w:hanging="720"/>
        <w:rPr>
          <w:sz w:val="24"/>
          <w:szCs w:val="24"/>
        </w:rPr>
      </w:pPr>
      <w:proofErr w:type="spellStart"/>
      <w:proofErr w:type="gramStart"/>
      <w:r w:rsidRPr="009B69CE">
        <w:rPr>
          <w:sz w:val="24"/>
          <w:szCs w:val="24"/>
        </w:rPr>
        <w:t>Sigleo</w:t>
      </w:r>
      <w:proofErr w:type="spellEnd"/>
      <w:r w:rsidRPr="009B69CE">
        <w:rPr>
          <w:sz w:val="24"/>
          <w:szCs w:val="24"/>
        </w:rPr>
        <w:t>, A.C., W.E. Frick and L. Prieto.</w:t>
      </w:r>
      <w:proofErr w:type="gramEnd"/>
      <w:r w:rsidRPr="009B69CE">
        <w:rPr>
          <w:sz w:val="24"/>
          <w:szCs w:val="24"/>
        </w:rPr>
        <w:t xml:space="preserve">  2010.  Alder cover affects stream water nitrate: comparison of two Oregon watersheds. </w:t>
      </w:r>
      <w:r w:rsidRPr="009B69CE">
        <w:rPr>
          <w:i/>
          <w:sz w:val="24"/>
          <w:szCs w:val="24"/>
        </w:rPr>
        <w:t>Northwest Science 84:336-350.</w:t>
      </w:r>
    </w:p>
    <w:p w:rsidR="007A1B30" w:rsidRPr="00CE7911" w:rsidRDefault="007A1B30" w:rsidP="008D1BA6">
      <w:pPr>
        <w:spacing w:line="360" w:lineRule="auto"/>
        <w:ind w:left="720" w:hanging="720"/>
        <w:rPr>
          <w:sz w:val="24"/>
          <w:szCs w:val="24"/>
        </w:rPr>
      </w:pPr>
      <w:proofErr w:type="spellStart"/>
      <w:proofErr w:type="gramStart"/>
      <w:r w:rsidRPr="00CE7911">
        <w:rPr>
          <w:sz w:val="24"/>
          <w:szCs w:val="24"/>
        </w:rPr>
        <w:t>Sigleo</w:t>
      </w:r>
      <w:proofErr w:type="spellEnd"/>
      <w:r w:rsidRPr="00CE7911">
        <w:rPr>
          <w:sz w:val="24"/>
          <w:szCs w:val="24"/>
        </w:rPr>
        <w:t xml:space="preserve">, A.C., C. W. </w:t>
      </w:r>
      <w:proofErr w:type="spellStart"/>
      <w:r w:rsidRPr="00CE7911">
        <w:rPr>
          <w:sz w:val="24"/>
          <w:szCs w:val="24"/>
        </w:rPr>
        <w:t>Mordy</w:t>
      </w:r>
      <w:proofErr w:type="spellEnd"/>
      <w:r w:rsidRPr="00CE7911">
        <w:rPr>
          <w:sz w:val="24"/>
          <w:szCs w:val="24"/>
        </w:rPr>
        <w:t xml:space="preserve">, P. </w:t>
      </w:r>
      <w:proofErr w:type="spellStart"/>
      <w:r w:rsidRPr="00CE7911">
        <w:rPr>
          <w:sz w:val="24"/>
          <w:szCs w:val="24"/>
        </w:rPr>
        <w:t>Stabeno</w:t>
      </w:r>
      <w:proofErr w:type="spellEnd"/>
      <w:r w:rsidRPr="00CE7911">
        <w:rPr>
          <w:sz w:val="24"/>
          <w:szCs w:val="24"/>
        </w:rPr>
        <w:t xml:space="preserve"> and W. E. Frick.</w:t>
      </w:r>
      <w:proofErr w:type="gramEnd"/>
      <w:r w:rsidRPr="00CE7911">
        <w:rPr>
          <w:sz w:val="24"/>
          <w:szCs w:val="24"/>
        </w:rPr>
        <w:t xml:space="preserve"> 2005. Nitrate variability along the Oregon coast: estuarine-coastal exchange. </w:t>
      </w:r>
      <w:proofErr w:type="gramStart"/>
      <w:r w:rsidRPr="00CE7911">
        <w:rPr>
          <w:i/>
          <w:sz w:val="24"/>
          <w:szCs w:val="24"/>
        </w:rPr>
        <w:t>Estuarine, Coastal and Shelf Science</w:t>
      </w:r>
      <w:r w:rsidRPr="00CE7911">
        <w:rPr>
          <w:sz w:val="24"/>
          <w:szCs w:val="24"/>
        </w:rPr>
        <w:t xml:space="preserve"> 64:211-222.</w:t>
      </w:r>
      <w:proofErr w:type="gramEnd"/>
    </w:p>
    <w:p w:rsidR="00CE7911" w:rsidRPr="00CE7911" w:rsidRDefault="00CE7911" w:rsidP="008D1BA6">
      <w:pPr>
        <w:pStyle w:val="NormalWeb"/>
        <w:spacing w:line="360" w:lineRule="auto"/>
      </w:pPr>
      <w:proofErr w:type="spellStart"/>
      <w:r w:rsidRPr="00CE7911">
        <w:rPr>
          <w:rStyle w:val="footer1"/>
          <w:rFonts w:ascii="Times New Roman" w:hAnsi="Times New Roman"/>
          <w:sz w:val="24"/>
        </w:rPr>
        <w:t>Sigman</w:t>
      </w:r>
      <w:proofErr w:type="spellEnd"/>
      <w:r w:rsidRPr="00CE7911">
        <w:rPr>
          <w:rStyle w:val="footer1"/>
          <w:rFonts w:ascii="Times New Roman" w:hAnsi="Times New Roman"/>
          <w:sz w:val="24"/>
        </w:rPr>
        <w:t xml:space="preserve">, D.M., </w:t>
      </w:r>
      <w:proofErr w:type="spellStart"/>
      <w:r w:rsidRPr="00CE7911">
        <w:rPr>
          <w:rStyle w:val="footer1"/>
          <w:rFonts w:ascii="Times New Roman" w:hAnsi="Times New Roman"/>
          <w:sz w:val="24"/>
        </w:rPr>
        <w:t>Casciotti</w:t>
      </w:r>
      <w:proofErr w:type="spellEnd"/>
      <w:r w:rsidRPr="00CE7911">
        <w:rPr>
          <w:rStyle w:val="footer1"/>
          <w:rFonts w:ascii="Times New Roman" w:hAnsi="Times New Roman"/>
          <w:sz w:val="24"/>
        </w:rPr>
        <w:t xml:space="preserve">, K.L., </w:t>
      </w:r>
      <w:proofErr w:type="spellStart"/>
      <w:r w:rsidRPr="00CE7911">
        <w:rPr>
          <w:rStyle w:val="footer1"/>
          <w:rFonts w:ascii="Times New Roman" w:hAnsi="Times New Roman"/>
          <w:sz w:val="24"/>
        </w:rPr>
        <w:t>Andreani</w:t>
      </w:r>
      <w:proofErr w:type="spellEnd"/>
      <w:r w:rsidRPr="00CE7911">
        <w:rPr>
          <w:rStyle w:val="footer1"/>
          <w:rFonts w:ascii="Times New Roman" w:hAnsi="Times New Roman"/>
          <w:sz w:val="24"/>
        </w:rPr>
        <w:t xml:space="preserve">, M.C. </w:t>
      </w:r>
      <w:proofErr w:type="spellStart"/>
      <w:r w:rsidRPr="00CE7911">
        <w:rPr>
          <w:rStyle w:val="footer1"/>
          <w:rFonts w:ascii="Times New Roman" w:hAnsi="Times New Roman"/>
          <w:sz w:val="24"/>
        </w:rPr>
        <w:t>Barford</w:t>
      </w:r>
      <w:proofErr w:type="spellEnd"/>
      <w:r w:rsidRPr="00CE7911">
        <w:rPr>
          <w:rStyle w:val="footer1"/>
          <w:rFonts w:ascii="Times New Roman" w:hAnsi="Times New Roman"/>
          <w:sz w:val="24"/>
        </w:rPr>
        <w:t xml:space="preserve">, C., </w:t>
      </w:r>
      <w:proofErr w:type="spellStart"/>
      <w:r w:rsidRPr="00CE7911">
        <w:rPr>
          <w:rStyle w:val="footer1"/>
          <w:rFonts w:ascii="Times New Roman" w:hAnsi="Times New Roman"/>
          <w:sz w:val="24"/>
        </w:rPr>
        <w:t>Galanter</w:t>
      </w:r>
      <w:proofErr w:type="spellEnd"/>
      <w:r w:rsidRPr="00CE7911">
        <w:rPr>
          <w:rStyle w:val="footer1"/>
          <w:rFonts w:ascii="Times New Roman" w:hAnsi="Times New Roman"/>
          <w:sz w:val="24"/>
        </w:rPr>
        <w:t xml:space="preserve">, M., and </w:t>
      </w:r>
      <w:proofErr w:type="spellStart"/>
      <w:r w:rsidRPr="00CE7911">
        <w:rPr>
          <w:rStyle w:val="footer1"/>
          <w:rFonts w:ascii="Times New Roman" w:hAnsi="Times New Roman"/>
          <w:sz w:val="24"/>
        </w:rPr>
        <w:t>Böhlke</w:t>
      </w:r>
      <w:proofErr w:type="spellEnd"/>
      <w:r w:rsidRPr="00CE7911">
        <w:rPr>
          <w:rStyle w:val="footer1"/>
          <w:rFonts w:ascii="Times New Roman" w:hAnsi="Times New Roman"/>
          <w:sz w:val="24"/>
        </w:rPr>
        <w:t xml:space="preserve">, J.K., 2001, </w:t>
      </w:r>
      <w:proofErr w:type="gramStart"/>
      <w:r w:rsidRPr="00CE7911">
        <w:rPr>
          <w:rStyle w:val="footer1"/>
          <w:rFonts w:ascii="Times New Roman" w:hAnsi="Times New Roman"/>
          <w:sz w:val="24"/>
        </w:rPr>
        <w:t>A</w:t>
      </w:r>
      <w:proofErr w:type="gramEnd"/>
      <w:r w:rsidRPr="00CE7911">
        <w:rPr>
          <w:rStyle w:val="footer1"/>
          <w:rFonts w:ascii="Times New Roman" w:hAnsi="Times New Roman"/>
          <w:sz w:val="24"/>
        </w:rPr>
        <w:t xml:space="preserve"> bacterial method for the nitrogen isotopic analysis of nitrate in seawater and freshwater: Analytical Chemistry, v. 73, p. 4145-4153.</w:t>
      </w:r>
    </w:p>
    <w:p w:rsidR="007A1B30" w:rsidRPr="00CE7911" w:rsidRDefault="007A1B30" w:rsidP="007A1B30">
      <w:pPr>
        <w:spacing w:line="360" w:lineRule="auto"/>
        <w:ind w:left="720" w:hanging="720"/>
        <w:rPr>
          <w:sz w:val="24"/>
          <w:szCs w:val="24"/>
        </w:rPr>
      </w:pPr>
      <w:proofErr w:type="gramStart"/>
      <w:r w:rsidRPr="00CE7911">
        <w:rPr>
          <w:sz w:val="24"/>
          <w:szCs w:val="24"/>
        </w:rPr>
        <w:t xml:space="preserve">Sin, Y., A. C. </w:t>
      </w:r>
      <w:proofErr w:type="spellStart"/>
      <w:r w:rsidRPr="00CE7911">
        <w:rPr>
          <w:sz w:val="24"/>
          <w:szCs w:val="24"/>
        </w:rPr>
        <w:t>Sigleo</w:t>
      </w:r>
      <w:proofErr w:type="spellEnd"/>
      <w:r w:rsidRPr="00CE7911">
        <w:rPr>
          <w:sz w:val="24"/>
          <w:szCs w:val="24"/>
        </w:rPr>
        <w:t>, and E., Song.</w:t>
      </w:r>
      <w:proofErr w:type="gramEnd"/>
      <w:r w:rsidRPr="00CE7911">
        <w:rPr>
          <w:sz w:val="24"/>
          <w:szCs w:val="24"/>
        </w:rPr>
        <w:t xml:space="preserve"> 2007. Nutrient fluxes in the </w:t>
      </w:r>
      <w:proofErr w:type="spellStart"/>
      <w:r w:rsidRPr="00CE7911">
        <w:rPr>
          <w:sz w:val="24"/>
          <w:szCs w:val="24"/>
        </w:rPr>
        <w:t>microalgal</w:t>
      </w:r>
      <w:proofErr w:type="spellEnd"/>
      <w:r w:rsidRPr="00CE7911">
        <w:rPr>
          <w:sz w:val="24"/>
          <w:szCs w:val="24"/>
        </w:rPr>
        <w:t xml:space="preserve">-dominated intertidal regions of the lower Yaquina estuary, Oregon (USA).  </w:t>
      </w:r>
      <w:r w:rsidRPr="00CE7911">
        <w:rPr>
          <w:i/>
          <w:sz w:val="24"/>
          <w:szCs w:val="24"/>
        </w:rPr>
        <w:t>Northwest Science</w:t>
      </w:r>
      <w:r w:rsidRPr="00CE7911">
        <w:rPr>
          <w:sz w:val="24"/>
          <w:szCs w:val="24"/>
        </w:rPr>
        <w:t xml:space="preserve"> 81:50-61. </w:t>
      </w:r>
    </w:p>
    <w:p w:rsidR="007A1B30" w:rsidRPr="009B69CE" w:rsidRDefault="007A1B30" w:rsidP="007A1B30">
      <w:pPr>
        <w:spacing w:line="360" w:lineRule="auto"/>
        <w:ind w:left="720" w:hanging="720"/>
        <w:rPr>
          <w:sz w:val="24"/>
          <w:szCs w:val="24"/>
        </w:rPr>
      </w:pPr>
      <w:proofErr w:type="gramStart"/>
      <w:r w:rsidRPr="009B69CE">
        <w:rPr>
          <w:sz w:val="24"/>
          <w:szCs w:val="24"/>
        </w:rPr>
        <w:t>Small, L.F., and D.W. Menzies.</w:t>
      </w:r>
      <w:proofErr w:type="gramEnd"/>
      <w:r w:rsidRPr="009B69CE">
        <w:rPr>
          <w:sz w:val="24"/>
          <w:szCs w:val="24"/>
        </w:rPr>
        <w:t xml:space="preserve"> 1981. Patterns of primary productivity and biomass in a coastal </w:t>
      </w:r>
      <w:r w:rsidRPr="009B69CE">
        <w:rPr>
          <w:sz w:val="24"/>
          <w:szCs w:val="24"/>
        </w:rPr>
        <w:lastRenderedPageBreak/>
        <w:t xml:space="preserve">upwelling region. </w:t>
      </w:r>
      <w:r w:rsidRPr="009B69CE">
        <w:rPr>
          <w:i/>
          <w:sz w:val="24"/>
          <w:szCs w:val="24"/>
        </w:rPr>
        <w:t>Deep-Sea Research</w:t>
      </w:r>
      <w:r w:rsidRPr="009B69CE">
        <w:rPr>
          <w:sz w:val="24"/>
          <w:szCs w:val="24"/>
        </w:rPr>
        <w:t xml:space="preserve"> 28:123-149.</w:t>
      </w:r>
    </w:p>
    <w:p w:rsidR="007A1B30" w:rsidRPr="009B69CE" w:rsidRDefault="007A1B30" w:rsidP="007A1B30">
      <w:pPr>
        <w:spacing w:line="360" w:lineRule="auto"/>
        <w:ind w:left="720" w:hanging="720"/>
        <w:rPr>
          <w:sz w:val="24"/>
          <w:szCs w:val="24"/>
        </w:rPr>
      </w:pPr>
      <w:proofErr w:type="gramStart"/>
      <w:r w:rsidRPr="009B69CE">
        <w:rPr>
          <w:sz w:val="24"/>
          <w:szCs w:val="24"/>
        </w:rPr>
        <w:t xml:space="preserve">Smyth, A. R., S. P. Thompson, K. N. Siporin, W. S. Gardner, M. J. McCarthy, and M. F. </w:t>
      </w:r>
      <w:proofErr w:type="spellStart"/>
      <w:r w:rsidRPr="009B69CE">
        <w:rPr>
          <w:sz w:val="24"/>
          <w:szCs w:val="24"/>
        </w:rPr>
        <w:t>Piehler</w:t>
      </w:r>
      <w:proofErr w:type="spellEnd"/>
      <w:r w:rsidRPr="009B69CE">
        <w:rPr>
          <w:sz w:val="24"/>
          <w:szCs w:val="24"/>
        </w:rPr>
        <w:t>.</w:t>
      </w:r>
      <w:proofErr w:type="gramEnd"/>
      <w:r w:rsidRPr="009B69CE">
        <w:rPr>
          <w:sz w:val="24"/>
          <w:szCs w:val="24"/>
        </w:rPr>
        <w:t xml:space="preserve"> 2013. Assessing nitrogen dynamics throughout the estuarine landscape. </w:t>
      </w:r>
      <w:r w:rsidRPr="009B69CE">
        <w:rPr>
          <w:i/>
          <w:sz w:val="24"/>
          <w:szCs w:val="24"/>
        </w:rPr>
        <w:t>Estuaries and Coasts</w:t>
      </w:r>
      <w:r w:rsidRPr="009B69CE">
        <w:rPr>
          <w:sz w:val="24"/>
          <w:szCs w:val="24"/>
        </w:rPr>
        <w:t xml:space="preserve"> 36:44-55.</w:t>
      </w:r>
    </w:p>
    <w:p w:rsidR="007A1B30" w:rsidRPr="009B69CE" w:rsidRDefault="007A1B30" w:rsidP="007A1B30">
      <w:pPr>
        <w:spacing w:line="360" w:lineRule="auto"/>
        <w:ind w:left="720" w:hanging="720"/>
        <w:rPr>
          <w:sz w:val="24"/>
          <w:szCs w:val="24"/>
        </w:rPr>
      </w:pPr>
      <w:proofErr w:type="spellStart"/>
      <w:proofErr w:type="gramStart"/>
      <w:r w:rsidRPr="009B69CE">
        <w:rPr>
          <w:sz w:val="24"/>
          <w:szCs w:val="24"/>
        </w:rPr>
        <w:t>Sokal</w:t>
      </w:r>
      <w:proofErr w:type="spellEnd"/>
      <w:r w:rsidRPr="009B69CE">
        <w:rPr>
          <w:sz w:val="24"/>
          <w:szCs w:val="24"/>
        </w:rPr>
        <w:t xml:space="preserve">, R.R. and F.J. </w:t>
      </w:r>
      <w:proofErr w:type="spellStart"/>
      <w:r w:rsidRPr="009B69CE">
        <w:rPr>
          <w:sz w:val="24"/>
          <w:szCs w:val="24"/>
        </w:rPr>
        <w:t>Rohlf</w:t>
      </w:r>
      <w:proofErr w:type="spellEnd"/>
      <w:r w:rsidRPr="009B69CE">
        <w:rPr>
          <w:sz w:val="24"/>
          <w:szCs w:val="24"/>
        </w:rPr>
        <w:t>.</w:t>
      </w:r>
      <w:proofErr w:type="gramEnd"/>
      <w:r w:rsidRPr="009B69CE">
        <w:rPr>
          <w:sz w:val="24"/>
          <w:szCs w:val="24"/>
        </w:rPr>
        <w:t xml:space="preserve"> 1981. Biometry, 2</w:t>
      </w:r>
      <w:r w:rsidRPr="009B69CE">
        <w:rPr>
          <w:sz w:val="24"/>
          <w:szCs w:val="24"/>
          <w:vertAlign w:val="superscript"/>
        </w:rPr>
        <w:t>nd</w:t>
      </w:r>
      <w:r w:rsidRPr="009B69CE">
        <w:rPr>
          <w:sz w:val="24"/>
          <w:szCs w:val="24"/>
        </w:rPr>
        <w:t xml:space="preserve"> edition W H. Freeman &amp; Co, San Francisco.</w:t>
      </w:r>
    </w:p>
    <w:p w:rsidR="007A1B30" w:rsidRPr="009B69CE" w:rsidRDefault="007A1B30" w:rsidP="007A1B30">
      <w:pPr>
        <w:spacing w:line="360" w:lineRule="auto"/>
        <w:ind w:left="720" w:hanging="720"/>
        <w:rPr>
          <w:sz w:val="24"/>
          <w:szCs w:val="24"/>
        </w:rPr>
      </w:pPr>
      <w:proofErr w:type="gramStart"/>
      <w:r w:rsidRPr="009B69CE">
        <w:rPr>
          <w:sz w:val="24"/>
          <w:szCs w:val="24"/>
        </w:rPr>
        <w:t>USEPA.</w:t>
      </w:r>
      <w:proofErr w:type="gramEnd"/>
      <w:r w:rsidRPr="009B69CE">
        <w:rPr>
          <w:sz w:val="24"/>
          <w:szCs w:val="24"/>
        </w:rPr>
        <w:t xml:space="preserve"> 2006. </w:t>
      </w:r>
      <w:proofErr w:type="spellStart"/>
      <w:r w:rsidRPr="009B69CE">
        <w:rPr>
          <w:sz w:val="24"/>
          <w:szCs w:val="24"/>
        </w:rPr>
        <w:t>Wadeable</w:t>
      </w:r>
      <w:proofErr w:type="spellEnd"/>
      <w:r w:rsidRPr="009B69CE">
        <w:rPr>
          <w:sz w:val="24"/>
          <w:szCs w:val="24"/>
        </w:rPr>
        <w:t xml:space="preserve"> streams assessment: A collaborative survey of the </w:t>
      </w:r>
      <w:proofErr w:type="spellStart"/>
      <w:r w:rsidRPr="009B69CE">
        <w:rPr>
          <w:sz w:val="24"/>
          <w:szCs w:val="24"/>
        </w:rPr>
        <w:t>nations</w:t>
      </w:r>
      <w:proofErr w:type="spellEnd"/>
      <w:r w:rsidRPr="009B69CE">
        <w:rPr>
          <w:sz w:val="24"/>
          <w:szCs w:val="24"/>
        </w:rPr>
        <w:t xml:space="preserve"> streams. </w:t>
      </w:r>
      <w:proofErr w:type="gramStart"/>
      <w:r w:rsidRPr="009B69CE">
        <w:rPr>
          <w:sz w:val="24"/>
          <w:szCs w:val="24"/>
        </w:rPr>
        <w:t>USEPA, Washington, D.C.</w:t>
      </w:r>
      <w:proofErr w:type="gramEnd"/>
    </w:p>
    <w:p w:rsidR="007A1B30" w:rsidRDefault="007A1B30" w:rsidP="007A1B30">
      <w:pPr>
        <w:spacing w:line="360" w:lineRule="auto"/>
        <w:ind w:left="720" w:hanging="720"/>
        <w:rPr>
          <w:sz w:val="24"/>
          <w:szCs w:val="24"/>
        </w:rPr>
      </w:pPr>
      <w:proofErr w:type="spellStart"/>
      <w:proofErr w:type="gramStart"/>
      <w:r w:rsidRPr="009B69CE">
        <w:rPr>
          <w:sz w:val="24"/>
          <w:szCs w:val="24"/>
        </w:rPr>
        <w:t>Weilhoefer</w:t>
      </w:r>
      <w:proofErr w:type="spellEnd"/>
      <w:r w:rsidRPr="009B69CE">
        <w:rPr>
          <w:sz w:val="24"/>
          <w:szCs w:val="24"/>
        </w:rPr>
        <w:t>, C.L., W. G. Nelson, and P. Clinton.</w:t>
      </w:r>
      <w:proofErr w:type="gramEnd"/>
      <w:r w:rsidRPr="009B69CE">
        <w:rPr>
          <w:sz w:val="24"/>
          <w:szCs w:val="24"/>
        </w:rPr>
        <w:t xml:space="preserve"> 2015. Tidal channel diatom assemblages reflect within wetland environmental conditions and land use at multiple scales. </w:t>
      </w:r>
      <w:r w:rsidRPr="009B69CE">
        <w:rPr>
          <w:i/>
          <w:sz w:val="24"/>
          <w:szCs w:val="24"/>
        </w:rPr>
        <w:t xml:space="preserve">Estuaries and Coasts </w:t>
      </w:r>
      <w:r w:rsidRPr="009B69CE">
        <w:rPr>
          <w:sz w:val="24"/>
          <w:szCs w:val="24"/>
        </w:rPr>
        <w:t>38:534-545.</w:t>
      </w:r>
    </w:p>
    <w:p w:rsidR="00BE57DA" w:rsidRDefault="00BE57DA" w:rsidP="007A1B30">
      <w:pPr>
        <w:spacing w:line="360" w:lineRule="auto"/>
        <w:ind w:left="720" w:hanging="720"/>
        <w:rPr>
          <w:sz w:val="24"/>
          <w:szCs w:val="24"/>
        </w:rPr>
      </w:pPr>
    </w:p>
    <w:p w:rsidR="007C294E" w:rsidRDefault="007C294E" w:rsidP="00BE57DA">
      <w:pPr>
        <w:rPr>
          <w:ins w:id="22" w:author="Katelyn Bosley" w:date="2019-01-14T11:37:00Z"/>
          <w:sz w:val="24"/>
          <w:szCs w:val="24"/>
        </w:rPr>
      </w:pPr>
      <w:ins w:id="23" w:author="Katelyn Bosley" w:date="2019-01-14T11:37:00Z">
        <w:r>
          <w:rPr>
            <w:sz w:val="24"/>
            <w:szCs w:val="24"/>
          </w:rPr>
          <w:br w:type="page"/>
        </w:r>
      </w:ins>
    </w:p>
    <w:p w:rsidR="007C294E" w:rsidRDefault="007C294E" w:rsidP="00BE57DA">
      <w:pPr>
        <w:rPr>
          <w:ins w:id="24" w:author="Katelyn Bosley" w:date="2019-01-14T11:38:00Z"/>
          <w:sz w:val="24"/>
          <w:szCs w:val="24"/>
        </w:rPr>
      </w:pPr>
      <w:ins w:id="25" w:author="Katelyn Bosley" w:date="2019-01-14T11:38:00Z">
        <w:r>
          <w:rPr>
            <w:sz w:val="24"/>
            <w:szCs w:val="24"/>
          </w:rPr>
          <w:lastRenderedPageBreak/>
          <w:t xml:space="preserve">Figures </w:t>
        </w:r>
        <w:proofErr w:type="gramStart"/>
        <w:r>
          <w:rPr>
            <w:sz w:val="24"/>
            <w:szCs w:val="24"/>
          </w:rPr>
          <w:t>and  Tables</w:t>
        </w:r>
        <w:proofErr w:type="gramEnd"/>
      </w:ins>
    </w:p>
    <w:p w:rsidR="007C294E" w:rsidRDefault="007C294E" w:rsidP="00BE57DA">
      <w:pPr>
        <w:rPr>
          <w:ins w:id="26" w:author="Katelyn Bosley" w:date="2019-01-14T11:38:00Z"/>
          <w:sz w:val="24"/>
          <w:szCs w:val="24"/>
        </w:rPr>
      </w:pPr>
    </w:p>
    <w:p w:rsidR="007C294E" w:rsidRDefault="007C294E" w:rsidP="00BE57DA">
      <w:pPr>
        <w:rPr>
          <w:ins w:id="27" w:author="Katelyn Bosley" w:date="2019-01-14T11:41:00Z"/>
          <w:sz w:val="24"/>
          <w:szCs w:val="24"/>
        </w:rPr>
      </w:pPr>
    </w:p>
    <w:p w:rsidR="007C294E" w:rsidRDefault="007C294E" w:rsidP="00BE57DA">
      <w:pPr>
        <w:rPr>
          <w:ins w:id="28" w:author="Katelyn Bosley" w:date="2019-01-14T11:38:00Z"/>
          <w:sz w:val="24"/>
          <w:szCs w:val="24"/>
        </w:rPr>
      </w:pPr>
      <w:ins w:id="29" w:author="Katelyn Bosley" w:date="2019-01-14T11:41:00Z">
        <w:r>
          <w:rPr>
            <w:sz w:val="24"/>
            <w:szCs w:val="24"/>
          </w:rPr>
          <w:t xml:space="preserve">Figure </w:t>
        </w:r>
        <w:commentRangeStart w:id="30"/>
        <w:r>
          <w:rPr>
            <w:sz w:val="24"/>
            <w:szCs w:val="24"/>
          </w:rPr>
          <w:t>1</w:t>
        </w:r>
      </w:ins>
      <w:commentRangeEnd w:id="30"/>
      <w:ins w:id="31" w:author="Katelyn Bosley" w:date="2019-01-14T11:48:00Z">
        <w:r w:rsidR="00A23EAA">
          <w:rPr>
            <w:rStyle w:val="CommentReference"/>
          </w:rPr>
          <w:commentReference w:id="30"/>
        </w:r>
      </w:ins>
      <w:ins w:id="32" w:author="Katelyn Bosley" w:date="2019-01-14T11:41:00Z">
        <w:r>
          <w:rPr>
            <w:sz w:val="24"/>
            <w:szCs w:val="24"/>
          </w:rPr>
          <w:t>:</w:t>
        </w:r>
      </w:ins>
      <w:ins w:id="33" w:author="Katelyn Bosley" w:date="2019-01-14T11:50:00Z">
        <w:r w:rsidR="00A23EAA">
          <w:rPr>
            <w:sz w:val="24"/>
            <w:szCs w:val="24"/>
          </w:rPr>
          <w:t xml:space="preserve"> Map of sampling locations</w:t>
        </w:r>
      </w:ins>
    </w:p>
    <w:p w:rsidR="007C294E" w:rsidRDefault="007C294E" w:rsidP="00BE57DA">
      <w:pPr>
        <w:rPr>
          <w:ins w:id="34" w:author="Katelyn Bosley" w:date="2019-01-14T11:38:00Z"/>
          <w:sz w:val="24"/>
          <w:szCs w:val="24"/>
        </w:rPr>
      </w:pPr>
    </w:p>
    <w:p w:rsidR="00B17673" w:rsidDel="00A23EAA" w:rsidRDefault="007C294E" w:rsidP="00BE57DA">
      <w:pPr>
        <w:rPr>
          <w:del w:id="35" w:author="Katelyn Bosley" w:date="2019-01-14T11:49:00Z"/>
          <w:sz w:val="24"/>
          <w:szCs w:val="24"/>
        </w:rPr>
      </w:pPr>
      <w:r>
        <w:rPr>
          <w:noProof/>
          <w:sz w:val="24"/>
          <w:szCs w:val="24"/>
        </w:rPr>
        <w:drawing>
          <wp:inline distT="0" distB="0" distL="0" distR="0" wp14:anchorId="1F578746" wp14:editId="7BED3C94">
            <wp:extent cx="5866130" cy="4655185"/>
            <wp:effectExtent l="0" t="0" r="1270" b="0"/>
            <wp:docPr id="3" name="Picture 4" descr="NASSit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Sites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130" cy="4655185"/>
                    </a:xfrm>
                    <a:prstGeom prst="rect">
                      <a:avLst/>
                    </a:prstGeom>
                    <a:noFill/>
                    <a:ln>
                      <a:noFill/>
                    </a:ln>
                  </pic:spPr>
                </pic:pic>
              </a:graphicData>
            </a:graphic>
          </wp:inline>
        </w:drawing>
      </w:r>
      <w:del w:id="36" w:author="Katelyn Bosley" w:date="2019-01-14T11:49:00Z">
        <w:r w:rsidR="00BE57DA" w:rsidDel="00A23EAA">
          <w:rPr>
            <w:sz w:val="24"/>
            <w:szCs w:val="24"/>
          </w:rPr>
          <w:br w:type="page"/>
        </w:r>
        <w:r w:rsidR="00B17673" w:rsidDel="00A23EAA">
          <w:rPr>
            <w:sz w:val="24"/>
            <w:szCs w:val="24"/>
          </w:rPr>
          <w:lastRenderedPageBreak/>
          <w:br w:type="page"/>
        </w:r>
      </w:del>
    </w:p>
    <w:p w:rsidR="00B17673" w:rsidDel="00A23EAA" w:rsidRDefault="00B17673" w:rsidP="00BE57DA">
      <w:pPr>
        <w:rPr>
          <w:del w:id="37" w:author="Katelyn Bosley" w:date="2019-01-14T11:49:00Z"/>
          <w:sz w:val="24"/>
          <w:szCs w:val="24"/>
        </w:rPr>
      </w:pPr>
    </w:p>
    <w:p w:rsidR="00B17673" w:rsidDel="00A23EAA" w:rsidRDefault="00B17673" w:rsidP="00BE57DA">
      <w:pPr>
        <w:rPr>
          <w:del w:id="38" w:author="Katelyn Bosley" w:date="2019-01-14T11:49:00Z"/>
          <w:sz w:val="24"/>
          <w:szCs w:val="24"/>
        </w:rPr>
      </w:pPr>
    </w:p>
    <w:p w:rsidR="00BE57DA" w:rsidRDefault="00A23EAA" w:rsidP="00BE57DA">
      <w:pPr>
        <w:rPr>
          <w:ins w:id="39" w:author="Katelyn Bosley" w:date="2019-01-14T14:13:00Z"/>
        </w:rPr>
      </w:pPr>
      <w:ins w:id="40" w:author="Katelyn Bosley" w:date="2019-01-14T11:50:00Z">
        <w:r>
          <w:t xml:space="preserve">Figure 2:  Flow and </w:t>
        </w:r>
      </w:ins>
      <w:r w:rsidR="00BE57DA">
        <w:t>Yaquina River nitrate-N load in kg-day</w:t>
      </w:r>
      <w:r w:rsidR="00BE57DA" w:rsidRPr="00B80287">
        <w:rPr>
          <w:szCs w:val="24"/>
          <w:vertAlign w:val="superscript"/>
        </w:rPr>
        <w:t>-1</w:t>
      </w:r>
      <w:r w:rsidR="00BE57DA">
        <w:t xml:space="preserve"> at Elk City.</w:t>
      </w:r>
      <w:ins w:id="41" w:author="Katelyn Bosley" w:date="2019-01-14T14:14:00Z">
        <w:r w:rsidR="007C766A">
          <w:t xml:space="preserve"> Vertical dashed lines show dates of sampling.</w:t>
        </w:r>
      </w:ins>
    </w:p>
    <w:p w:rsidR="007C766A" w:rsidRDefault="007C766A" w:rsidP="00BE57DA">
      <w:pPr>
        <w:rPr>
          <w:ins w:id="42" w:author="Katelyn Bosley" w:date="2019-01-14T14:13:00Z"/>
        </w:rPr>
      </w:pPr>
    </w:p>
    <w:p w:rsidR="007C766A" w:rsidRDefault="007C766A" w:rsidP="00BE57DA">
      <w:pPr>
        <w:rPr>
          <w:ins w:id="43" w:author="Katelyn Bosley" w:date="2019-01-14T14:13:00Z"/>
        </w:rPr>
      </w:pPr>
    </w:p>
    <w:p w:rsidR="007C766A" w:rsidRDefault="007C766A" w:rsidP="00BE57DA">
      <w:pPr>
        <w:rPr>
          <w:ins w:id="44" w:author="Katelyn Bosley" w:date="2019-01-14T14:13:00Z"/>
        </w:rPr>
      </w:pPr>
    </w:p>
    <w:p w:rsidR="007C766A" w:rsidRDefault="007C766A" w:rsidP="00BE57DA">
      <w:pPr>
        <w:rPr>
          <w:ins w:id="45" w:author="Katelyn Bosley" w:date="2019-01-14T14:13:00Z"/>
        </w:rPr>
      </w:pPr>
    </w:p>
    <w:p w:rsidR="007C766A" w:rsidRDefault="007C766A" w:rsidP="00BE57DA">
      <w:ins w:id="46" w:author="Katelyn Bosley" w:date="2019-01-14T14:15:00Z">
        <w:r>
          <w:rPr>
            <w:noProof/>
          </w:rPr>
          <w:drawing>
            <wp:inline distT="0" distB="0" distL="0" distR="0">
              <wp:extent cx="5535168" cy="553516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plot.png"/>
                      <pic:cNvPicPr/>
                    </pic:nvPicPr>
                    <pic:blipFill>
                      <a:blip r:embed="rId12">
                        <a:extLst>
                          <a:ext uri="{28A0092B-C50C-407E-A947-70E740481C1C}">
                            <a14:useLocalDpi xmlns:a14="http://schemas.microsoft.com/office/drawing/2010/main" val="0"/>
                          </a:ext>
                        </a:extLst>
                      </a:blip>
                      <a:stretch>
                        <a:fillRect/>
                      </a:stretch>
                    </pic:blipFill>
                    <pic:spPr>
                      <a:xfrm>
                        <a:off x="0" y="0"/>
                        <a:ext cx="5535168" cy="5535168"/>
                      </a:xfrm>
                      <a:prstGeom prst="rect">
                        <a:avLst/>
                      </a:prstGeom>
                    </pic:spPr>
                  </pic:pic>
                </a:graphicData>
              </a:graphic>
            </wp:inline>
          </w:drawing>
        </w:r>
      </w:ins>
    </w:p>
    <w:p w:rsidR="00BE57DA" w:rsidRDefault="00BE57DA" w:rsidP="00BE57DA"/>
    <w:p w:rsidR="00BE57DA" w:rsidRDefault="00BE57DA" w:rsidP="00BE57DA"/>
    <w:p w:rsidR="00BE57DA" w:rsidRDefault="00BE57DA" w:rsidP="00BE57DA"/>
    <w:p w:rsidR="00BE57DA" w:rsidRDefault="00BE57DA" w:rsidP="00BE57DA"/>
    <w:p w:rsidR="00BE57DA" w:rsidRDefault="00594B5A" w:rsidP="00BE57DA">
      <w:del w:id="47" w:author="Katelyn Bosley" w:date="2019-01-14T14:13:00Z">
        <w:r w:rsidDel="007C766A">
          <w:rPr>
            <w:noProof/>
          </w:rPr>
          <w:lastRenderedPageBreak/>
          <w:drawing>
            <wp:inline distT="0" distB="0" distL="0" distR="0" wp14:anchorId="618FE067" wp14:editId="67A0B65E">
              <wp:extent cx="537972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720" cy="2422525"/>
                      </a:xfrm>
                      <a:prstGeom prst="rect">
                        <a:avLst/>
                      </a:prstGeom>
                      <a:noFill/>
                      <a:ln>
                        <a:noFill/>
                      </a:ln>
                    </pic:spPr>
                  </pic:pic>
                </a:graphicData>
              </a:graphic>
            </wp:inline>
          </w:drawing>
        </w:r>
      </w:del>
    </w:p>
    <w:p w:rsidR="00BF1765" w:rsidRDefault="00BF1765" w:rsidP="007A1B30">
      <w:pPr>
        <w:spacing w:line="360" w:lineRule="auto"/>
        <w:ind w:left="720" w:hanging="720"/>
        <w:rPr>
          <w:sz w:val="24"/>
          <w:szCs w:val="24"/>
        </w:rPr>
      </w:pPr>
    </w:p>
    <w:p w:rsidR="00BF1765" w:rsidRDefault="00BF1765" w:rsidP="007A1B30">
      <w:pPr>
        <w:spacing w:line="360" w:lineRule="auto"/>
        <w:ind w:left="720" w:hanging="720"/>
        <w:rPr>
          <w:sz w:val="24"/>
          <w:szCs w:val="24"/>
        </w:rPr>
      </w:pPr>
    </w:p>
    <w:p w:rsidR="00BF1765" w:rsidRDefault="007C294E" w:rsidP="007A1B30">
      <w:pPr>
        <w:spacing w:line="360" w:lineRule="auto"/>
        <w:ind w:left="720" w:hanging="720"/>
        <w:rPr>
          <w:sz w:val="24"/>
          <w:szCs w:val="24"/>
        </w:rPr>
      </w:pPr>
      <w:del w:id="48" w:author="Katelyn Bosley" w:date="2019-01-14T14:13:00Z">
        <w:r w:rsidDel="007C76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20.45pt;margin-top:.85pt;width:528.95pt;height:267.6pt;z-index:251658240;visibility:visible" fillcolor="#0c9">
              <v:imagedata r:id="rId14" o:title=""/>
            </v:shape>
            <o:OLEObject Type="Embed" ProgID="SigmaPlotGraphicObject.9" ShapeID="Object 5" DrawAspect="Content" ObjectID="_1608991718" r:id="rId15"/>
          </w:pict>
        </w:r>
      </w:del>
    </w:p>
    <w:p w:rsidR="00BF1765" w:rsidRDefault="00BF1765" w:rsidP="007A1B30">
      <w:pPr>
        <w:spacing w:line="360" w:lineRule="auto"/>
        <w:ind w:left="720" w:hanging="720"/>
        <w:rPr>
          <w:sz w:val="24"/>
          <w:szCs w:val="24"/>
        </w:rPr>
      </w:pPr>
    </w:p>
    <w:p w:rsidR="00BE57DA" w:rsidRPr="009B69CE" w:rsidRDefault="00776C0F" w:rsidP="007A1B30">
      <w:pPr>
        <w:spacing w:line="360" w:lineRule="auto"/>
        <w:ind w:left="720" w:hanging="720"/>
        <w:rPr>
          <w:sz w:val="24"/>
          <w:szCs w:val="24"/>
        </w:rPr>
      </w:pPr>
      <w:r>
        <w:rPr>
          <w:sz w:val="24"/>
          <w:szCs w:val="24"/>
        </w:rPr>
        <w:br w:type="page"/>
      </w:r>
      <w:r w:rsidR="00594B5A">
        <w:rPr>
          <w:noProof/>
          <w:sz w:val="24"/>
          <w:szCs w:val="24"/>
        </w:rPr>
        <w:lastRenderedPageBreak/>
        <w:drawing>
          <wp:inline distT="0" distB="0" distL="0" distR="0">
            <wp:extent cx="5830570" cy="4465320"/>
            <wp:effectExtent l="0" t="0" r="0" b="0"/>
            <wp:docPr id="5" name="Picture 2" descr="lithos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thos_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0570" cy="4465320"/>
                    </a:xfrm>
                    <a:prstGeom prst="rect">
                      <a:avLst/>
                    </a:prstGeom>
                    <a:noFill/>
                    <a:ln>
                      <a:noFill/>
                    </a:ln>
                  </pic:spPr>
                </pic:pic>
              </a:graphicData>
            </a:graphic>
          </wp:inline>
        </w:drawing>
      </w:r>
      <w:r w:rsidR="007A6448">
        <w:rPr>
          <w:sz w:val="24"/>
          <w:szCs w:val="24"/>
        </w:rPr>
        <w:br w:type="page"/>
      </w:r>
      <w:r w:rsidR="00594B5A">
        <w:rPr>
          <w:noProof/>
          <w:sz w:val="24"/>
          <w:szCs w:val="24"/>
        </w:rPr>
        <w:lastRenderedPageBreak/>
        <w:drawing>
          <wp:inline distT="0" distB="0" distL="0" distR="0">
            <wp:extent cx="5593080" cy="6852285"/>
            <wp:effectExtent l="0" t="0" r="762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b="35683"/>
                    <a:stretch>
                      <a:fillRect/>
                    </a:stretch>
                  </pic:blipFill>
                  <pic:spPr bwMode="auto">
                    <a:xfrm>
                      <a:off x="0" y="0"/>
                      <a:ext cx="5593080" cy="6852285"/>
                    </a:xfrm>
                    <a:prstGeom prst="rect">
                      <a:avLst/>
                    </a:prstGeom>
                    <a:noFill/>
                    <a:ln>
                      <a:noFill/>
                    </a:ln>
                  </pic:spPr>
                </pic:pic>
              </a:graphicData>
            </a:graphic>
          </wp:inline>
        </w:drawing>
      </w:r>
    </w:p>
    <w:sectPr w:rsidR="00BE57DA" w:rsidRPr="009B69CE" w:rsidSect="0094400F">
      <w:footerReference w:type="default" r:id="rId18"/>
      <w:type w:val="continuous"/>
      <w:pgSz w:w="12240" w:h="15840"/>
      <w:pgMar w:top="1440" w:right="1440" w:bottom="1440" w:left="1440" w:header="1440" w:footer="864"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atelyn Bosley" w:date="2019-01-14T17:22:00Z" w:initials="KB">
    <w:p w:rsidR="005707BA" w:rsidRDefault="005707BA">
      <w:pPr>
        <w:pStyle w:val="CommentText"/>
      </w:pPr>
      <w:r>
        <w:rPr>
          <w:rStyle w:val="CommentReference"/>
        </w:rPr>
        <w:annotationRef/>
      </w:r>
      <w:r>
        <w:t xml:space="preserve">I have just started a consulting business so I will use this affiliation to avoid the </w:t>
      </w:r>
      <w:proofErr w:type="spellStart"/>
      <w:r>
        <w:t>gov</w:t>
      </w:r>
      <w:proofErr w:type="spellEnd"/>
      <w:r>
        <w:t xml:space="preserve"> internal review process.</w:t>
      </w:r>
    </w:p>
  </w:comment>
  <w:comment w:id="30" w:author="Katelyn Bosley" w:date="2019-01-14T17:22:00Z" w:initials="KB">
    <w:p w:rsidR="005707BA" w:rsidRDefault="005707BA">
      <w:pPr>
        <w:pStyle w:val="CommentText"/>
      </w:pPr>
      <w:r>
        <w:rPr>
          <w:rStyle w:val="CommentReference"/>
        </w:rPr>
        <w:annotationRef/>
      </w:r>
      <w:r>
        <w:t>Do we also want to add Site 0 and the other locations on the map?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7BA" w:rsidRDefault="005707BA" w:rsidP="00FB1989">
      <w:r>
        <w:separator/>
      </w:r>
    </w:p>
  </w:endnote>
  <w:endnote w:type="continuationSeparator" w:id="0">
    <w:p w:rsidR="005707BA" w:rsidRDefault="005707BA" w:rsidP="00FB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Gulim">
    <w:altName w:val="Arial Unicode MS"/>
    <w:panose1 w:val="020B0600000101010101"/>
    <w:charset w:val="81"/>
    <w:family w:val="roman"/>
    <w:notTrueType/>
    <w:pitch w:val="fixed"/>
    <w:sig w:usb0="00000000"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7BA" w:rsidRDefault="005707BA">
    <w:pPr>
      <w:pStyle w:val="Footer"/>
      <w:jc w:val="center"/>
    </w:pPr>
    <w:r>
      <w:fldChar w:fldCharType="begin"/>
    </w:r>
    <w:r>
      <w:instrText xml:space="preserve"> PAGE   \* MERGEFORMAT </w:instrText>
    </w:r>
    <w:r>
      <w:fldChar w:fldCharType="separate"/>
    </w:r>
    <w:r w:rsidR="005D1441">
      <w:rPr>
        <w:noProof/>
      </w:rPr>
      <w:t>6</w:t>
    </w:r>
    <w:r>
      <w:fldChar w:fldCharType="end"/>
    </w:r>
  </w:p>
  <w:p w:rsidR="005707BA" w:rsidRDefault="00570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7BA" w:rsidRDefault="005707BA" w:rsidP="00FB1989">
      <w:r>
        <w:separator/>
      </w:r>
    </w:p>
  </w:footnote>
  <w:footnote w:type="continuationSeparator" w:id="0">
    <w:p w:rsidR="005707BA" w:rsidRDefault="005707BA" w:rsidP="00FB19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79D1"/>
    <w:multiLevelType w:val="hybridMultilevel"/>
    <w:tmpl w:val="25BE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D46DB"/>
    <w:multiLevelType w:val="hybridMultilevel"/>
    <w:tmpl w:val="F1AA8F1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trackRevisions/>
  <w:defaultTabStop w:val="720"/>
  <w:hyphenationZone w:val="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Q0M7c0MwJCc0MzSyUdpeDU4uLM/DyQAsNaAPOjSTEsAAAA"/>
  </w:docVars>
  <w:rsids>
    <w:rsidRoot w:val="00AE6ACB"/>
    <w:rsid w:val="00014F3D"/>
    <w:rsid w:val="00062D8C"/>
    <w:rsid w:val="00066317"/>
    <w:rsid w:val="00090211"/>
    <w:rsid w:val="0009033C"/>
    <w:rsid w:val="000F01A7"/>
    <w:rsid w:val="00136B1A"/>
    <w:rsid w:val="00156FEA"/>
    <w:rsid w:val="001604F0"/>
    <w:rsid w:val="00191A55"/>
    <w:rsid w:val="001C2C07"/>
    <w:rsid w:val="00250A3E"/>
    <w:rsid w:val="0025493A"/>
    <w:rsid w:val="00270119"/>
    <w:rsid w:val="00274A48"/>
    <w:rsid w:val="002C4E04"/>
    <w:rsid w:val="002E11C8"/>
    <w:rsid w:val="002F122C"/>
    <w:rsid w:val="002F47CF"/>
    <w:rsid w:val="003076A5"/>
    <w:rsid w:val="00316013"/>
    <w:rsid w:val="00382DA8"/>
    <w:rsid w:val="00387BB5"/>
    <w:rsid w:val="00392309"/>
    <w:rsid w:val="003C2FA8"/>
    <w:rsid w:val="003C347E"/>
    <w:rsid w:val="003D49B4"/>
    <w:rsid w:val="003F7D57"/>
    <w:rsid w:val="00487874"/>
    <w:rsid w:val="004A2DB0"/>
    <w:rsid w:val="004B00AA"/>
    <w:rsid w:val="005161B6"/>
    <w:rsid w:val="005410A5"/>
    <w:rsid w:val="005707BA"/>
    <w:rsid w:val="00594B5A"/>
    <w:rsid w:val="005A3670"/>
    <w:rsid w:val="005A708D"/>
    <w:rsid w:val="005D1441"/>
    <w:rsid w:val="00624545"/>
    <w:rsid w:val="00624D85"/>
    <w:rsid w:val="006677C9"/>
    <w:rsid w:val="006677E1"/>
    <w:rsid w:val="0067225E"/>
    <w:rsid w:val="006A67A9"/>
    <w:rsid w:val="006C0E34"/>
    <w:rsid w:val="006E2740"/>
    <w:rsid w:val="00703C30"/>
    <w:rsid w:val="007417CF"/>
    <w:rsid w:val="00746008"/>
    <w:rsid w:val="00776C0F"/>
    <w:rsid w:val="00777EB7"/>
    <w:rsid w:val="007A1B30"/>
    <w:rsid w:val="007A6448"/>
    <w:rsid w:val="007C0821"/>
    <w:rsid w:val="007C294E"/>
    <w:rsid w:val="007C766A"/>
    <w:rsid w:val="007E5052"/>
    <w:rsid w:val="007E6584"/>
    <w:rsid w:val="007F02DA"/>
    <w:rsid w:val="007F51AD"/>
    <w:rsid w:val="008029A8"/>
    <w:rsid w:val="0080584B"/>
    <w:rsid w:val="00832AEE"/>
    <w:rsid w:val="00843865"/>
    <w:rsid w:val="008A5150"/>
    <w:rsid w:val="008D1BA6"/>
    <w:rsid w:val="00912FD3"/>
    <w:rsid w:val="0091329D"/>
    <w:rsid w:val="0094400F"/>
    <w:rsid w:val="00953466"/>
    <w:rsid w:val="00957645"/>
    <w:rsid w:val="00980F3B"/>
    <w:rsid w:val="009B69CE"/>
    <w:rsid w:val="009C1FF5"/>
    <w:rsid w:val="00A23EAA"/>
    <w:rsid w:val="00AA084A"/>
    <w:rsid w:val="00AB6887"/>
    <w:rsid w:val="00AE6ACB"/>
    <w:rsid w:val="00B17673"/>
    <w:rsid w:val="00B512E4"/>
    <w:rsid w:val="00B80287"/>
    <w:rsid w:val="00B8572A"/>
    <w:rsid w:val="00B85DF3"/>
    <w:rsid w:val="00BE57DA"/>
    <w:rsid w:val="00BF1765"/>
    <w:rsid w:val="00C404E6"/>
    <w:rsid w:val="00C41A89"/>
    <w:rsid w:val="00C560E3"/>
    <w:rsid w:val="00C57376"/>
    <w:rsid w:val="00C661D3"/>
    <w:rsid w:val="00CE479C"/>
    <w:rsid w:val="00CE7911"/>
    <w:rsid w:val="00D1529C"/>
    <w:rsid w:val="00D40355"/>
    <w:rsid w:val="00D4212D"/>
    <w:rsid w:val="00E21831"/>
    <w:rsid w:val="00E25154"/>
    <w:rsid w:val="00E76768"/>
    <w:rsid w:val="00EE361B"/>
    <w:rsid w:val="00F1753E"/>
    <w:rsid w:val="00F508A4"/>
    <w:rsid w:val="00F82CBB"/>
    <w:rsid w:val="00F96918"/>
    <w:rsid w:val="00FB1989"/>
    <w:rsid w:val="00FD1009"/>
    <w:rsid w:val="00FE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2">
    <w:name w:val="heading 2"/>
    <w:basedOn w:val="Normal"/>
    <w:next w:val="Normal"/>
    <w:link w:val="Heading2Char"/>
    <w:uiPriority w:val="9"/>
    <w:qFormat/>
    <w:rsid w:val="00624D85"/>
    <w:pPr>
      <w:keepNext/>
      <w:tabs>
        <w:tab w:val="left" w:pos="1170"/>
      </w:tabs>
      <w:autoSpaceDE/>
      <w:autoSpaceDN/>
      <w:adjustRightInd/>
      <w:outlineLvl w:val="1"/>
    </w:pPr>
    <w:rPr>
      <w:rFonts w:eastAsia="Batang"/>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24D85"/>
    <w:rPr>
      <w:rFonts w:eastAsia="Batang" w:cs="Times New Roman"/>
      <w:i/>
      <w:sz w:val="24"/>
    </w:rPr>
  </w:style>
  <w:style w:type="character" w:customStyle="1" w:styleId="DefaultPar1">
    <w:name w:val="Default Par1"/>
    <w:uiPriority w:val="99"/>
    <w:rPr>
      <w:sz w:val="20"/>
    </w:rPr>
  </w:style>
  <w:style w:type="character" w:customStyle="1" w:styleId="DefaultPara">
    <w:name w:val="Default Para"/>
    <w:uiPriority w:val="99"/>
    <w:rPr>
      <w:sz w:val="20"/>
    </w:rPr>
  </w:style>
  <w:style w:type="character" w:customStyle="1" w:styleId="FootnoteRef">
    <w:name w:val="Footnote Ref"/>
    <w:uiPriority w:val="99"/>
  </w:style>
  <w:style w:type="character" w:styleId="Hyperlink">
    <w:name w:val="Hyperlink"/>
    <w:basedOn w:val="DefaultParagraphFont"/>
    <w:uiPriority w:val="99"/>
    <w:rsid w:val="00AE6ACB"/>
    <w:rPr>
      <w:rFonts w:cs="Times New Roman"/>
      <w:color w:val="0000FF"/>
      <w:u w:val="single"/>
    </w:rPr>
  </w:style>
  <w:style w:type="paragraph" w:customStyle="1" w:styleId="a">
    <w:name w:val="표준 (웹)"/>
    <w:basedOn w:val="Normal"/>
    <w:rsid w:val="007A1B30"/>
    <w:pPr>
      <w:widowControl/>
      <w:autoSpaceDE/>
      <w:autoSpaceDN/>
      <w:adjustRightInd/>
      <w:spacing w:before="100" w:beforeAutospacing="1" w:after="100" w:afterAutospacing="1"/>
    </w:pPr>
    <w:rPr>
      <w:rFonts w:ascii="Gulim" w:eastAsia="Gulim" w:hAnsi="Gulim"/>
      <w:sz w:val="24"/>
      <w:szCs w:val="24"/>
      <w:lang w:eastAsia="ko-KR"/>
    </w:rPr>
  </w:style>
  <w:style w:type="paragraph" w:styleId="Header">
    <w:name w:val="header"/>
    <w:basedOn w:val="Normal"/>
    <w:link w:val="HeaderChar"/>
    <w:uiPriority w:val="99"/>
    <w:unhideWhenUsed/>
    <w:rsid w:val="00FB1989"/>
    <w:pPr>
      <w:tabs>
        <w:tab w:val="center" w:pos="4680"/>
        <w:tab w:val="right" w:pos="9360"/>
      </w:tabs>
    </w:pPr>
  </w:style>
  <w:style w:type="character" w:customStyle="1" w:styleId="HeaderChar">
    <w:name w:val="Header Char"/>
    <w:basedOn w:val="DefaultParagraphFont"/>
    <w:link w:val="Header"/>
    <w:uiPriority w:val="99"/>
    <w:locked/>
    <w:rsid w:val="00FB1989"/>
    <w:rPr>
      <w:rFonts w:cs="Times New Roman"/>
      <w:sz w:val="20"/>
    </w:rPr>
  </w:style>
  <w:style w:type="paragraph" w:styleId="Footer">
    <w:name w:val="footer"/>
    <w:basedOn w:val="Normal"/>
    <w:link w:val="FooterChar"/>
    <w:uiPriority w:val="99"/>
    <w:unhideWhenUsed/>
    <w:rsid w:val="00FB1989"/>
    <w:pPr>
      <w:tabs>
        <w:tab w:val="center" w:pos="4680"/>
        <w:tab w:val="right" w:pos="9360"/>
      </w:tabs>
    </w:pPr>
  </w:style>
  <w:style w:type="character" w:customStyle="1" w:styleId="FooterChar">
    <w:name w:val="Footer Char"/>
    <w:basedOn w:val="DefaultParagraphFont"/>
    <w:link w:val="Footer"/>
    <w:uiPriority w:val="99"/>
    <w:locked/>
    <w:rsid w:val="00FB1989"/>
    <w:rPr>
      <w:rFonts w:cs="Times New Roman"/>
      <w:sz w:val="20"/>
    </w:rPr>
  </w:style>
  <w:style w:type="paragraph" w:styleId="NormalWeb">
    <w:name w:val="Normal (Web)"/>
    <w:basedOn w:val="Normal"/>
    <w:uiPriority w:val="99"/>
    <w:semiHidden/>
    <w:unhideWhenUsed/>
    <w:rsid w:val="00CE7911"/>
    <w:pPr>
      <w:widowControl/>
      <w:autoSpaceDE/>
      <w:autoSpaceDN/>
      <w:adjustRightInd/>
      <w:spacing w:before="100" w:beforeAutospacing="1" w:after="100" w:afterAutospacing="1"/>
    </w:pPr>
    <w:rPr>
      <w:color w:val="000000"/>
      <w:sz w:val="24"/>
      <w:szCs w:val="24"/>
    </w:rPr>
  </w:style>
  <w:style w:type="character" w:customStyle="1" w:styleId="footer1">
    <w:name w:val="footer1"/>
    <w:rsid w:val="00CE7911"/>
    <w:rPr>
      <w:rFonts w:ascii="Verdana" w:hAnsi="Verdana"/>
      <w:sz w:val="18"/>
    </w:rPr>
  </w:style>
  <w:style w:type="character" w:styleId="CommentReference">
    <w:name w:val="annotation reference"/>
    <w:basedOn w:val="DefaultParagraphFont"/>
    <w:uiPriority w:val="99"/>
    <w:semiHidden/>
    <w:unhideWhenUsed/>
    <w:rsid w:val="007C294E"/>
    <w:rPr>
      <w:sz w:val="16"/>
      <w:szCs w:val="16"/>
    </w:rPr>
  </w:style>
  <w:style w:type="paragraph" w:styleId="CommentText">
    <w:name w:val="annotation text"/>
    <w:basedOn w:val="Normal"/>
    <w:link w:val="CommentTextChar"/>
    <w:uiPriority w:val="99"/>
    <w:semiHidden/>
    <w:unhideWhenUsed/>
    <w:rsid w:val="007C294E"/>
  </w:style>
  <w:style w:type="character" w:customStyle="1" w:styleId="CommentTextChar">
    <w:name w:val="Comment Text Char"/>
    <w:basedOn w:val="DefaultParagraphFont"/>
    <w:link w:val="CommentText"/>
    <w:uiPriority w:val="99"/>
    <w:semiHidden/>
    <w:rsid w:val="007C294E"/>
  </w:style>
  <w:style w:type="paragraph" w:styleId="CommentSubject">
    <w:name w:val="annotation subject"/>
    <w:basedOn w:val="CommentText"/>
    <w:next w:val="CommentText"/>
    <w:link w:val="CommentSubjectChar"/>
    <w:uiPriority w:val="99"/>
    <w:semiHidden/>
    <w:unhideWhenUsed/>
    <w:rsid w:val="007C294E"/>
    <w:rPr>
      <w:b/>
      <w:bCs/>
    </w:rPr>
  </w:style>
  <w:style w:type="character" w:customStyle="1" w:styleId="CommentSubjectChar">
    <w:name w:val="Comment Subject Char"/>
    <w:basedOn w:val="CommentTextChar"/>
    <w:link w:val="CommentSubject"/>
    <w:uiPriority w:val="99"/>
    <w:semiHidden/>
    <w:rsid w:val="007C294E"/>
    <w:rPr>
      <w:b/>
      <w:bCs/>
    </w:rPr>
  </w:style>
  <w:style w:type="paragraph" w:styleId="BalloonText">
    <w:name w:val="Balloon Text"/>
    <w:basedOn w:val="Normal"/>
    <w:link w:val="BalloonTextChar"/>
    <w:uiPriority w:val="99"/>
    <w:semiHidden/>
    <w:unhideWhenUsed/>
    <w:rsid w:val="007C294E"/>
    <w:rPr>
      <w:rFonts w:ascii="Tahoma" w:hAnsi="Tahoma" w:cs="Tahoma"/>
      <w:sz w:val="16"/>
      <w:szCs w:val="16"/>
    </w:rPr>
  </w:style>
  <w:style w:type="character" w:customStyle="1" w:styleId="BalloonTextChar">
    <w:name w:val="Balloon Text Char"/>
    <w:basedOn w:val="DefaultParagraphFont"/>
    <w:link w:val="BalloonText"/>
    <w:uiPriority w:val="99"/>
    <w:semiHidden/>
    <w:rsid w:val="007C2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2">
    <w:name w:val="heading 2"/>
    <w:basedOn w:val="Normal"/>
    <w:next w:val="Normal"/>
    <w:link w:val="Heading2Char"/>
    <w:uiPriority w:val="9"/>
    <w:qFormat/>
    <w:rsid w:val="00624D85"/>
    <w:pPr>
      <w:keepNext/>
      <w:tabs>
        <w:tab w:val="left" w:pos="1170"/>
      </w:tabs>
      <w:autoSpaceDE/>
      <w:autoSpaceDN/>
      <w:adjustRightInd/>
      <w:outlineLvl w:val="1"/>
    </w:pPr>
    <w:rPr>
      <w:rFonts w:eastAsia="Batang"/>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24D85"/>
    <w:rPr>
      <w:rFonts w:eastAsia="Batang" w:cs="Times New Roman"/>
      <w:i/>
      <w:sz w:val="24"/>
    </w:rPr>
  </w:style>
  <w:style w:type="character" w:customStyle="1" w:styleId="DefaultPar1">
    <w:name w:val="Default Par1"/>
    <w:uiPriority w:val="99"/>
    <w:rPr>
      <w:sz w:val="20"/>
    </w:rPr>
  </w:style>
  <w:style w:type="character" w:customStyle="1" w:styleId="DefaultPara">
    <w:name w:val="Default Para"/>
    <w:uiPriority w:val="99"/>
    <w:rPr>
      <w:sz w:val="20"/>
    </w:rPr>
  </w:style>
  <w:style w:type="character" w:customStyle="1" w:styleId="FootnoteRef">
    <w:name w:val="Footnote Ref"/>
    <w:uiPriority w:val="99"/>
  </w:style>
  <w:style w:type="character" w:styleId="Hyperlink">
    <w:name w:val="Hyperlink"/>
    <w:basedOn w:val="DefaultParagraphFont"/>
    <w:uiPriority w:val="99"/>
    <w:rsid w:val="00AE6ACB"/>
    <w:rPr>
      <w:rFonts w:cs="Times New Roman"/>
      <w:color w:val="0000FF"/>
      <w:u w:val="single"/>
    </w:rPr>
  </w:style>
  <w:style w:type="paragraph" w:customStyle="1" w:styleId="a">
    <w:name w:val="표준 (웹)"/>
    <w:basedOn w:val="Normal"/>
    <w:rsid w:val="007A1B30"/>
    <w:pPr>
      <w:widowControl/>
      <w:autoSpaceDE/>
      <w:autoSpaceDN/>
      <w:adjustRightInd/>
      <w:spacing w:before="100" w:beforeAutospacing="1" w:after="100" w:afterAutospacing="1"/>
    </w:pPr>
    <w:rPr>
      <w:rFonts w:ascii="Gulim" w:eastAsia="Gulim" w:hAnsi="Gulim"/>
      <w:sz w:val="24"/>
      <w:szCs w:val="24"/>
      <w:lang w:eastAsia="ko-KR"/>
    </w:rPr>
  </w:style>
  <w:style w:type="paragraph" w:styleId="Header">
    <w:name w:val="header"/>
    <w:basedOn w:val="Normal"/>
    <w:link w:val="HeaderChar"/>
    <w:uiPriority w:val="99"/>
    <w:unhideWhenUsed/>
    <w:rsid w:val="00FB1989"/>
    <w:pPr>
      <w:tabs>
        <w:tab w:val="center" w:pos="4680"/>
        <w:tab w:val="right" w:pos="9360"/>
      </w:tabs>
    </w:pPr>
  </w:style>
  <w:style w:type="character" w:customStyle="1" w:styleId="HeaderChar">
    <w:name w:val="Header Char"/>
    <w:basedOn w:val="DefaultParagraphFont"/>
    <w:link w:val="Header"/>
    <w:uiPriority w:val="99"/>
    <w:locked/>
    <w:rsid w:val="00FB1989"/>
    <w:rPr>
      <w:rFonts w:cs="Times New Roman"/>
      <w:sz w:val="20"/>
    </w:rPr>
  </w:style>
  <w:style w:type="paragraph" w:styleId="Footer">
    <w:name w:val="footer"/>
    <w:basedOn w:val="Normal"/>
    <w:link w:val="FooterChar"/>
    <w:uiPriority w:val="99"/>
    <w:unhideWhenUsed/>
    <w:rsid w:val="00FB1989"/>
    <w:pPr>
      <w:tabs>
        <w:tab w:val="center" w:pos="4680"/>
        <w:tab w:val="right" w:pos="9360"/>
      </w:tabs>
    </w:pPr>
  </w:style>
  <w:style w:type="character" w:customStyle="1" w:styleId="FooterChar">
    <w:name w:val="Footer Char"/>
    <w:basedOn w:val="DefaultParagraphFont"/>
    <w:link w:val="Footer"/>
    <w:uiPriority w:val="99"/>
    <w:locked/>
    <w:rsid w:val="00FB1989"/>
    <w:rPr>
      <w:rFonts w:cs="Times New Roman"/>
      <w:sz w:val="20"/>
    </w:rPr>
  </w:style>
  <w:style w:type="paragraph" w:styleId="NormalWeb">
    <w:name w:val="Normal (Web)"/>
    <w:basedOn w:val="Normal"/>
    <w:uiPriority w:val="99"/>
    <w:semiHidden/>
    <w:unhideWhenUsed/>
    <w:rsid w:val="00CE7911"/>
    <w:pPr>
      <w:widowControl/>
      <w:autoSpaceDE/>
      <w:autoSpaceDN/>
      <w:adjustRightInd/>
      <w:spacing w:before="100" w:beforeAutospacing="1" w:after="100" w:afterAutospacing="1"/>
    </w:pPr>
    <w:rPr>
      <w:color w:val="000000"/>
      <w:sz w:val="24"/>
      <w:szCs w:val="24"/>
    </w:rPr>
  </w:style>
  <w:style w:type="character" w:customStyle="1" w:styleId="footer1">
    <w:name w:val="footer1"/>
    <w:rsid w:val="00CE7911"/>
    <w:rPr>
      <w:rFonts w:ascii="Verdana" w:hAnsi="Verdana"/>
      <w:sz w:val="18"/>
    </w:rPr>
  </w:style>
  <w:style w:type="character" w:styleId="CommentReference">
    <w:name w:val="annotation reference"/>
    <w:basedOn w:val="DefaultParagraphFont"/>
    <w:uiPriority w:val="99"/>
    <w:semiHidden/>
    <w:unhideWhenUsed/>
    <w:rsid w:val="007C294E"/>
    <w:rPr>
      <w:sz w:val="16"/>
      <w:szCs w:val="16"/>
    </w:rPr>
  </w:style>
  <w:style w:type="paragraph" w:styleId="CommentText">
    <w:name w:val="annotation text"/>
    <w:basedOn w:val="Normal"/>
    <w:link w:val="CommentTextChar"/>
    <w:uiPriority w:val="99"/>
    <w:semiHidden/>
    <w:unhideWhenUsed/>
    <w:rsid w:val="007C294E"/>
  </w:style>
  <w:style w:type="character" w:customStyle="1" w:styleId="CommentTextChar">
    <w:name w:val="Comment Text Char"/>
    <w:basedOn w:val="DefaultParagraphFont"/>
    <w:link w:val="CommentText"/>
    <w:uiPriority w:val="99"/>
    <w:semiHidden/>
    <w:rsid w:val="007C294E"/>
  </w:style>
  <w:style w:type="paragraph" w:styleId="CommentSubject">
    <w:name w:val="annotation subject"/>
    <w:basedOn w:val="CommentText"/>
    <w:next w:val="CommentText"/>
    <w:link w:val="CommentSubjectChar"/>
    <w:uiPriority w:val="99"/>
    <w:semiHidden/>
    <w:unhideWhenUsed/>
    <w:rsid w:val="007C294E"/>
    <w:rPr>
      <w:b/>
      <w:bCs/>
    </w:rPr>
  </w:style>
  <w:style w:type="character" w:customStyle="1" w:styleId="CommentSubjectChar">
    <w:name w:val="Comment Subject Char"/>
    <w:basedOn w:val="CommentTextChar"/>
    <w:link w:val="CommentSubject"/>
    <w:uiPriority w:val="99"/>
    <w:semiHidden/>
    <w:rsid w:val="007C294E"/>
    <w:rPr>
      <w:b/>
      <w:bCs/>
    </w:rPr>
  </w:style>
  <w:style w:type="paragraph" w:styleId="BalloonText">
    <w:name w:val="Balloon Text"/>
    <w:basedOn w:val="Normal"/>
    <w:link w:val="BalloonTextChar"/>
    <w:uiPriority w:val="99"/>
    <w:semiHidden/>
    <w:unhideWhenUsed/>
    <w:rsid w:val="007C294E"/>
    <w:rPr>
      <w:rFonts w:ascii="Tahoma" w:hAnsi="Tahoma" w:cs="Tahoma"/>
      <w:sz w:val="16"/>
      <w:szCs w:val="16"/>
    </w:rPr>
  </w:style>
  <w:style w:type="character" w:customStyle="1" w:styleId="BalloonTextChar">
    <w:name w:val="Balloon Text Char"/>
    <w:basedOn w:val="DefaultParagraphFont"/>
    <w:link w:val="BalloonText"/>
    <w:uiPriority w:val="99"/>
    <w:semiHidden/>
    <w:rsid w:val="007C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91197">
      <w:marLeft w:val="0"/>
      <w:marRight w:val="0"/>
      <w:marTop w:val="0"/>
      <w:marBottom w:val="0"/>
      <w:divBdr>
        <w:top w:val="none" w:sz="0" w:space="0" w:color="auto"/>
        <w:left w:val="none" w:sz="0" w:space="0" w:color="auto"/>
        <w:bottom w:val="none" w:sz="0" w:space="0" w:color="auto"/>
        <w:right w:val="none" w:sz="0" w:space="0" w:color="auto"/>
      </w:divBdr>
    </w:div>
    <w:div w:id="465591198">
      <w:marLeft w:val="0"/>
      <w:marRight w:val="0"/>
      <w:marTop w:val="0"/>
      <w:marBottom w:val="0"/>
      <w:divBdr>
        <w:top w:val="none" w:sz="0" w:space="0" w:color="auto"/>
        <w:left w:val="none" w:sz="0" w:space="0" w:color="auto"/>
        <w:bottom w:val="none" w:sz="0" w:space="0" w:color="auto"/>
        <w:right w:val="none" w:sz="0" w:space="0" w:color="auto"/>
      </w:divBdr>
    </w:div>
    <w:div w:id="465591199">
      <w:marLeft w:val="0"/>
      <w:marRight w:val="0"/>
      <w:marTop w:val="0"/>
      <w:marBottom w:val="0"/>
      <w:divBdr>
        <w:top w:val="none" w:sz="0" w:space="0" w:color="auto"/>
        <w:left w:val="none" w:sz="0" w:space="0" w:color="auto"/>
        <w:bottom w:val="none" w:sz="0" w:space="0" w:color="auto"/>
        <w:right w:val="none" w:sz="0" w:space="0" w:color="auto"/>
      </w:divBdr>
    </w:div>
    <w:div w:id="46559120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yperlink" Target="http://www.msi.ucsb.edu/Analab"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199F9-FAD0-432E-8FC0-2F8A847A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19</Pages>
  <Words>3806</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STABLE ISOTOPIC INDICATORS OF NUTRIENT CYCLING  IN A TEMPERATE NORTH PACIFIC ESTUARY, OREGON, USA</vt:lpstr>
    </vt:vector>
  </TitlesOfParts>
  <Company/>
  <LinksUpToDate>false</LinksUpToDate>
  <CharactersWithSpaces>25518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STABLE ISOTOPIC INDICATORS OF NUTRIENT CYCLING  IN A TEMPERATE NORTH PACIFIC ESTUARY, OREGON, USA</dc:title>
  <dc:creator>VV Anne</dc:creator>
  <cp:lastModifiedBy>Katelyn Bosley</cp:lastModifiedBy>
  <cp:revision>3</cp:revision>
  <dcterms:created xsi:type="dcterms:W3CDTF">2018-07-24T17:30:00Z</dcterms:created>
  <dcterms:modified xsi:type="dcterms:W3CDTF">2019-01-15T01:22:00Z</dcterms:modified>
</cp:coreProperties>
</file>