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3600"/>
      </w:pPr>
      <w:r>
        <w:rPr>
          <w:rFonts w:ascii="Franklin Gothic Book" w:hAnsi="Franklin Gothic Book" w:cs="Franklin Gothic Book" w:eastAsia="Franklin Gothic Book"/>
          <w:sz w:val="56"/>
        </w:rPr>
        <w:t xml:space="preserve">Weekly Compass — Week of 9/28 and Week of 10/5</w:t>
      </w:r>
    </w:p>
    <w:p>
      <w:pPr>
        <w:pStyle w:val="Author"/>
      </w:pPr>
      <w:r>
        <w:rPr>
          <w:rFonts w:ascii="Franklin Gothic Book" w:hAnsi="Franklin Gothic Book" w:cs="Franklin Gothic Book" w:eastAsia="Franklin Gothic Book"/>
        </w:rPr>
        <w:t xml:space="preserve">Prepared by Janice for Kate’s Sunday Compass session, 2026.09.27</w:t>
      </w:r>
    </w:p>
    <w:p>
      <w:pPr>
        <w:pStyle w:val="Date"/>
      </w:pPr>
      <w:r>
        <w:rPr>
          <w:rFonts w:ascii="Franklin Gothic Book" w:hAnsi="Franklin Gothic Book" w:cs="Franklin Gothic Book" w:eastAsia="Franklin Gothic Book"/>
        </w:rPr>
        <w:t xml:space="preserve">For Wendy’s alignment review next</w:t>
      </w:r>
    </w:p>
    <w:bookmarkStart w:id="21" w:name="status"/>
    <w:p>
      <w:r>
        <w:rPr>
          <w:rFonts w:ascii="Franklin Gothic Book" w:hAnsi="Franklin Gothic Book" w:cs="Franklin Gothic Book" w:eastAsia="Franklin Gothic Book"/>
        </w:rPr>
        <w:br w:type="page"/>
      </w:r>
    </w:p>
    <w:p>
      <w:pPr>
        <w:pStyle w:val="Heading1"/>
      </w:pPr>
      <w:r>
        <w:rPr>
          <w:rFonts w:ascii="Franklin Gothic Book" w:hAnsi="Franklin Gothic Book" w:cs="Franklin Gothic Book" w:eastAsia="Franklin Gothic Book"/>
        </w:rPr>
        <w:t xml:space="preserve">Status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Both weeks are built in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weekly-compass-data.json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(businessStrategy and businessDevelopment categories), per the standard structure and the schedule confirmed in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2026.09.27 - Internal - ZoomInfo Cadence Master Schedule.md</w:t>
      </w:r>
      <w:r>
        <w:rPr>
          <w:rFonts w:ascii="Franklin Gothic Book" w:hAnsi="Franklin Gothic Book" w:cs="Franklin Gothic Book" w:eastAsia="Franklin Gothic Book"/>
        </w:rPr>
        <w:t xml:space="preserve">. This document is the readable companion for Kate’s review and Wendy’s alignment check — nothing here has touched the calendar (calendar access stays read-only; Kate or Claude in Chrome places the finished plan).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Update, 9/29: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Kate has since been editing the live Compass directly (Drive-time strategy block, refined workout times, Site Visit Targeting pulled forward, a few delivery and personal items) — this document was built Sunday 9/27 and reflects the plan as of then, plus the one resolution below. It hasn’t been resynced against her subsequent live edits; treat the app itself as the current source of record for anything beyond Item 1.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One open item from Sunday is now resolved. The suppression-list task below is still open.</w:t>
      </w:r>
    </w:p>
    <w:bookmarkEnd w:id="21"/>
    <w:bookmarkStart w:id="24" w:name="items-kates-call"/>
    <w:p>
      <w:pPr>
        <w:pStyle w:val="Heading1"/>
      </w:pPr>
      <w:r>
        <w:rPr>
          <w:rFonts w:ascii="Franklin Gothic Book" w:hAnsi="Franklin Gothic Book" w:cs="Franklin Gothic Book" w:eastAsia="Franklin Gothic Book"/>
        </w:rPr>
        <w:t xml:space="preserve">Items — Kate’s call</w:t>
      </w:r>
    </w:p>
    <w:bookmarkStart w:id="22" w:name="X21b1cbd6a7f14ce5d76055674e2456f6c4844a2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1. Tuesday/Thursday evening: training or work — RESOLVED (Kate, 9/29)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Megan’s read, confirmed 9/27: Monday and Wednesday evenings are genuinely clear both Colorado weeks for the 90-minute ZoomInfo build sessions. Tuesday and Thursday evenings (6:30–7:15pm) were nominally reserved for strength training — but Kate hadn’t actually been doing those workouts for the past month, per her Strava data. Megan flagged this as Kate’s live call.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Kate’s answer, for this week only (9/28–10/1):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“Tuesday/Thursday, let’s use it for work this week.”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Tue/Thu evening block goes to the ZoomInfo cadence build-out (Touch 2 Sales Intelligence 9/29, build work 10/1), not held open as default training time.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Worth flagging for Wendy: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this is the kind of call her alignment check is really asking for — Kate made an active, named choice about where the hour goes, rather than the slot defaulting to work by silence. It also isn’t a blanket trade-off: Megan’s own weekly training schedule has since booked Tuesday Upper Body (5:30–6:15pm MT) and Thursday Full Body/Pull (2:00–2:45pm MT) at times that don’t compete with the ZoomInfo block, so both are happening this week.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Not a standing rule.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This applies to 9/28–10/1 only — the same question for the week of 10/5 hasn’t been asked yet, let alone answered, and shouldn’t be assumed to default either way.</w:t>
      </w:r>
    </w:p>
    <w:bookmarkEnd w:id="22"/>
    <w:bookmarkStart w:id="23" w:name="X2b987e902416d3e0e5b562a11942a89062816cd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2. Suppression-list safety task — still not built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The suppression list protecting Ignite’s five beta partners — Noble Investment Group, Raines, Crescent Hotels &amp; Resorts, PM Hotel Group, plus the undocumented backups — from unrelated cadence enrollment has not been built yet. It sits at the top of the build checklist but has no calendar slot of its own.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Recommended: fold it into the front of Monday 9/28’s first session</w:t>
      </w:r>
      <w:r>
        <w:rPr>
          <w:rFonts w:ascii="Franklin Gothic Book" w:hAnsi="Franklin Gothic Book" w:cs="Franklin Gothic Book" w:eastAsia="Franklin Gothic Book"/>
        </w:rPr>
        <w:t xml:space="preserve">, before Touch 2 Business Transformation starts. It needs to apply retroactively to the 83-contact ABM enrollment and to every topic already complete through Touch 1 (Business Transformation, Sales Intelligence, Market Expansion).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This traces directly to the Session 3B-ii target list (Noble, Raines, Crescent, PM Hotel Group + backups) — the same four partners the beta outreach is built around. Letting them get swept into an unrelated cadence would undercut the beta relationship the whole pipeline depends on.</w:t>
      </w:r>
    </w:p>
    <w:bookmarkEnd w:id="23"/>
    <w:bookmarkEnd w:id="24"/>
    <w:bookmarkStart w:id="25" w:name="X19313d1ed19a126d295d5d0dbad4e94b6c4f673"/>
    <w:p>
      <w:pPr>
        <w:pStyle w:val="Heading1"/>
      </w:pPr>
      <w:r>
        <w:rPr>
          <w:rFonts w:ascii="Franklin Gothic Book" w:hAnsi="Franklin Gothic Book" w:cs="Franklin Gothic Book" w:eastAsia="Franklin Gothic Book"/>
        </w:rPr>
        <w:t xml:space="preserve">Week 1 — Mon 9/28–Thu 10/1 (Colorado travel week)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Kate is traveling in Colorado but working; these four sessions run an evening slot instead of daytime (her own read: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“I have nights and other times”</w:t>
      </w:r>
      <w:r>
        <w:rPr>
          <w:rFonts w:ascii="Franklin Gothic Book" w:hAnsi="Franklin Gothic Book" w:cs="Franklin Gothic Book" w:eastAsia="Franklin Gothic Book"/>
        </w:rPr>
        <w:t xml:space="preserve">). Exact time depends on Item 1 above.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A0A1A2"/>
          <w:left w:val="single" w:sz="4" w:color="A0A1A2"/>
          <w:bottom w:val="single" w:sz="4" w:color="A0A1A2"/>
          <w:right w:val="single" w:sz="4" w:color="A0A1A2"/>
          <w:insideH w:val="single" w:sz="4" w:color="A0A1A2"/>
          <w:insideV w:val="single" w:sz="4" w:color="A0A1A2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Day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Session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Mon 9/28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Suppression-list build (~20 min) + Touch 2 Business Transformation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Daytime hold: Kate &amp; Do call 8:30–9:30, otherwise clear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Tue 9/29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Touch 2 Sales Intelligence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Daytime clear (Search Atlas Town Hall ends 10:00)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Wed 9/30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Touch 2 Market Expansion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Daytime clear (Lodge at Flying Horse ends 11:00)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Thu 10/1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Build Revenue Intelligence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Daytime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 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“Dallas”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 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9:00–10:30 is moot once this runs evening</w:t>
            </w:r>
          </w:p>
        </w:tc>
      </w:tr>
    </w:tbl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businessDevelopment hoursTarget updated to 6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(4 × 90-minute sessions) to match the actual work — the prior 1-hour target was stale, same mismatch flagged in the 8/31 Compass reconciliation.</w:t>
      </w:r>
    </w:p>
    <w:bookmarkEnd w:id="25"/>
    <w:bookmarkStart w:id="26" w:name="Xe056867610e87ea5753c297eba559aca1c625cb"/>
    <w:p>
      <w:pPr>
        <w:pStyle w:val="Heading1"/>
      </w:pPr>
      <w:r>
        <w:rPr>
          <w:rFonts w:ascii="Franklin Gothic Book" w:hAnsi="Franklin Gothic Book" w:cs="Franklin Gothic Book" w:eastAsia="Franklin Gothic Book"/>
        </w:rPr>
        <w:t xml:space="preserve">Week 2 — Mon 10/5–Thu 10/8 (second Colorado travel week, same pattern)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A0A1A2"/>
          <w:left w:val="single" w:sz="4" w:color="A0A1A2"/>
          <w:bottom w:val="single" w:sz="4" w:color="A0A1A2"/>
          <w:right w:val="single" w:sz="4" w:color="A0A1A2"/>
          <w:insideH w:val="single" w:sz="4" w:color="A0A1A2"/>
          <w:insideV w:val="single" w:sz="4" w:color="A0A1A2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Day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Session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Mon 10/5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Touch 3 Business Transformation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Daytime clear (Kate &amp; Do 8:30–9:30 as normal)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Tue 10/6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Touch 3 Sales Intelligence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Daytime clear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Wed 10/7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Touch 3 Market Expansion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Daytime clear (Lodge ends 11:00)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Thu 10/8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Touch 1 Revenue Intelligence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Daytime clear</w:t>
            </w:r>
          </w:p>
        </w:tc>
      </w:tr>
    </w:tbl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Same evening-slot note and hoursTarget (6) as Week 1. Before Week 2 starts, confirm the Week 1 suppression-list build actually shipped — Week 2’s sessions add more enrolled contacts on top of it.</w:t>
      </w:r>
    </w:p>
    <w:bookmarkEnd w:id="26"/>
    <w:bookmarkStart w:id="27" w:name="Xcf1a9390edeb439d0da788eed74e708ae8a67a5"/>
    <w:p>
      <w:pPr>
        <w:pStyle w:val="Heading1"/>
      </w:pPr>
      <w:r>
        <w:rPr>
          <w:rFonts w:ascii="Franklin Gothic Book" w:hAnsi="Franklin Gothic Book" w:cs="Franklin Gothic Book" w:eastAsia="Franklin Gothic Book"/>
        </w:rPr>
        <w:t xml:space="preserve">Strategic alignment — why these items are in the plan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Carried into both weeks’ businessStrategy category, unchanged from last week except the two new items above: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Advisory growth thesis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(Session 1): 3 dual-purpose clients × $25K by EOY 2027 — the standing reminder that Advisory execution work should trace here.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Founding-partner pricing, lawyer for the pilot agreement, Kisaco leads, cash-need model, conference attendance, onboarding sequencing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(Sessions 3B-i, 3B-ii, 5, 3A) — all still open, all still Kate’s decisions, carried forward again this week since nothing resolved them.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ZoomInfo Cadence Build-Out itself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traces to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Session 6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(tech stack review):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“Evaluate ZoomInfo ($833/mo) ROI against Session 1’s pipeline plan.”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This is that evaluation, in motion.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The suppression-list task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traces to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Session 3B-ii</w:t>
      </w:r>
      <w:r>
        <w:rPr>
          <w:rFonts w:ascii="Franklin Gothic Book" w:hAnsi="Franklin Gothic Book" w:cs="Franklin Gothic Book" w:eastAsia="Franklin Gothic Book"/>
        </w:rPr>
        <w:t xml:space="preserve">’s target list (the same four beta partners), restated above.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Nothing in businessDevelopment this week is unanchored activity — every session ties back to the Session 6 ZoomInfo decision, and the one new safety item ties back to Session 3B-ii. Flagging this explicitly for Wendy’s alignment pass, per the 9/20 strategy-alignment rule.</w:t>
      </w:r>
    </w:p>
    <w:bookmarkEnd w:id="27"/>
    <w:bookmarkStart w:id="28" w:name="source-documents"/>
    <w:p>
      <w:pPr>
        <w:pStyle w:val="Heading1"/>
      </w:pPr>
      <w:r>
        <w:rPr>
          <w:rFonts w:ascii="Franklin Gothic Book" w:hAnsi="Franklin Gothic Book" w:cs="Franklin Gothic Book" w:eastAsia="Franklin Gothic Book"/>
        </w:rPr>
        <w:t xml:space="preserve">Source documents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rStyle w:val="VerbatimChar"/>
        </w:rPr>
        <w:t xml:space="preserve">2026.09.27 - Internal - ZoomInfo Cadence Master Schedule.md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— full 13-week schedule, pace log, scheduling rules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rStyle w:val="VerbatimChar"/>
        </w:rPr>
        <w:t xml:space="preserve">2026.08.31 - Internal - Session Handoff for Weekly Compass.md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— running action-item log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rStyle w:val="VerbatimChar"/>
        </w:rPr>
        <w:t xml:space="preserve">2026.08.31 - Internal - Advisory and Ignite Master Plan.md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— session structure and growth thesis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rStyle w:val="VerbatimChar"/>
        </w:rPr>
        <w:t xml:space="preserve">2026.08.31 - Internal - Sunday Weekly Compass Structure.md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— the standing ritual this document follows</w:t>
      </w:r>
    </w:p>
    <w:bookmarkEnd w:id="28"/>
    <w:sectPr w:rsidR="00745139" w:rsidRPr="00745139" w:rsidSect="00626D33">
      <w:headerReference r:id="rId10" w:type="default"/>
      <w:headerReference r:id="rId11" w:type="first"/>
      <w:pgSz w:h="15840" w:w="12240"/>
      <w:pgMar w:bottom="1296" w:footer="432" w:gutter="0" w:header="432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34E3" w14:textId="77777777" w:rsidR="0095514C" w:rsidRDefault="0095514C">
    <w:pPr>
      <w:pStyle w:val="Header"/>
    </w:pPr>
    <w:r w:rsidRPr="0095514C">
      <w:rPr>
        <w:noProof/>
      </w:rPr>
      <w:drawing>
        <wp:anchor distT="0" distB="0" distL="114300" distR="114300" simplePos="0" relativeHeight="251658241" behindDoc="1" locked="0" layoutInCell="1" allowOverlap="1" wp14:anchorId="70194B00" wp14:editId="649D1D3C">
          <wp:simplePos x="0" y="0"/>
          <wp:positionH relativeFrom="column">
            <wp:posOffset>-916940</wp:posOffset>
          </wp:positionH>
          <wp:positionV relativeFrom="paragraph">
            <wp:posOffset>-274320</wp:posOffset>
          </wp:positionV>
          <wp:extent cx="7783576" cy="10058400"/>
          <wp:effectExtent l="25400" t="0" r="0" b="0"/>
          <wp:wrapNone/>
          <wp:docPr id="9" name="Picture 9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357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27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7CD5A" wp14:editId="71ED9829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7" cy="10062977"/>
          <wp:effectExtent l="25400" t="0" r="0" b="0"/>
          <wp:wrapNone/>
          <wp:docPr id="10" name="Picture 10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7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91D" w14:textId="77777777" w:rsidR="00486077" w:rsidRDefault="004860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2F34C04" wp14:editId="0AB802DC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6" cy="10062977"/>
          <wp:effectExtent l="25400" t="0" r="0" b="0"/>
          <wp:wrapNone/>
          <wp:docPr id="3" name="Picture 3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6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45568D"/>
    <w:multiLevelType w:val="multilevel"/>
    <w:tmpl w:val="6AD880A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2C91AC5"/>
    <w:multiLevelType w:val="hybridMultilevel"/>
    <w:tmpl w:val="6C5C699E"/>
    <w:lvl w:ilvl="0" w:tplc="1280FB90">
      <w:start w:val="2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D46D6D"/>
    <w:multiLevelType w:val="hybridMultilevel"/>
    <w:tmpl w:val="6B70281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">
    <w:nsid w:val="06324C6A"/>
    <w:multiLevelType w:val="multilevel"/>
    <w:tmpl w:val="6DA6DF1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4">
    <w:nsid w:val="0C025C3E"/>
    <w:multiLevelType w:val="multilevel"/>
    <w:tmpl w:val="FE3252F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5">
    <w:nsid w:val="0C595B9C"/>
    <w:multiLevelType w:val="multilevel"/>
    <w:tmpl w:val="4E7C5B0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6">
    <w:nsid w:val="0D151051"/>
    <w:multiLevelType w:val="multilevel"/>
    <w:tmpl w:val="4740C02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7">
    <w:nsid w:val="107218E2"/>
    <w:multiLevelType w:val="hybridMultilevel"/>
    <w:tmpl w:val="7B8E9DB0"/>
    <w:lvl w:ilvl="0" w:tplc="0ABE8C18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804F720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C1A8CE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D7EE5824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8D86C94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6705568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D4D0B52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69AA1802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6A6079FC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17287D6D"/>
    <w:multiLevelType w:val="multilevel"/>
    <w:tmpl w:val="2E3C025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2DF6F79"/>
    <w:multiLevelType w:val="hybridMultilevel"/>
    <w:tmpl w:val="89BEBBB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0">
    <w:nsid w:val="230820B8"/>
    <w:multiLevelType w:val="multilevel"/>
    <w:tmpl w:val="F59AE02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1">
    <w:nsid w:val="249106FA"/>
    <w:multiLevelType w:val="hybridMultilevel"/>
    <w:tmpl w:val="A4D06AB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2">
    <w:nsid w:val="24D37A62"/>
    <w:multiLevelType w:val="hybridMultilevel"/>
    <w:tmpl w:val="A9886832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3">
    <w:nsid w:val="29402508"/>
    <w:multiLevelType w:val="multilevel"/>
    <w:tmpl w:val="BDA033D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2A0D5E7C"/>
    <w:multiLevelType w:val="hybridMultilevel"/>
    <w:tmpl w:val="1074AC1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2A792503"/>
    <w:multiLevelType w:val="multilevel"/>
    <w:tmpl w:val="20AE068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2EE53A06"/>
    <w:multiLevelType w:val="multilevel"/>
    <w:tmpl w:val="7C52F14A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7">
    <w:nsid w:val="2FD67184"/>
    <w:multiLevelType w:val="multilevel"/>
    <w:tmpl w:val="66DA333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30962DCA"/>
    <w:multiLevelType w:val="hybridMultilevel"/>
    <w:tmpl w:val="B7ACD844"/>
    <w:lvl w:ilvl="0" w:tplc="1FCC4B2C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3C98E1E6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D69E10F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616B4A2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374A941C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8D64AB14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C43A9AB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F9AA9FC8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4C745B90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9">
    <w:nsid w:val="46185C39"/>
    <w:multiLevelType w:val="multilevel"/>
    <w:tmpl w:val="84182D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488D07D9"/>
    <w:multiLevelType w:val="multilevel"/>
    <w:tmpl w:val="7528207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1">
    <w:nsid w:val="4B7339B9"/>
    <w:multiLevelType w:val="multilevel"/>
    <w:tmpl w:val="502E55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512259F0"/>
    <w:multiLevelType w:val="multilevel"/>
    <w:tmpl w:val="09E60C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3">
    <w:nsid w:val="59943D98"/>
    <w:multiLevelType w:val="multilevel"/>
    <w:tmpl w:val="4572764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4">
    <w:nsid w:val="5B3C5553"/>
    <w:multiLevelType w:val="multilevel"/>
    <w:tmpl w:val="1608A57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5">
    <w:nsid w:val="5BE11ED7"/>
    <w:multiLevelType w:val="multilevel"/>
    <w:tmpl w:val="85CC46C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6">
    <w:nsid w:val="66CC6B34"/>
    <w:multiLevelType w:val="hybridMultilevel"/>
    <w:tmpl w:val="D1D8061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7">
    <w:nsid w:val="696809B8"/>
    <w:multiLevelType w:val="multilevel"/>
    <w:tmpl w:val="FD1E030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8">
    <w:nsid w:val="6AFB5A9C"/>
    <w:multiLevelType w:val="hybridMultilevel"/>
    <w:tmpl w:val="C0840DD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9">
    <w:nsid w:val="6B60083A"/>
    <w:multiLevelType w:val="multilevel"/>
    <w:tmpl w:val="92D46E5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0">
    <w:nsid w:val="6E383C1A"/>
    <w:multiLevelType w:val="hybridMultilevel"/>
    <w:tmpl w:val="24DED2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E97589D"/>
    <w:multiLevelType w:val="multilevel"/>
    <w:tmpl w:val="9FF4DA5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2">
    <w:nsid w:val="733E73AC"/>
    <w:multiLevelType w:val="hybridMultilevel"/>
    <w:tmpl w:val="AF888C1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3">
    <w:nsid w:val="754238DA"/>
    <w:multiLevelType w:val="hybridMultilevel"/>
    <w:tmpl w:val="A9EC736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4">
    <w:nsid w:val="767B29C9"/>
    <w:multiLevelType w:val="multilevel"/>
    <w:tmpl w:val="8DC66E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5">
    <w:nsid w:val="76A27F7E"/>
    <w:multiLevelType w:val="hybridMultilevel"/>
    <w:tmpl w:val="ACE2F42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6">
    <w:nsid w:val="77AF4995"/>
    <w:multiLevelType w:val="multilevel"/>
    <w:tmpl w:val="56CE85A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7">
    <w:nsid w:val="78AE6C0E"/>
    <w:multiLevelType w:val="hybridMultilevel"/>
    <w:tmpl w:val="41B87C4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8">
    <w:nsid w:val="7A1A0CE9"/>
    <w:multiLevelType w:val="hybridMultilevel"/>
    <w:tmpl w:val="F2CAC65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9">
    <w:nsid w:val="7B7878BB"/>
    <w:multiLevelType w:val="multilevel"/>
    <w:tmpl w:val="EB30356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num w16cid:durableId="1905338386" w:numId="1">
    <w:abstractNumId w:val="25"/>
  </w:num>
  <w:num w16cid:durableId="1029375207" w:numId="2">
    <w:abstractNumId w:val="27"/>
  </w:num>
  <w:num w16cid:durableId="1343119766" w:numId="3">
    <w:abstractNumId w:val="36"/>
  </w:num>
  <w:num w16cid:durableId="1563447904" w:numId="4">
    <w:abstractNumId w:val="23"/>
  </w:num>
  <w:num w16cid:durableId="537933933" w:numId="5">
    <w:abstractNumId w:val="0"/>
  </w:num>
  <w:num w16cid:durableId="1802192918" w:numId="6">
    <w:abstractNumId w:val="34"/>
  </w:num>
  <w:num w16cid:durableId="92559678" w:numId="7">
    <w:abstractNumId w:val="20"/>
  </w:num>
  <w:num w16cid:durableId="1638024371" w:numId="8">
    <w:abstractNumId w:val="29"/>
  </w:num>
  <w:num w16cid:durableId="1992295894" w:numId="9">
    <w:abstractNumId w:val="24"/>
  </w:num>
  <w:num w16cid:durableId="558785674" w:numId="10">
    <w:abstractNumId w:val="3"/>
  </w:num>
  <w:num w16cid:durableId="1656764156" w:numId="11">
    <w:abstractNumId w:val="19"/>
  </w:num>
  <w:num w16cid:durableId="1788236687" w:numId="12">
    <w:abstractNumId w:val="10"/>
  </w:num>
  <w:num w16cid:durableId="701051498" w:numId="13">
    <w:abstractNumId w:val="21"/>
  </w:num>
  <w:num w16cid:durableId="1344236108" w:numId="14">
    <w:abstractNumId w:val="12"/>
  </w:num>
  <w:num w16cid:durableId="119958033" w:numId="15">
    <w:abstractNumId w:val="26"/>
  </w:num>
  <w:num w16cid:durableId="1974211564" w:numId="16">
    <w:abstractNumId w:val="32"/>
  </w:num>
  <w:num w16cid:durableId="949050760" w:numId="17">
    <w:abstractNumId w:val="33"/>
  </w:num>
  <w:num w16cid:durableId="821194999" w:numId="18">
    <w:abstractNumId w:val="1"/>
  </w:num>
  <w:num w16cid:durableId="2052684314" w:numId="19">
    <w:abstractNumId w:val="7"/>
    <w:lvlOverride w:ilvl="0">
      <w:startOverride w:val="1"/>
    </w:lvlOverride>
  </w:num>
  <w:num w16cid:durableId="1027295999" w:numId="20">
    <w:abstractNumId w:val="28"/>
  </w:num>
  <w:num w16cid:durableId="1452162148" w:numId="21">
    <w:abstractNumId w:val="2"/>
  </w:num>
  <w:num w16cid:durableId="692002510" w:numId="22">
    <w:abstractNumId w:val="37"/>
  </w:num>
  <w:num w16cid:durableId="1849447329" w:numId="23">
    <w:abstractNumId w:val="30"/>
  </w:num>
  <w:num w16cid:durableId="140658276" w:numId="24">
    <w:abstractNumId w:val="14"/>
  </w:num>
  <w:num w16cid:durableId="1909993954" w:numId="25">
    <w:abstractNumId w:val="35"/>
  </w:num>
  <w:num w16cid:durableId="1540780285" w:numId="26">
    <w:abstractNumId w:val="38"/>
  </w:num>
  <w:num w16cid:durableId="2126803222" w:numId="27">
    <w:abstractNumId w:val="11"/>
  </w:num>
  <w:num w16cid:durableId="1150898588" w:numId="28">
    <w:abstractNumId w:val="9"/>
  </w:num>
  <w:num w16cid:durableId="780346197" w:numId="29">
    <w:abstractNumId w:val="18"/>
    <w:lvlOverride w:ilvl="0">
      <w:startOverride w:val="1"/>
    </w:lvlOverride>
  </w:num>
  <w:num w16cid:durableId="1788349103" w:numId="30">
    <w:abstractNumId w:val="13"/>
  </w:num>
  <w:num w16cid:durableId="52045749" w:numId="31">
    <w:abstractNumId w:val="39"/>
  </w:num>
  <w:num w16cid:durableId="2142729384" w:numId="32">
    <w:abstractNumId w:val="6"/>
  </w:num>
  <w:num w16cid:durableId="819005406" w:numId="33">
    <w:abstractNumId w:val="16"/>
  </w:num>
  <w:num w16cid:durableId="1199197851" w:numId="34">
    <w:abstractNumId w:val="31"/>
  </w:num>
  <w:num w16cid:durableId="717122497" w:numId="35">
    <w:abstractNumId w:val="22"/>
  </w:num>
  <w:num w16cid:durableId="753669802" w:numId="36">
    <w:abstractNumId w:val="5"/>
  </w:num>
  <w:num w16cid:durableId="223836615" w:numId="37">
    <w:abstractNumId w:val="15"/>
  </w:num>
  <w:num w16cid:durableId="1209880668" w:numId="38">
    <w:abstractNumId w:val="4"/>
  </w:num>
  <w:num w16cid:durableId="84884758" w:numId="39">
    <w:abstractNumId w:val="8"/>
  </w:num>
  <w:num w16cid:durableId="839393533" w:numId="40">
    <w:abstractNumId w:val="1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6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0344"/>
    <w:rsid w:val="00030540"/>
    <w:rsid w:val="00063526"/>
    <w:rsid w:val="0007066A"/>
    <w:rsid w:val="00080433"/>
    <w:rsid w:val="000842BD"/>
    <w:rsid w:val="0009043A"/>
    <w:rsid w:val="000961A0"/>
    <w:rsid w:val="000E6EE3"/>
    <w:rsid w:val="000E715F"/>
    <w:rsid w:val="00117548"/>
    <w:rsid w:val="00122177"/>
    <w:rsid w:val="00123A54"/>
    <w:rsid w:val="001242CB"/>
    <w:rsid w:val="00127780"/>
    <w:rsid w:val="00133CAE"/>
    <w:rsid w:val="00154D2E"/>
    <w:rsid w:val="0016703B"/>
    <w:rsid w:val="00180432"/>
    <w:rsid w:val="00192E6F"/>
    <w:rsid w:val="001B5969"/>
    <w:rsid w:val="001B6B80"/>
    <w:rsid w:val="001C24B9"/>
    <w:rsid w:val="001D035B"/>
    <w:rsid w:val="001D0581"/>
    <w:rsid w:val="001E37D1"/>
    <w:rsid w:val="001F5047"/>
    <w:rsid w:val="00207C44"/>
    <w:rsid w:val="00215079"/>
    <w:rsid w:val="00217A3B"/>
    <w:rsid w:val="00217E5A"/>
    <w:rsid w:val="00225415"/>
    <w:rsid w:val="002313BD"/>
    <w:rsid w:val="002319BC"/>
    <w:rsid w:val="00231BDD"/>
    <w:rsid w:val="00243A27"/>
    <w:rsid w:val="002725C8"/>
    <w:rsid w:val="002739C1"/>
    <w:rsid w:val="002811F4"/>
    <w:rsid w:val="002878CD"/>
    <w:rsid w:val="00291082"/>
    <w:rsid w:val="002A7599"/>
    <w:rsid w:val="002C39F4"/>
    <w:rsid w:val="002D13E2"/>
    <w:rsid w:val="002D1BF8"/>
    <w:rsid w:val="002F3049"/>
    <w:rsid w:val="003046A6"/>
    <w:rsid w:val="003145B3"/>
    <w:rsid w:val="00336F2F"/>
    <w:rsid w:val="00355C5A"/>
    <w:rsid w:val="0035648C"/>
    <w:rsid w:val="00363525"/>
    <w:rsid w:val="0037182C"/>
    <w:rsid w:val="00373124"/>
    <w:rsid w:val="0037646D"/>
    <w:rsid w:val="00396165"/>
    <w:rsid w:val="003A1570"/>
    <w:rsid w:val="003A1F78"/>
    <w:rsid w:val="003C5DC8"/>
    <w:rsid w:val="003D5D4F"/>
    <w:rsid w:val="003F07F9"/>
    <w:rsid w:val="00417A9A"/>
    <w:rsid w:val="00432620"/>
    <w:rsid w:val="004327DA"/>
    <w:rsid w:val="00451689"/>
    <w:rsid w:val="004773BC"/>
    <w:rsid w:val="00486077"/>
    <w:rsid w:val="004A3C62"/>
    <w:rsid w:val="004B1B75"/>
    <w:rsid w:val="004B3365"/>
    <w:rsid w:val="004E1E4E"/>
    <w:rsid w:val="005068E0"/>
    <w:rsid w:val="00506928"/>
    <w:rsid w:val="005258DE"/>
    <w:rsid w:val="00526CCB"/>
    <w:rsid w:val="005353DA"/>
    <w:rsid w:val="005412B3"/>
    <w:rsid w:val="0054418A"/>
    <w:rsid w:val="00556D12"/>
    <w:rsid w:val="00564270"/>
    <w:rsid w:val="00566148"/>
    <w:rsid w:val="00572A68"/>
    <w:rsid w:val="00575963"/>
    <w:rsid w:val="00576C98"/>
    <w:rsid w:val="00586AC1"/>
    <w:rsid w:val="00595271"/>
    <w:rsid w:val="005B4FB3"/>
    <w:rsid w:val="005B7A2F"/>
    <w:rsid w:val="005C6BAD"/>
    <w:rsid w:val="005D055C"/>
    <w:rsid w:val="005D422A"/>
    <w:rsid w:val="005D7F44"/>
    <w:rsid w:val="005E1EC8"/>
    <w:rsid w:val="005E2918"/>
    <w:rsid w:val="005E3808"/>
    <w:rsid w:val="006032EA"/>
    <w:rsid w:val="00616A92"/>
    <w:rsid w:val="00626D33"/>
    <w:rsid w:val="00627581"/>
    <w:rsid w:val="00640E6F"/>
    <w:rsid w:val="0065242B"/>
    <w:rsid w:val="00663625"/>
    <w:rsid w:val="00663D47"/>
    <w:rsid w:val="00685134"/>
    <w:rsid w:val="006873E7"/>
    <w:rsid w:val="00687590"/>
    <w:rsid w:val="006A2A6D"/>
    <w:rsid w:val="006A402C"/>
    <w:rsid w:val="006B1A2E"/>
    <w:rsid w:val="006B4947"/>
    <w:rsid w:val="006B55DD"/>
    <w:rsid w:val="006C5ED0"/>
    <w:rsid w:val="006D1C12"/>
    <w:rsid w:val="006D6DB1"/>
    <w:rsid w:val="006E35DF"/>
    <w:rsid w:val="006F42D5"/>
    <w:rsid w:val="007045B1"/>
    <w:rsid w:val="007178E5"/>
    <w:rsid w:val="00721702"/>
    <w:rsid w:val="007222FC"/>
    <w:rsid w:val="00741D02"/>
    <w:rsid w:val="00742084"/>
    <w:rsid w:val="00745139"/>
    <w:rsid w:val="0075673A"/>
    <w:rsid w:val="00765454"/>
    <w:rsid w:val="00767394"/>
    <w:rsid w:val="00780AFF"/>
    <w:rsid w:val="007850A4"/>
    <w:rsid w:val="00796793"/>
    <w:rsid w:val="00796CE5"/>
    <w:rsid w:val="007A1379"/>
    <w:rsid w:val="007B1863"/>
    <w:rsid w:val="007B32FF"/>
    <w:rsid w:val="007C1260"/>
    <w:rsid w:val="007C65EA"/>
    <w:rsid w:val="00865127"/>
    <w:rsid w:val="008716BE"/>
    <w:rsid w:val="008844C1"/>
    <w:rsid w:val="008A19FE"/>
    <w:rsid w:val="008C0D8B"/>
    <w:rsid w:val="008E30BD"/>
    <w:rsid w:val="008E3462"/>
    <w:rsid w:val="008E5015"/>
    <w:rsid w:val="008F52B0"/>
    <w:rsid w:val="008F66CA"/>
    <w:rsid w:val="00900706"/>
    <w:rsid w:val="00910B47"/>
    <w:rsid w:val="0095514C"/>
    <w:rsid w:val="00962FFB"/>
    <w:rsid w:val="009651F7"/>
    <w:rsid w:val="009811F2"/>
    <w:rsid w:val="0098442A"/>
    <w:rsid w:val="009A08D3"/>
    <w:rsid w:val="009A652F"/>
    <w:rsid w:val="009B30ED"/>
    <w:rsid w:val="009B4DD4"/>
    <w:rsid w:val="009B5BE8"/>
    <w:rsid w:val="009C5643"/>
    <w:rsid w:val="009E5A5E"/>
    <w:rsid w:val="009E7224"/>
    <w:rsid w:val="009F316F"/>
    <w:rsid w:val="00A10F1F"/>
    <w:rsid w:val="00A12847"/>
    <w:rsid w:val="00A443AA"/>
    <w:rsid w:val="00A608AE"/>
    <w:rsid w:val="00A626C6"/>
    <w:rsid w:val="00A63E4C"/>
    <w:rsid w:val="00A8362B"/>
    <w:rsid w:val="00AA4CF2"/>
    <w:rsid w:val="00AA5570"/>
    <w:rsid w:val="00AB1ECF"/>
    <w:rsid w:val="00AC7883"/>
    <w:rsid w:val="00AD49E4"/>
    <w:rsid w:val="00AD59D7"/>
    <w:rsid w:val="00AE1F9C"/>
    <w:rsid w:val="00AE2A7B"/>
    <w:rsid w:val="00AE4849"/>
    <w:rsid w:val="00AE6E42"/>
    <w:rsid w:val="00B3128D"/>
    <w:rsid w:val="00B35B89"/>
    <w:rsid w:val="00B37390"/>
    <w:rsid w:val="00B41C6A"/>
    <w:rsid w:val="00B56EF2"/>
    <w:rsid w:val="00B72C57"/>
    <w:rsid w:val="00B7509A"/>
    <w:rsid w:val="00B84B50"/>
    <w:rsid w:val="00B96008"/>
    <w:rsid w:val="00BC17E1"/>
    <w:rsid w:val="00BC7467"/>
    <w:rsid w:val="00BD29AB"/>
    <w:rsid w:val="00BF0A8C"/>
    <w:rsid w:val="00BF220B"/>
    <w:rsid w:val="00BF4ACF"/>
    <w:rsid w:val="00C03055"/>
    <w:rsid w:val="00C2497B"/>
    <w:rsid w:val="00C27FBC"/>
    <w:rsid w:val="00C363F5"/>
    <w:rsid w:val="00C40DE2"/>
    <w:rsid w:val="00C422C6"/>
    <w:rsid w:val="00C46241"/>
    <w:rsid w:val="00C61C12"/>
    <w:rsid w:val="00C633FD"/>
    <w:rsid w:val="00C63CDA"/>
    <w:rsid w:val="00C64D33"/>
    <w:rsid w:val="00C6638F"/>
    <w:rsid w:val="00C66FE4"/>
    <w:rsid w:val="00C96605"/>
    <w:rsid w:val="00CA2F9C"/>
    <w:rsid w:val="00CA6E16"/>
    <w:rsid w:val="00CB0E03"/>
    <w:rsid w:val="00CB2B1B"/>
    <w:rsid w:val="00CC207F"/>
    <w:rsid w:val="00CD4E75"/>
    <w:rsid w:val="00CD4E7E"/>
    <w:rsid w:val="00CD6003"/>
    <w:rsid w:val="00CD7B3F"/>
    <w:rsid w:val="00D06B19"/>
    <w:rsid w:val="00D11010"/>
    <w:rsid w:val="00D13470"/>
    <w:rsid w:val="00D13E48"/>
    <w:rsid w:val="00D2576D"/>
    <w:rsid w:val="00D3083B"/>
    <w:rsid w:val="00D33F76"/>
    <w:rsid w:val="00D56438"/>
    <w:rsid w:val="00D62742"/>
    <w:rsid w:val="00DB1077"/>
    <w:rsid w:val="00DC5FCD"/>
    <w:rsid w:val="00DD6AED"/>
    <w:rsid w:val="00E030A5"/>
    <w:rsid w:val="00E041C9"/>
    <w:rsid w:val="00E068DE"/>
    <w:rsid w:val="00E070AA"/>
    <w:rsid w:val="00E17A53"/>
    <w:rsid w:val="00E317A9"/>
    <w:rsid w:val="00E441AB"/>
    <w:rsid w:val="00E70A96"/>
    <w:rsid w:val="00E90865"/>
    <w:rsid w:val="00E96B25"/>
    <w:rsid w:val="00EA2279"/>
    <w:rsid w:val="00EB5E0E"/>
    <w:rsid w:val="00EC409F"/>
    <w:rsid w:val="00EC7FD7"/>
    <w:rsid w:val="00EE6C32"/>
    <w:rsid w:val="00EF063F"/>
    <w:rsid w:val="00F04F1D"/>
    <w:rsid w:val="00F20EF2"/>
    <w:rsid w:val="00F41B55"/>
    <w:rsid w:val="00F42510"/>
    <w:rsid w:val="00F47872"/>
    <w:rsid w:val="00F50FE8"/>
    <w:rsid w:val="00F52453"/>
    <w:rsid w:val="00F52594"/>
    <w:rsid w:val="00F573B3"/>
    <w:rsid w:val="00F661C7"/>
    <w:rsid w:val="00F66530"/>
    <w:rsid w:val="00F666EC"/>
    <w:rsid w:val="00F71748"/>
    <w:rsid w:val="00F82B7F"/>
    <w:rsid w:val="00F849DB"/>
    <w:rsid w:val="00F94C16"/>
    <w:rsid w:val="00F96592"/>
    <w:rsid w:val="00F96B3E"/>
    <w:rsid w:val="00FA22AB"/>
    <w:rsid w:val="00FA7926"/>
    <w:rsid w:val="00FD1FDC"/>
    <w:rsid w:val="00FD4DB7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DB1077"/>
    <w:pPr>
      <w:keepNext/>
      <w:keepLines/>
      <w:pBdr>
        <w:bottom w:color="7F7F7F" w:space="1" w:sz="18" w:themeColor="text1" w:themeTint="80" w:val="single"/>
        <w:right w:color="7F7F7F" w:space="4" w:sz="18" w:themeColor="text1" w:themeTint="80" w:val="single"/>
      </w:pBdr>
      <w:shd w:color="auto" w:fill="auto" w:val="pct12"/>
      <w:spacing w:before="240"/>
      <w:jc w:val="center"/>
      <w:outlineLvl w:val="0"/>
    </w:pPr>
    <w:rPr>
      <w:rFonts w:cstheme="majorBidi" w:ascii="Franklin Gothic Book" w:hAnsi="Franklin Gothic Book" w:cs="Franklin Gothic Book" w:eastAsia="Franklin Gothic Book"/>
      <w:color w:val="B52372"/>
      <w:sz w:val="32"/>
      <w:szCs w:val="32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373124"/>
    <w:pPr>
      <w:keepNext/>
      <w:keepLines/>
      <w:pBdr>
        <w:top w:color="B52272" w:shadow="1" w:space="1" w:sz="6" w:val="single"/>
        <w:left w:color="B52272" w:shadow="1" w:space="4" w:sz="6" w:val="single"/>
        <w:bottom w:color="B52272" w:shadow="1" w:space="1" w:sz="6" w:val="single"/>
        <w:right w:color="B52272" w:shadow="1" w:space="4" w:sz="6" w:val="single"/>
      </w:pBdr>
      <w:spacing w:before="40"/>
      <w:outlineLvl w:val="1"/>
    </w:pPr>
    <w:rPr>
      <w:rFonts w:cstheme="majorBidi" w:ascii="Franklin Gothic Book" w:hAnsi="Franklin Gothic Book" w:cs="Franklin Gothic Book" w:eastAsia="Franklin Gothic Book"/>
      <w:b/>
      <w:i/>
      <w:color w:val="D51067"/>
      <w:sz w:val="24"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373124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i/>
      <w:color w:val="D51067"/>
      <w:sz w:val="24"/>
      <w:u w:val="single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A1570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DB1077"/>
    <w:rPr>
      <w:rFonts w:ascii="Franklin Gothic Book" w:cstheme="majorBidi" w:hAnsi="Franklin Gothic Book" w:cs="Franklin Gothic Book" w:eastAsia="Franklin Gothic Book"/>
      <w:color w:val="B52372"/>
      <w:sz w:val="32"/>
      <w:szCs w:val="32"/>
      <w:shd w:color="auto" w:fill="auto" w:val="pct12"/>
    </w:rPr>
  </w:style>
  <w:style w:customStyle="1" w:styleId="Heading2Char" w:type="character">
    <w:name w:val="Heading 2 Char"/>
    <w:basedOn w:val="DefaultParagraphFont"/>
    <w:link w:val="Heading2"/>
    <w:uiPriority w:val="9"/>
    <w:rsid w:val="00373124"/>
    <w:rPr>
      <w:rFonts w:ascii="Franklin Gothic Book" w:cstheme="majorBidi" w:hAnsi="Franklin Gothic Book" w:cs="Franklin Gothic Book" w:eastAsia="Franklin Gothic Book"/>
      <w:b/>
      <w:i/>
      <w:color w:themeColor="text1" w:themeTint="BF" w:val="404040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EF063F"/>
    <w:pPr>
      <w:contextualSpacing/>
    </w:pPr>
    <w:rPr>
      <w:rFonts w:cstheme="majorBidi" w:ascii="Franklin Gothic Book" w:hAnsi="Franklin Gothic Book" w:cs="Franklin Gothic Book" w:eastAsia="Franklin Gothic Book"/>
      <w:color w:val="B52372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F063F"/>
    <w:rPr>
      <w:rFonts w:ascii="Franklin Gothic Book" w:cstheme="majorBidi" w:hAnsi="Franklin Gothic Book" w:cs="Franklin Gothic Book" w:eastAsia="Franklin Gothic Book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EF063F"/>
    <w:pPr>
      <w:numPr>
        <w:ilvl w:val="1"/>
      </w:numPr>
      <w:spacing w:after="160"/>
    </w:pPr>
    <w:rPr>
      <w:rFonts w:ascii="Franklin Gothic Book" w:hAnsi="Franklin Gothic Book" w:cs="Franklin Gothic Book" w:eastAsia="Franklin Gothic Book"/>
      <w:color w:val="D51067"/>
      <w:spacing w:val="15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F063F"/>
    <w:rPr>
      <w:rFonts w:ascii="Franklin Gothic Book" w:hAnsi="Franklin Gothic Book" w:cs="Franklin Gothic Book" w:eastAsia="Franklin Gothic Book"/>
      <w:color w:val="D51067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EF063F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themeTint="A6" w:val="595959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EF063F"/>
    <w:rPr>
      <w:rFonts w:ascii="Franklin Gothic Book" w:hAnsi="Franklin Gothic Book" w:cs="Franklin Gothic Book" w:eastAsia="Franklin Gothic Book"/>
      <w:i/>
      <w:iCs/>
      <w:color w:themeColor="text1" w:themeTint="A6" w:val="595959"/>
      <w:sz w:val="22"/>
    </w:rPr>
  </w:style>
  <w:style w:styleId="SubtleReference" w:type="character">
    <w:name w:val="Subtle Reference"/>
    <w:basedOn w:val="DefaultParagraphFont"/>
    <w:uiPriority w:val="31"/>
    <w:qFormat/>
    <w:rsid w:val="00EF063F"/>
    <w:rPr>
      <w:rFonts w:ascii="Franklin Gothic Book" w:hAnsi="Franklin Gothic Book" w:cs="Franklin Gothic Book" w:eastAsia="Franklin Gothic Book"/>
      <w:smallCaps/>
      <w:color w:val="D51067"/>
    </w:rPr>
  </w:style>
  <w:style w:customStyle="1" w:styleId="Heading3Char" w:type="character">
    <w:name w:val="Heading 3 Char"/>
    <w:basedOn w:val="DefaultParagraphFont"/>
    <w:link w:val="Heading3"/>
    <w:uiPriority w:val="9"/>
    <w:rsid w:val="00373124"/>
    <w:rPr>
      <w:rFonts w:ascii="Franklin Gothic Book" w:cstheme="majorBidi" w:hAnsi="Franklin Gothic Book" w:cs="Franklin Gothic Book" w:eastAsia="Franklin Gothic Book"/>
      <w:i/>
      <w:color w:val="000000"/>
      <w:u w:val="single"/>
    </w:rPr>
  </w:style>
  <w:style w:styleId="SubtleEmphasis" w:type="character">
    <w:name w:val="Subtle Emphasis"/>
    <w:basedOn w:val="DefaultParagraphFont"/>
    <w:uiPriority w:val="19"/>
    <w:qFormat/>
    <w:rsid w:val="005E3808"/>
    <w:rPr>
      <w:rFonts w:ascii="Franklin Gothic Book" w:hAnsi="Franklin Gothic Book" w:cs="Franklin Gothic Book" w:eastAsia="Franklin Gothic Book"/>
      <w:i/>
      <w:iCs/>
      <w:color w:themeColor="text1" w:themeTint="BF" w:val="404040"/>
    </w:rPr>
  </w:style>
  <w:style w:styleId="Strong" w:type="character">
    <w:name w:val="Strong"/>
    <w:basedOn w:val="DefaultParagraphFont"/>
    <w:uiPriority w:val="22"/>
    <w:qFormat/>
    <w:rsid w:val="005E3808"/>
    <w:rPr>
      <w:b/>
      <w:bCs/>
      <w:rFonts w:ascii="Franklin Gothic Book" w:hAnsi="Franklin Gothic Book" w:cs="Franklin Gothic Book" w:eastAsia="Franklin Gothic Book"/>
    </w:rPr>
  </w:style>
  <w:style w:styleId="ListParagraph" w:type="paragraph">
    <w:name w:val="List Paragraph"/>
    <w:basedOn w:val="Normal"/>
    <w:qFormat/>
    <w:rsid w:val="002C39F4"/>
    <w:pPr>
      <w:ind w:left="720"/>
      <w:contextualSpacing/>
    </w:pPr>
    <w:rPr>
      <w:rFonts w:ascii="Franklin Gothic Book" w:hAnsi="Franklin Gothic Book" w:cs="Franklin Gothic Book" w:eastAsia="Franklin Gothic Book"/>
    </w:rPr>
  </w:style>
  <w:style w:customStyle="1" w:styleId="Heading4Char" w:type="character">
    <w:name w:val="Heading 4 Char"/>
    <w:basedOn w:val="DefaultParagraphFont"/>
    <w:link w:val="Heading4"/>
    <w:uiPriority w:val="9"/>
    <w:rsid w:val="003A1570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styleId="NormalWeb" w:type="paragraph">
    <w:name w:val="Normal (Web)"/>
    <w:basedOn w:val="Normal"/>
    <w:uiPriority w:val="99"/>
    <w:unhideWhenUsed/>
    <w:rsid w:val="005E2918"/>
    <w:pPr>
      <w:spacing w:after="100" w:afterAutospacing="1" w:before="100" w:beforeAutospacing="1"/>
    </w:pPr>
    <w:rPr>
      <w:rFonts w:ascii="Franklin Gothic Book" w:cs="Franklin Gothic Book" w:eastAsia="Franklin Gothic Book" w:hAnsi="Franklin Gothic Book"/>
      <w:sz w:val="24"/>
    </w:rPr>
  </w:style>
  <w:style w:styleId="Emphasis" w:type="character">
    <w:name w:val="Emphasis"/>
    <w:basedOn w:val="DefaultParagraphFont"/>
    <w:uiPriority w:val="20"/>
    <w:qFormat/>
    <w:rsid w:val="005E2918"/>
    <w:rPr>
      <w:i/>
      <w:iCs/>
      <w:rFonts w:ascii="Franklin Gothic Book" w:hAnsi="Franklin Gothic Book" w:cs="Franklin Gothic Book" w:eastAsia="Franklin Gothic Book"/>
    </w:rPr>
  </w:style>
  <w:style w:customStyle="1" w:styleId="apple-converted-space" w:type="character">
    <w:name w:val="apple-converted-space"/>
    <w:basedOn w:val="DefaultParagraphFont"/>
    <w:rsid w:val="006C5ED0"/>
    <w:rPr>
      <w:rFonts w:ascii="Franklin Gothic Book" w:hAnsi="Franklin Gothic Book" w:cs="Franklin Gothic Book" w:eastAsia="Franklin Gothic Book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12" Type="http://schemas.openxmlformats.org/officeDocument/2006/relationships/header" Target="header3.xml"/><Relationship Id="rId11" Type="http://schemas.openxmlformats.org/officeDocument/2006/relationships/header" Target="header2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25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Compass — Week of 9/28 and Week of 10/5</dc:title>
  <dc:creator>Prepared by Janice for Kate’s Sunday Compass session, 2026.09.27</dc:creator>
  <cp:keywords/>
  <dcterms:created xsi:type="dcterms:W3CDTF">2026-09-29T23:37:45Z</dcterms:created>
  <dcterms:modified xsi:type="dcterms:W3CDTF">2026-09-29T23:37:45Z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For Wendy’s alignment review next</vt:lpwstr>
  </property>
</Properties>
</file>