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kisaco-leads-triage-and-plan"/>
    <w:p>
      <w:pPr>
        <w:pStyle w:val="Heading1"/>
        <w:spacing w:before="3600"/>
      </w:pPr>
      <w:r>
        <w:rPr>
          <w:rFonts w:ascii="Franklin Gothic Book" w:hAnsi="Franklin Gothic Book" w:cs="Franklin Gothic Book" w:eastAsia="Franklin Gothic Book"/>
          <w:sz w:val="56"/>
        </w:rPr>
        <w:t xml:space="preserve">Kisaco Leads: Triage and Plan</w:t>
      </w:r>
    </w:p>
    <w:p>
      <w:pPr>
        <w:pStyle w:val="FirstParagraph"/>
      </w:pPr>
      <w:r>
        <w:rPr>
          <w:rFonts w:ascii="Franklin Gothic Book" w:hAnsi="Franklin Gothic Book" w:cs="Franklin Gothic Book" w:eastAsia="Franklin Gothic Book"/>
          <w:b/>
          <w:bCs/>
        </w:rPr>
        <w:t xml:space="preserve">Session 3B-ii, GTM: Sales</w:t>
      </w:r>
    </w:p>
    <w:p>
      <w:pPr>
        <w:pStyle w:val="BodyText"/>
      </w:pPr>
      <w:r>
        <w:rPr>
          <w:rFonts w:ascii="Franklin Gothic Book" w:hAnsi="Franklin Gothic Book" w:cs="Franklin Gothic Book" w:eastAsia="Franklin Gothic Book"/>
          <w:b/>
          <w:bCs/>
        </w:rPr>
        <w:t xml:space="preserve">Owner: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Jack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Decides: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2026.10.05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week, Mon 10/5 to Fri 10/9</w:t>
      </w:r>
    </w:p>
    <w:p>
      <w:pPr>
        <w:pStyle w:val="BodyText"/>
      </w:pP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Drafts only. Nothing sent, enrolled, tagged or changed in Zoho. The outreach hold stands until Kate says yes.</w: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FirstParagraph"/>
      </w:pPr>
      <w:r>
        <w:rPr>
          <w:rFonts w:ascii="Franklin Gothic Book" w:hAnsi="Franklin Gothic Book" w:cs="Franklin Gothic Book" w:eastAsia="Franklin Gothic Book"/>
        </w:rPr>
        <w:t xml:space="preserve">I pulled the batch straight from Zoho CRM (Leads module, read only) this morning. All 20 are there, still untouched: no Lead Status, no activity since the 8/20 import.</w:t>
      </w:r>
    </w:p>
    <w:p>
      <w:pPr>
        <w:pStyle w:val="BodyText"/>
      </w:pPr>
      <w:r>
        <w:rPr>
          <w:rFonts w:ascii="Franklin Gothic Book" w:hAnsi="Franklin Gothic Book" w:cs="Franklin Gothic Book" w:eastAsia="Franklin Gothic Book"/>
        </w:rPr>
        <w:t xml:space="preserve">The headline: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these aren’t 20 leads. They’re one account.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 20 people work at the same company, Kisaco Research, a UK events and research business (about 118 employees, so this batch is roughly one in six of their staff). ZoomInfo pulled them on 8/20 because the company showed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intent. When we checked on 8/26, that signal had already aged out.</w:t>
      </w:r>
    </w:p>
    <w:p>
      <w:pPr>
        <w:pStyle w:val="BodyText"/>
      </w:pPr>
      <w:r>
        <w:rPr>
          <w:rFonts w:ascii="Franklin Gothic Book" w:hAnsi="Franklin Gothic Book" w:cs="Franklin Gothic Book" w:eastAsia="Franklin Gothic Book"/>
        </w:rPr>
        <w:t xml:space="preserve">So the right move isn’t 20 first touches. Twenty cold emails into one 118-person company reads as spam, and someone forwards it to the whole office. The plan below works it as one account:</w:t>
      </w:r>
    </w:p>
    <w:p>
      <w:pPr>
        <w:pStyle w:val="Compact"/>
        <w:numPr>
          <w:ilvl w:val="0"/>
          <w:numId w:val="1001"/>
        </w:numPr>
      </w:pPr>
      <w:r>
        <w:rPr>
          <w:rFonts w:ascii="Franklin Gothic Book" w:hAnsi="Franklin Gothic Book" w:cs="Franklin Gothic Book" w:eastAsia="Franklin Gothic Book"/>
          <w:b/>
          <w:bCs/>
        </w:rPr>
        <w:t xml:space="preserve">2 A-priority people get a personal first touch this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(one marketing lead, one sales lead)</w:t>
      </w:r>
    </w:p>
    <w:p>
      <w:pPr>
        <w:pStyle w:val="Compact"/>
        <w:numPr>
          <w:ilvl w:val="0"/>
          <w:numId w:val="1001"/>
        </w:numPr>
      </w:pPr>
      <w:r>
        <w:rPr>
          <w:rFonts w:ascii="Franklin Gothic Book" w:hAnsi="Franklin Gothic Book" w:cs="Franklin Gothic Book" w:eastAsia="Franklin Gothic Book"/>
          <w:b/>
          <w:bCs/>
        </w:rPr>
        <w:t xml:space="preserve">5 B-priority people are held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 backups or referrals, depending on what the A touches turn up</w:t>
      </w:r>
    </w:p>
    <w:p>
      <w:pPr>
        <w:pStyle w:val="Compact"/>
        <w:numPr>
          <w:ilvl w:val="0"/>
          <w:numId w:val="1001"/>
        </w:numPr>
      </w:pPr>
      <w:r>
        <w:rPr>
          <w:rFonts w:ascii="Franklin Gothic Book" w:hAnsi="Franklin Gothic Book" w:cs="Franklin Gothic Book" w:eastAsia="Franklin Gothic Book"/>
          <w:b/>
          <w:bCs/>
        </w:rPr>
        <w:t xml:space="preserve">13 C-priority people get closed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 are partnership sellers whose job is selling sponsorships. They aren’t buyers of sales consulting, and a note from Kate would most likely start them pitching her.</w:t>
      </w:r>
    </w:p>
    <w:p>
      <w:pPr>
        <w:pStyle w:val="FirstParagraph"/>
      </w:pPr>
      <w:r>
        <w:rPr>
          <w:rFonts w:ascii="Franklin Gothic Book" w:hAnsi="Franklin Gothic Book" w:cs="Franklin Gothic Book" w:eastAsia="Franklin Gothic Book"/>
          <w:b/>
          <w:bCs/>
        </w:rPr>
        <w:t xml:space="preserve">Fit: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Advisory, possible but modest. Ignite beta, none. Kisaco isn’t hospitality and isn’t a multi-property owner.</w:t>
      </w:r>
    </w:p>
    <w:p>
      <w:pPr>
        <w:pStyle w:val="BodyText"/>
      </w:pPr>
      <w:r>
        <w:rPr>
          <w:rFonts w:ascii="Franklin Gothic Book" w:hAnsi="Franklin Gothic Book" w:cs="Franklin Gothic Book" w:eastAsia="Franklin Gothic Book"/>
          <w:b/>
          <w:bCs/>
        </w:rPr>
        <w:t xml:space="preserve">Overlap with beta targets (Noble, Raines, Crescent, PM Hotel Group):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Every one of the 20 works at Kisaco Research. Nothing here touches the beta list, so the cadence firewall isn’t at risk from this batch.</w:t>
      </w:r>
    </w:p>
    <w:bookmarkEnd w:id="21"/>
    <w:bookmarkStart w:id="22" w:name="what-i-checked"/>
    <w:p>
      <w:pPr>
        <w:pStyle w:val="Heading2"/>
      </w:pPr>
      <w:r>
        <w:rPr>
          <w:rFonts w:ascii="Franklin Gothic Book" w:hAnsi="Franklin Gothic Book" w:cs="Franklin Gothic Book" w:eastAsia="Franklin Gothic Book"/>
        </w:rPr>
        <w:t xml:space="preserve">What I checked</w:t>
      </w:r>
    </w:p>
    <w:p>
      <w:pPr>
        <w:pStyle w:val="Compact"/>
        <w:numPr>
          <w:ilvl w:val="0"/>
          <w:numId w:val="1002"/>
        </w:numPr>
      </w:pPr>
      <w:r>
        <w:rPr>
          <w:rFonts w:ascii="Franklin Gothic Book" w:hAnsi="Franklin Gothic Book" w:cs="Franklin Gothic Book" w:eastAsia="Franklin Gothic Book"/>
          <w:b/>
          <w:bCs/>
        </w:rPr>
        <w:t xml:space="preserve">Zoho CRM, Leads module: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25 records total. 20 are Kisaco Research, all with Lead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“ZoomInfo,”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created 2026-08-20 at the same timestamp, Lead Status empty, last modified 8/20. The other 5 are test records from the website form work on 9/29 and 9/30 (two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“Please delete”</w:t>
      </w:r>
      <w:r>
        <w:rPr>
          <w:rFonts w:ascii="Franklin Gothic Book" w:hAnsi="Franklin Gothic Book" w:cs="Franklin Gothic Book" w:eastAsia="Franklin Gothic Book"/>
        </w:rPr>
        <w:t xml:space="preserve">). I left all of them alone.</w:t>
      </w:r>
    </w:p>
    <w:p>
      <w:pPr>
        <w:pStyle w:val="Compact"/>
        <w:numPr>
          <w:ilvl w:val="0"/>
          <w:numId w:val="1002"/>
        </w:numPr>
      </w:pPr>
      <w:r>
        <w:rPr>
          <w:rFonts w:ascii="Franklin Gothic Book" w:hAnsi="Franklin Gothic Book" w:cs="Franklin Gothic Book" w:eastAsia="Franklin Gothic Book"/>
          <w:b/>
          <w:bCs/>
        </w:rPr>
        <w:t xml:space="preserve">Zoho CRM, Contacts module: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searched for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“Kisaco.”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Zero results. Nobody from Kisaco sits in Contacts, so none of them are in the Track 7 (Sales Transformation) cadence or any other intent cadence.</w:t>
      </w:r>
    </w:p>
    <w:p>
      <w:pPr>
        <w:pStyle w:val="Compact"/>
        <w:numPr>
          <w:ilvl w:val="0"/>
          <w:numId w:val="1002"/>
        </w:numPr>
      </w:pPr>
      <w:r>
        <w:rPr>
          <w:rFonts w:ascii="Franklin Gothic Book" w:hAnsi="Franklin Gothic Book" w:cs="Franklin Gothic Book" w:eastAsia="Franklin Gothic Book"/>
          <w:b/>
          <w:bCs/>
        </w:rPr>
        <w:t xml:space="preserve">Background on the batch: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Session 1 working plan, 2026.08.26 (intent topic was Sales Transformation, signal aged out by 8/26, no event behind it).</w:t>
      </w:r>
    </w:p>
    <w:p>
      <w:pPr>
        <w:pStyle w:val="Compact"/>
        <w:numPr>
          <w:ilvl w:val="0"/>
          <w:numId w:val="1002"/>
        </w:numPr>
      </w:pPr>
      <w:r>
        <w:rPr>
          <w:rFonts w:ascii="Franklin Gothic Book" w:hAnsi="Franklin Gothic Book" w:cs="Franklin Gothic Book" w:eastAsia="Franklin Gothic Book"/>
          <w:b/>
          <w:bCs/>
        </w:rPr>
        <w:t xml:space="preserve">What I did not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didn’t re-pull ZoomInfo signals for Kisaco today. That would spend data credits, and the 8/26 check already showed nothing current. Happy to run it if you want a fresh read before Tuesday.</w:t>
      </w:r>
    </w:p>
    <w:p>
      <w:pPr>
        <w:pStyle w:val="FirstParagraph"/>
      </w:pPr>
      <w:r>
        <w:rPr>
          <w:rFonts w:ascii="Franklin Gothic Book" w:hAnsi="Franklin Gothic Book" w:cs="Franklin Gothic Book" w:eastAsia="Franklin Gothic Book"/>
          <w:b/>
          <w:bCs/>
        </w:rPr>
        <w:t xml:space="preserve">What the CRM gives us on each person: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name, title, work email, sometimes a city. Nothing else. No event, no conversation, no prior touch. The drafts below only reference what’s real: their role, and the fact that Kisaco’s own titles show it runs several portfolios (Life Sciences, AI and Technology, AI and Healthcare, Consumer). I’ve left out anything I couldn’t verify.</w:t>
      </w:r>
    </w:p>
    <w:bookmarkEnd w:id="22"/>
    <w:bookmarkStart w:id="23" w:name="where-they-came-from"/>
    <w:p>
      <w:pPr>
        <w:pStyle w:val="Heading2"/>
      </w:pPr>
      <w:r>
        <w:rPr>
          <w:rFonts w:ascii="Franklin Gothic Book" w:hAnsi="Franklin Gothic Book" w:cs="Franklin Gothic Book" w:eastAsia="Franklin Gothic Book"/>
        </w:rPr>
        <w:t xml:space="preserve">Where they came from</w:t>
      </w:r>
    </w:p>
    <w:p>
      <w:pPr>
        <w:pStyle w:val="FirstParagraph"/>
      </w:pPr>
      <w:r>
        <w:rPr>
          <w:rFonts w:ascii="Franklin Gothic Book" w:hAnsi="Franklin Gothic Book" w:cs="Franklin Gothic Book" w:eastAsia="Franklin Gothic Book"/>
        </w:rPr>
        <w:t xml:space="preserve">There’s no event behind this batch. It’s a ZoomInfo intent pull: Kisaco Research, as a company, showed up researching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Operations category). That’s a company-level signal, not a sign any one of these people raised their hand. It had aged out by 8/26 and is now about seven weeks old. So treat this as cold outreach to a plausible-fit company, not as a warm lead.</w:t>
      </w:r>
    </w:p>
    <w:bookmarkEnd w:id="23"/>
    <w:bookmarkStart w:id="24" w:name="all-20-leads"/>
    <w:p>
      <w:pPr>
        <w:pStyle w:val="Heading2"/>
      </w:pPr>
      <w:r>
        <w:rPr>
          <w:rFonts w:ascii="Franklin Gothic Book" w:hAnsi="Franklin Gothic Book" w:cs="Franklin Gothic Book" w:eastAsia="Franklin Gothic Book"/>
        </w:rPr>
        <w:t xml:space="preserve">All 20 leads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131"/>
        <w:gridCol w:w="1131"/>
        <w:gridCol w:w="1131"/>
        <w:gridCol w:w="1131"/>
        <w:gridCol w:w="1131"/>
        <w:gridCol w:w="1131"/>
        <w:gridCol w:w="1131"/>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t>
            </w:r>
          </w:p>
        </w:tc>
        <w:tc>
          <w:tcPr>
            <w:shd w:val="clear" w:color="auto" w:fill="B52372"/>
          </w:tcPr>
          <w:p>
            <w:pPr>
              <w:pStyle w:val="Compact"/>
            </w:pPr>
            <w:r>
              <w:rPr>
                <w:rFonts w:ascii="Franklin Gothic Book" w:hAnsi="Franklin Gothic Book" w:cs="Franklin Gothic Book" w:eastAsia="Franklin Gothic Book"/>
                <w:b/>
                <w:color w:val="FFFFFF"/>
              </w:rPr>
              <w:t xml:space="preserve">Name</w:t>
            </w:r>
          </w:p>
        </w:tc>
        <w:tc>
          <w:tcPr>
            <w:shd w:val="clear" w:color="auto" w:fill="B52372"/>
          </w:tcPr>
          <w:p>
            <w:pPr>
              <w:pStyle w:val="Compact"/>
            </w:pPr>
            <w:r>
              <w:rPr>
                <w:rFonts w:ascii="Franklin Gothic Book" w:hAnsi="Franklin Gothic Book" w:cs="Franklin Gothic Book" w:eastAsia="Franklin Gothic Book"/>
                <w:b/>
                <w:color w:val="FFFFFF"/>
              </w:rPr>
              <w:t xml:space="preserve">Title</w:t>
            </w:r>
          </w:p>
        </w:tc>
        <w:tc>
          <w:tcPr>
            <w:shd w:val="clear" w:color="auto" w:fill="B52372"/>
          </w:tcPr>
          <w:p>
            <w:pPr>
              <w:pStyle w:val="Compact"/>
            </w:pPr>
            <w:r>
              <w:rPr>
                <w:rFonts w:ascii="Franklin Gothic Book" w:hAnsi="Franklin Gothic Book" w:cs="Franklin Gothic Book" w:eastAsia="Franklin Gothic Book"/>
                <w:b/>
                <w:color w:val="FFFFFF"/>
              </w:rPr>
              <w:t xml:space="preserve">Location</w:t>
            </w:r>
          </w:p>
        </w:tc>
        <w:tc>
          <w:tcPr>
            <w:shd w:val="clear" w:color="auto" w:fill="B52372"/>
          </w:tcPr>
          <w:p>
            <w:pPr>
              <w:pStyle w:val="Compact"/>
            </w:pPr>
            <w:r>
              <w:rPr>
                <w:rFonts w:ascii="Franklin Gothic Book" w:hAnsi="Franklin Gothic Book" w:cs="Franklin Gothic Book" w:eastAsia="Franklin Gothic Book"/>
                <w:b/>
                <w:color w:val="FFFFFF"/>
              </w:rPr>
              <w:t xml:space="preserve">Fit</w:t>
            </w:r>
          </w:p>
        </w:tc>
        <w:tc>
          <w:tcPr>
            <w:shd w:val="clear" w:color="auto" w:fill="B52372"/>
          </w:tcPr>
          <w:p>
            <w:pPr>
              <w:pStyle w:val="Compact"/>
            </w:pPr>
            <w:r>
              <w:rPr>
                <w:rFonts w:ascii="Franklin Gothic Book" w:hAnsi="Franklin Gothic Book" w:cs="Franklin Gothic Book" w:eastAsia="Franklin Gothic Book"/>
                <w:b/>
                <w:color w:val="FFFFFF"/>
              </w:rPr>
              <w:t xml:space="preserve">Priority</w:t>
            </w:r>
          </w:p>
        </w:tc>
        <w:tc>
          <w:tcPr>
            <w:shd w:val="clear" w:color="auto" w:fill="B52372"/>
          </w:tcPr>
          <w:p>
            <w:pPr>
              <w:pStyle w:val="Compact"/>
            </w:pPr>
            <w:r>
              <w:rPr>
                <w:rFonts w:ascii="Franklin Gothic Book" w:hAnsi="Franklin Gothic Book" w:cs="Franklin Gothic Book" w:eastAsia="Franklin Gothic Book"/>
                <w:b/>
                <w:color w:val="FFFFFF"/>
              </w:rPr>
              <w:t xml:space="preserve">Why</w:t>
            </w:r>
          </w:p>
        </w:tc>
      </w:tr>
      <w:tr>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rPr>
              <w:t xml:space="preserve">Carina Hunter</w:t>
            </w:r>
          </w:p>
        </w:tc>
        <w:tc>
          <w:tcPr/>
          <w:p>
            <w:pPr>
              <w:pStyle w:val="Compact"/>
            </w:pPr>
            <w:r>
              <w:rPr>
                <w:rFonts w:ascii="Franklin Gothic Book" w:hAnsi="Franklin Gothic Book" w:cs="Franklin Gothic Book" w:eastAsia="Franklin Gothic Book"/>
              </w:rPr>
              <w:t xml:space="preserve">Group Director, Marketing</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b/>
                <w:bCs/>
              </w:rPr>
              <w:t xml:space="preserve">A</w:t>
            </w:r>
          </w:p>
        </w:tc>
        <w:tc>
          <w:tcPr/>
          <w:p>
            <w:pPr>
              <w:pStyle w:val="Compact"/>
            </w:pPr>
            <w:r>
              <w:rPr>
                <w:rFonts w:ascii="Franklin Gothic Book" w:hAnsi="Franklin Gothic Book" w:cs="Franklin Gothic Book" w:eastAsia="Franklin Gothic Book"/>
              </w:rPr>
              <w:t xml:space="preserve">Most senior marketing title in the batch. Sees across all portfolios, so she’s the closest thing to a buyer for revenue strategy work.</w:t>
            </w:r>
          </w:p>
        </w:tc>
      </w:tr>
      <w:tr>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rPr>
              <w:t xml:space="preserve">Ellis Fordham</w:t>
            </w:r>
          </w:p>
        </w:tc>
        <w:tc>
          <w:tcPr/>
          <w:p>
            <w:pPr>
              <w:pStyle w:val="Compact"/>
            </w:pPr>
            <w:r>
              <w:rPr>
                <w:rFonts w:ascii="Franklin Gothic Book" w:hAnsi="Franklin Gothic Book" w:cs="Franklin Gothic Book" w:eastAsia="Franklin Gothic Book"/>
              </w:rPr>
              <w:t xml:space="preserve">Sales Director</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b/>
                <w:bCs/>
              </w:rPr>
              <w:t xml:space="preserve">A</w:t>
            </w:r>
          </w:p>
        </w:tc>
        <w:tc>
          <w:tcPr/>
          <w:p>
            <w:pPr>
              <w:pStyle w:val="Compact"/>
            </w:pPr>
            <w:r>
              <w:rPr>
                <w:rFonts w:ascii="Franklin Gothic Book" w:hAnsi="Franklin Gothic Book" w:cs="Franklin Gothic Book" w:eastAsia="Franklin Gothic Book"/>
              </w:rPr>
              <w:t xml:space="preserve">Senior sales title. If the Sales Transformation signal meant anything, it lands on a desk like his.</w:t>
            </w:r>
          </w:p>
        </w:tc>
      </w:tr>
      <w:tr>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rPr>
              <w:t xml:space="preserve">Harry Ludbrook</w:t>
            </w:r>
          </w:p>
        </w:tc>
        <w:tc>
          <w:tcPr/>
          <w:p>
            <w:pPr>
              <w:pStyle w:val="Compact"/>
            </w:pPr>
            <w:r>
              <w:rPr>
                <w:rFonts w:ascii="Franklin Gothic Book" w:hAnsi="Franklin Gothic Book" w:cs="Franklin Gothic Book" w:eastAsia="Franklin Gothic Book"/>
              </w:rPr>
              <w:t xml:space="preserve">Sales Director</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rPr>
              <w:t xml:space="preserve">B</w:t>
            </w:r>
          </w:p>
        </w:tc>
        <w:tc>
          <w:tcPr/>
          <w:p>
            <w:pPr>
              <w:pStyle w:val="Compact"/>
            </w:pPr>
            <w:r>
              <w:rPr>
                <w:rFonts w:ascii="Franklin Gothic Book" w:hAnsi="Franklin Gothic Book" w:cs="Franklin Gothic Book" w:eastAsia="Franklin Gothic Book"/>
              </w:rPr>
              <w:t xml:space="preserve">Same role as Ellis. Hold as the backup so we don’t send two Sales Directors the same pitch in one week.</w:t>
            </w:r>
          </w:p>
        </w:tc>
      </w:tr>
      <w:tr>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Charlotte Conibear</w:t>
            </w:r>
          </w:p>
        </w:tc>
        <w:tc>
          <w:tcPr/>
          <w:p>
            <w:pPr>
              <w:pStyle w:val="Compact"/>
            </w:pPr>
            <w:r>
              <w:rPr>
                <w:rFonts w:ascii="Franklin Gothic Book" w:hAnsi="Franklin Gothic Book" w:cs="Franklin Gothic Book" w:eastAsia="Franklin Gothic Book"/>
              </w:rPr>
              <w:t xml:space="preserve">Director, Commercial</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rPr>
              <w:t xml:space="preserve">B</w:t>
            </w:r>
          </w:p>
        </w:tc>
        <w:tc>
          <w:tcPr/>
          <w:p>
            <w:pPr>
              <w:pStyle w:val="Compact"/>
            </w:pPr>
            <w:r>
              <w:rPr>
                <w:rFonts w:ascii="Franklin Gothic Book" w:hAnsi="Franklin Gothic Book" w:cs="Franklin Gothic Book" w:eastAsia="Franklin Gothic Book"/>
              </w:rPr>
              <w:t xml:space="preserve">Commercial leadership. Worth a touch only if Ellis or Carina point us there.</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Ben Edwards</w:t>
            </w:r>
          </w:p>
        </w:tc>
        <w:tc>
          <w:tcPr/>
          <w:p>
            <w:pPr>
              <w:pStyle w:val="Compact"/>
            </w:pPr>
            <w:r>
              <w:rPr>
                <w:rFonts w:ascii="Franklin Gothic Book" w:hAnsi="Franklin Gothic Book" w:cs="Franklin Gothic Book" w:eastAsia="Franklin Gothic Book"/>
              </w:rPr>
              <w:t xml:space="preserve">Director, Commercial</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rPr>
              <w:t xml:space="preserve">B</w:t>
            </w:r>
          </w:p>
        </w:tc>
        <w:tc>
          <w:tcPr/>
          <w:p>
            <w:pPr>
              <w:pStyle w:val="Compact"/>
            </w:pPr>
            <w:r>
              <w:rPr>
                <w:rFonts w:ascii="Franklin Gothic Book" w:hAnsi="Franklin Gothic Book" w:cs="Franklin Gothic Book" w:eastAsia="Franklin Gothic Book"/>
              </w:rPr>
              <w:t xml:space="preserve">Same as Charlotte. Hold.</w:t>
            </w:r>
          </w:p>
        </w:tc>
      </w:tr>
      <w:tr>
        <w:tc>
          <w:tcPr/>
          <w:p>
            <w:pPr>
              <w:pStyle w:val="Compact"/>
            </w:pPr>
            <w:r>
              <w:rPr>
                <w:rFonts w:ascii="Franklin Gothic Book" w:hAnsi="Franklin Gothic Book" w:cs="Franklin Gothic Book" w:eastAsia="Franklin Gothic Book"/>
              </w:rPr>
              <w:t xml:space="preserve">6</w:t>
            </w:r>
          </w:p>
        </w:tc>
        <w:tc>
          <w:tcPr/>
          <w:p>
            <w:pPr>
              <w:pStyle w:val="Compact"/>
            </w:pPr>
            <w:r>
              <w:rPr>
                <w:rFonts w:ascii="Franklin Gothic Book" w:hAnsi="Franklin Gothic Book" w:cs="Franklin Gothic Book" w:eastAsia="Franklin Gothic Book"/>
              </w:rPr>
              <w:t xml:space="preserve">Fred Grumitt</w:t>
            </w:r>
          </w:p>
        </w:tc>
        <w:tc>
          <w:tcPr/>
          <w:p>
            <w:pPr>
              <w:pStyle w:val="Compact"/>
            </w:pPr>
            <w:r>
              <w:rPr>
                <w:rFonts w:ascii="Franklin Gothic Book" w:hAnsi="Franklin Gothic Book" w:cs="Franklin Gothic Book" w:eastAsia="Franklin Gothic Book"/>
              </w:rPr>
              <w:t xml:space="preserve">Director, Portfolio</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rPr>
              <w:t xml:space="preserve">B</w:t>
            </w:r>
          </w:p>
        </w:tc>
        <w:tc>
          <w:tcPr/>
          <w:p>
            <w:pPr>
              <w:pStyle w:val="Compact"/>
            </w:pPr>
            <w:r>
              <w:rPr>
                <w:rFonts w:ascii="Franklin Gothic Book" w:hAnsi="Franklin Gothic Book" w:cs="Franklin Gothic Book" w:eastAsia="Franklin Gothic Book"/>
              </w:rPr>
              <w:t xml:space="preserve">A portfolio title may mean P&amp;L ownership, but I can’t confirm that. Hold pending a referral.</w:t>
            </w:r>
          </w:p>
        </w:tc>
      </w:tr>
      <w:tr>
        <w:tc>
          <w:tcPr/>
          <w:p>
            <w:pPr>
              <w:pStyle w:val="Compact"/>
            </w:pPr>
            <w:r>
              <w:rPr>
                <w:rFonts w:ascii="Franklin Gothic Book" w:hAnsi="Franklin Gothic Book" w:cs="Franklin Gothic Book" w:eastAsia="Franklin Gothic Book"/>
              </w:rPr>
              <w:t xml:space="preserve">7</w:t>
            </w:r>
          </w:p>
        </w:tc>
        <w:tc>
          <w:tcPr/>
          <w:p>
            <w:pPr>
              <w:pStyle w:val="Compact"/>
            </w:pPr>
            <w:r>
              <w:rPr>
                <w:rFonts w:ascii="Franklin Gothic Book" w:hAnsi="Franklin Gothic Book" w:cs="Franklin Gothic Book" w:eastAsia="Franklin Gothic Book"/>
              </w:rPr>
              <w:t xml:space="preserve">Sarah Rowlands</w:t>
            </w:r>
          </w:p>
        </w:tc>
        <w:tc>
          <w:tcPr/>
          <w:p>
            <w:pPr>
              <w:pStyle w:val="Compact"/>
            </w:pPr>
            <w:r>
              <w:rPr>
                <w:rFonts w:ascii="Franklin Gothic Book" w:hAnsi="Franklin Gothic Book" w:cs="Franklin Gothic Book" w:eastAsia="Franklin Gothic Book"/>
              </w:rPr>
              <w:t xml:space="preserve">Director, Marketing</w:t>
            </w:r>
          </w:p>
        </w:tc>
        <w:tc>
          <w:tcPr/>
          <w:p>
            <w:pPr>
              <w:pStyle w:val="Compact"/>
            </w:pPr>
            <w:r>
              <w:rPr>
                <w:rFonts w:ascii="Franklin Gothic Book" w:hAnsi="Franklin Gothic Book" w:cs="Franklin Gothic Book" w:eastAsia="Franklin Gothic Book"/>
              </w:rPr>
              <w:t xml:space="preserve">Chester</w:t>
            </w:r>
          </w:p>
        </w:tc>
        <w:tc>
          <w:tcPr/>
          <w:p>
            <w:pPr>
              <w:pStyle w:val="Compact"/>
            </w:pPr>
            <w:r>
              <w:rPr>
                <w:rFonts w:ascii="Franklin Gothic Book" w:hAnsi="Franklin Gothic Book" w:cs="Franklin Gothic Book" w:eastAsia="Franklin Gothic Book"/>
              </w:rPr>
              <w:t xml:space="preserve">Advisory</w:t>
            </w:r>
          </w:p>
        </w:tc>
        <w:tc>
          <w:tcPr/>
          <w:p>
            <w:pPr>
              <w:pStyle w:val="Compact"/>
            </w:pPr>
            <w:r>
              <w:rPr>
                <w:rFonts w:ascii="Franklin Gothic Book" w:hAnsi="Franklin Gothic Book" w:cs="Franklin Gothic Book" w:eastAsia="Franklin Gothic Book"/>
              </w:rPr>
              <w:t xml:space="preserve">B</w:t>
            </w:r>
          </w:p>
        </w:tc>
        <w:tc>
          <w:tcPr/>
          <w:p>
            <w:pPr>
              <w:pStyle w:val="Compact"/>
            </w:pPr>
            <w:r>
              <w:rPr>
                <w:rFonts w:ascii="Franklin Gothic Book" w:hAnsi="Franklin Gothic Book" w:cs="Franklin Gothic Book" w:eastAsia="Franklin Gothic Book"/>
              </w:rPr>
              <w:t xml:space="preserve">Backup to Carina on the marketing side.</w:t>
            </w:r>
          </w:p>
        </w:tc>
      </w:tr>
      <w:tr>
        <w:tc>
          <w:tcPr/>
          <w:p>
            <w:pPr>
              <w:pStyle w:val="Compact"/>
            </w:pPr>
            <w:r>
              <w:rPr>
                <w:rFonts w:ascii="Franklin Gothic Book" w:hAnsi="Franklin Gothic Book" w:cs="Franklin Gothic Book" w:eastAsia="Franklin Gothic Book"/>
              </w:rPr>
              <w:t xml:space="preserve">8</w:t>
            </w:r>
          </w:p>
        </w:tc>
        <w:tc>
          <w:tcPr/>
          <w:p>
            <w:pPr>
              <w:pStyle w:val="Compact"/>
            </w:pPr>
            <w:r>
              <w:rPr>
                <w:rFonts w:ascii="Franklin Gothic Book" w:hAnsi="Franklin Gothic Book" w:cs="Franklin Gothic Book" w:eastAsia="Franklin Gothic Book"/>
              </w:rPr>
              <w:t xml:space="preserve">Priya Khosla</w:t>
            </w:r>
          </w:p>
        </w:tc>
        <w:tc>
          <w:tcPr/>
          <w:p>
            <w:pPr>
              <w:pStyle w:val="Compact"/>
            </w:pPr>
            <w:r>
              <w:rPr>
                <w:rFonts w:ascii="Franklin Gothic Book" w:hAnsi="Franklin Gothic Book" w:cs="Franklin Gothic Book" w:eastAsia="Franklin Gothic Book"/>
              </w:rPr>
              <w:t xml:space="preserve">Director, Marketing, AI and Technology</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Runs marketing for one portfolio. Not a buyer for company-wide sales work.</w:t>
            </w:r>
          </w:p>
        </w:tc>
      </w:tr>
      <w:tr>
        <w:tc>
          <w:tcPr/>
          <w:p>
            <w:pPr>
              <w:pStyle w:val="Compact"/>
            </w:pPr>
            <w:r>
              <w:rPr>
                <w:rFonts w:ascii="Franklin Gothic Book" w:hAnsi="Franklin Gothic Book" w:cs="Franklin Gothic Book" w:eastAsia="Franklin Gothic Book"/>
              </w:rPr>
              <w:t xml:space="preserve">9</w:t>
            </w:r>
          </w:p>
        </w:tc>
        <w:tc>
          <w:tcPr/>
          <w:p>
            <w:pPr>
              <w:pStyle w:val="Compact"/>
            </w:pPr>
            <w:r>
              <w:rPr>
                <w:rFonts w:ascii="Franklin Gothic Book" w:hAnsi="Franklin Gothic Book" w:cs="Franklin Gothic Book" w:eastAsia="Franklin Gothic Book"/>
              </w:rPr>
              <w:t xml:space="preserve">Alice Eades</w:t>
            </w:r>
          </w:p>
        </w:tc>
        <w:tc>
          <w:tcPr/>
          <w:p>
            <w:pPr>
              <w:pStyle w:val="Compact"/>
            </w:pPr>
            <w:r>
              <w:rPr>
                <w:rFonts w:ascii="Franklin Gothic Book" w:hAnsi="Franklin Gothic Book" w:cs="Franklin Gothic Book" w:eastAsia="Franklin Gothic Book"/>
              </w:rPr>
              <w:t xml:space="preserve">Director, Marketing, Life Sciences</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 (see note)</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Single-portfolio marketing. See the pharma note below.</w:t>
            </w:r>
          </w:p>
        </w:tc>
      </w:tr>
      <w:tr>
        <w:tc>
          <w:tcPr/>
          <w:p>
            <w:pPr>
              <w:pStyle w:val="Compact"/>
            </w:pPr>
            <w:r>
              <w:rPr>
                <w:rFonts w:ascii="Franklin Gothic Book" w:hAnsi="Franklin Gothic Book" w:cs="Franklin Gothic Book" w:eastAsia="Franklin Gothic Book"/>
              </w:rPr>
              <w:t xml:space="preserve">10</w:t>
            </w:r>
          </w:p>
        </w:tc>
        <w:tc>
          <w:tcPr/>
          <w:p>
            <w:pPr>
              <w:pStyle w:val="Compact"/>
            </w:pPr>
            <w:r>
              <w:rPr>
                <w:rFonts w:ascii="Franklin Gothic Book" w:hAnsi="Franklin Gothic Book" w:cs="Franklin Gothic Book" w:eastAsia="Franklin Gothic Book"/>
              </w:rPr>
              <w:t xml:space="preserve">Joseph Hargreaves</w:t>
            </w:r>
          </w:p>
        </w:tc>
        <w:tc>
          <w:tcPr/>
          <w:p>
            <w:pPr>
              <w:pStyle w:val="Compact"/>
            </w:pPr>
            <w:r>
              <w:rPr>
                <w:rFonts w:ascii="Franklin Gothic Book" w:hAnsi="Franklin Gothic Book" w:cs="Franklin Gothic Book" w:eastAsia="Franklin Gothic Book"/>
              </w:rPr>
              <w:t xml:space="preserve">Life Sciences Head of Commercial Partnerships</w:t>
            </w:r>
          </w:p>
        </w:tc>
        <w:tc>
          <w:tcPr/>
          <w:p>
            <w:pPr>
              <w:pStyle w:val="Compact"/>
            </w:pPr>
            <w:r>
              <w:rPr>
                <w:rFonts w:ascii="Franklin Gothic Book" w:hAnsi="Franklin Gothic Book" w:cs="Franklin Gothic Book" w:eastAsia="Franklin Gothic Book"/>
              </w:rPr>
              <w:t xml:space="preserve">Not listed</w:t>
            </w:r>
          </w:p>
        </w:tc>
        <w:tc>
          <w:tcPr/>
          <w:p>
            <w:pPr>
              <w:pStyle w:val="Compact"/>
            </w:pPr>
            <w:r>
              <w:rPr>
                <w:rFonts w:ascii="Franklin Gothic Book" w:hAnsi="Franklin Gothic Book" w:cs="Franklin Gothic Book" w:eastAsia="Franklin Gothic Book"/>
              </w:rPr>
              <w:t xml:space="preserve">Neither (see note)</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Sells sponsorships into life sciences. See the pharma note below.</w:t>
            </w:r>
          </w:p>
        </w:tc>
      </w:tr>
      <w:tr>
        <w:tc>
          <w:tcPr/>
          <w:p>
            <w:pPr>
              <w:pStyle w:val="Compact"/>
            </w:pPr>
            <w:r>
              <w:rPr>
                <w:rFonts w:ascii="Franklin Gothic Book" w:hAnsi="Franklin Gothic Book" w:cs="Franklin Gothic Book" w:eastAsia="Franklin Gothic Book"/>
              </w:rPr>
              <w:t xml:space="preserve">11</w:t>
            </w:r>
          </w:p>
        </w:tc>
        <w:tc>
          <w:tcPr/>
          <w:p>
            <w:pPr>
              <w:pStyle w:val="Compact"/>
            </w:pPr>
            <w:r>
              <w:rPr>
                <w:rFonts w:ascii="Franklin Gothic Book" w:hAnsi="Franklin Gothic Book" w:cs="Franklin Gothic Book" w:eastAsia="Franklin Gothic Book"/>
              </w:rPr>
              <w:t xml:space="preserve">Ryan Sanderson</w:t>
            </w:r>
          </w:p>
        </w:tc>
        <w:tc>
          <w:tcPr/>
          <w:p>
            <w:pPr>
              <w:pStyle w:val="Compact"/>
            </w:pPr>
            <w:r>
              <w:rPr>
                <w:rFonts w:ascii="Franklin Gothic Book" w:hAnsi="Franklin Gothic Book" w:cs="Franklin Gothic Book" w:eastAsia="Franklin Gothic Book"/>
              </w:rPr>
              <w:t xml:space="preserve">Director, Commercial Partnerships, Life Sciences</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 (see note)</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Same as Joseph.</w:t>
            </w:r>
          </w:p>
        </w:tc>
      </w:tr>
      <w:tr>
        <w:tc>
          <w:tcPr/>
          <w:p>
            <w:pPr>
              <w:pStyle w:val="Compact"/>
            </w:pPr>
            <w:r>
              <w:rPr>
                <w:rFonts w:ascii="Franklin Gothic Book" w:hAnsi="Franklin Gothic Book" w:cs="Franklin Gothic Book" w:eastAsia="Franklin Gothic Book"/>
              </w:rPr>
              <w:t xml:space="preserve">12</w:t>
            </w:r>
          </w:p>
        </w:tc>
        <w:tc>
          <w:tcPr/>
          <w:p>
            <w:pPr>
              <w:pStyle w:val="Compact"/>
            </w:pPr>
            <w:r>
              <w:rPr>
                <w:rFonts w:ascii="Franklin Gothic Book" w:hAnsi="Franklin Gothic Book" w:cs="Franklin Gothic Book" w:eastAsia="Franklin Gothic Book"/>
              </w:rPr>
              <w:t xml:space="preserve">Christian Egglishaw</w:t>
            </w:r>
          </w:p>
        </w:tc>
        <w:tc>
          <w:tcPr/>
          <w:p>
            <w:pPr>
              <w:pStyle w:val="Compact"/>
            </w:pPr>
            <w:r>
              <w:rPr>
                <w:rFonts w:ascii="Franklin Gothic Book" w:hAnsi="Franklin Gothic Book" w:cs="Franklin Gothic Book" w:eastAsia="Franklin Gothic Book"/>
              </w:rPr>
              <w:t xml:space="preserve">Director, Commercial Partnerships</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Sponsorship seller. Likely to pitch us, not buy from us.</w:t>
            </w:r>
          </w:p>
        </w:tc>
      </w:tr>
      <w:tr>
        <w:tc>
          <w:tcPr/>
          <w:p>
            <w:pPr>
              <w:pStyle w:val="Compact"/>
            </w:pPr>
            <w:r>
              <w:rPr>
                <w:rFonts w:ascii="Franklin Gothic Book" w:hAnsi="Franklin Gothic Book" w:cs="Franklin Gothic Book" w:eastAsia="Franklin Gothic Book"/>
              </w:rPr>
              <w:t xml:space="preserve">13</w:t>
            </w:r>
          </w:p>
        </w:tc>
        <w:tc>
          <w:tcPr/>
          <w:p>
            <w:pPr>
              <w:pStyle w:val="Compact"/>
            </w:pPr>
            <w:r>
              <w:rPr>
                <w:rFonts w:ascii="Franklin Gothic Book" w:hAnsi="Franklin Gothic Book" w:cs="Franklin Gothic Book" w:eastAsia="Franklin Gothic Book"/>
              </w:rPr>
              <w:t xml:space="preserve">Stephen Swarray</w:t>
            </w:r>
          </w:p>
        </w:tc>
        <w:tc>
          <w:tcPr/>
          <w:p>
            <w:pPr>
              <w:pStyle w:val="Compact"/>
            </w:pPr>
            <w:r>
              <w:rPr>
                <w:rFonts w:ascii="Franklin Gothic Book" w:hAnsi="Franklin Gothic Book" w:cs="Franklin Gothic Book" w:eastAsia="Franklin Gothic Book"/>
              </w:rPr>
              <w:t xml:space="preserve">Director, Commercial Partnerships</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Sponsorship seller.</w:t>
            </w:r>
          </w:p>
        </w:tc>
      </w:tr>
      <w:tr>
        <w:tc>
          <w:tcPr/>
          <w:p>
            <w:pPr>
              <w:pStyle w:val="Compact"/>
            </w:pPr>
            <w:r>
              <w:rPr>
                <w:rFonts w:ascii="Franklin Gothic Book" w:hAnsi="Franklin Gothic Book" w:cs="Franklin Gothic Book" w:eastAsia="Franklin Gothic Book"/>
              </w:rPr>
              <w:t xml:space="preserve">14</w:t>
            </w:r>
          </w:p>
        </w:tc>
        <w:tc>
          <w:tcPr/>
          <w:p>
            <w:pPr>
              <w:pStyle w:val="Compact"/>
            </w:pPr>
            <w:r>
              <w:rPr>
                <w:rFonts w:ascii="Franklin Gothic Book" w:hAnsi="Franklin Gothic Book" w:cs="Franklin Gothic Book" w:eastAsia="Franklin Gothic Book"/>
              </w:rPr>
              <w:t xml:space="preserve">Cara Fautley</w:t>
            </w:r>
          </w:p>
        </w:tc>
        <w:tc>
          <w:tcPr/>
          <w:p>
            <w:pPr>
              <w:pStyle w:val="Compact"/>
            </w:pPr>
            <w:r>
              <w:rPr>
                <w:rFonts w:ascii="Franklin Gothic Book" w:hAnsi="Franklin Gothic Book" w:cs="Franklin Gothic Book" w:eastAsia="Franklin Gothic Book"/>
              </w:rPr>
              <w:t xml:space="preserve">Director, Commercial Partnerships</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Sponsorship seller.</w:t>
            </w:r>
          </w:p>
        </w:tc>
      </w:tr>
      <w:tr>
        <w:tc>
          <w:tcPr/>
          <w:p>
            <w:pPr>
              <w:pStyle w:val="Compact"/>
            </w:pPr>
            <w:r>
              <w:rPr>
                <w:rFonts w:ascii="Franklin Gothic Book" w:hAnsi="Franklin Gothic Book" w:cs="Franklin Gothic Book" w:eastAsia="Franklin Gothic Book"/>
              </w:rPr>
              <w:t xml:space="preserve">15</w:t>
            </w:r>
          </w:p>
        </w:tc>
        <w:tc>
          <w:tcPr/>
          <w:p>
            <w:pPr>
              <w:pStyle w:val="Compact"/>
            </w:pPr>
            <w:r>
              <w:rPr>
                <w:rFonts w:ascii="Franklin Gothic Book" w:hAnsi="Franklin Gothic Book" w:cs="Franklin Gothic Book" w:eastAsia="Franklin Gothic Book"/>
              </w:rPr>
              <w:t xml:space="preserve">Thomas Noszczak</w:t>
            </w:r>
          </w:p>
        </w:tc>
        <w:tc>
          <w:tcPr/>
          <w:p>
            <w:pPr>
              <w:pStyle w:val="Compact"/>
            </w:pPr>
            <w:r>
              <w:rPr>
                <w:rFonts w:ascii="Franklin Gothic Book" w:hAnsi="Franklin Gothic Book" w:cs="Franklin Gothic Book" w:eastAsia="Franklin Gothic Book"/>
              </w:rPr>
              <w:t xml:space="preserve">Director, Partnerships</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Sponsorship seller.</w:t>
            </w:r>
          </w:p>
        </w:tc>
      </w:tr>
      <w:tr>
        <w:tc>
          <w:tcPr/>
          <w:p>
            <w:pPr>
              <w:pStyle w:val="Compact"/>
            </w:pPr>
            <w:r>
              <w:rPr>
                <w:rFonts w:ascii="Franklin Gothic Book" w:hAnsi="Franklin Gothic Book" w:cs="Franklin Gothic Book" w:eastAsia="Franklin Gothic Book"/>
              </w:rPr>
              <w:t xml:space="preserve">16</w:t>
            </w:r>
          </w:p>
        </w:tc>
        <w:tc>
          <w:tcPr/>
          <w:p>
            <w:pPr>
              <w:pStyle w:val="Compact"/>
            </w:pPr>
            <w:r>
              <w:rPr>
                <w:rFonts w:ascii="Franklin Gothic Book" w:hAnsi="Franklin Gothic Book" w:cs="Franklin Gothic Book" w:eastAsia="Franklin Gothic Book"/>
              </w:rPr>
              <w:t xml:space="preserve">Daniel Birchmore</w:t>
            </w:r>
          </w:p>
        </w:tc>
        <w:tc>
          <w:tcPr/>
          <w:p>
            <w:pPr>
              <w:pStyle w:val="Compact"/>
            </w:pPr>
            <w:r>
              <w:rPr>
                <w:rFonts w:ascii="Franklin Gothic Book" w:hAnsi="Franklin Gothic Book" w:cs="Franklin Gothic Book" w:eastAsia="Franklin Gothic Book"/>
              </w:rPr>
              <w:t xml:space="preserve">Director, Partnership</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Sponsorship seller.</w:t>
            </w:r>
          </w:p>
        </w:tc>
      </w:tr>
      <w:tr>
        <w:tc>
          <w:tcPr/>
          <w:p>
            <w:pPr>
              <w:pStyle w:val="Compact"/>
            </w:pPr>
            <w:r>
              <w:rPr>
                <w:rFonts w:ascii="Franklin Gothic Book" w:hAnsi="Franklin Gothic Book" w:cs="Franklin Gothic Book" w:eastAsia="Franklin Gothic Book"/>
              </w:rPr>
              <w:t xml:space="preserve">17</w:t>
            </w:r>
          </w:p>
        </w:tc>
        <w:tc>
          <w:tcPr/>
          <w:p>
            <w:pPr>
              <w:pStyle w:val="Compact"/>
            </w:pPr>
            <w:r>
              <w:rPr>
                <w:rFonts w:ascii="Franklin Gothic Book" w:hAnsi="Franklin Gothic Book" w:cs="Franklin Gothic Book" w:eastAsia="Franklin Gothic Book"/>
              </w:rPr>
              <w:t xml:space="preserve">Callum Sharp</w:t>
            </w:r>
          </w:p>
        </w:tc>
        <w:tc>
          <w:tcPr/>
          <w:p>
            <w:pPr>
              <w:pStyle w:val="Compact"/>
            </w:pPr>
            <w:r>
              <w:rPr>
                <w:rFonts w:ascii="Franklin Gothic Book" w:hAnsi="Franklin Gothic Book" w:cs="Franklin Gothic Book" w:eastAsia="Franklin Gothic Book"/>
              </w:rPr>
              <w:t xml:space="preserve">Delegate Sales, AI and Healthcare Head</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Sells event tickets. Not a buyer.</w:t>
            </w:r>
          </w:p>
        </w:tc>
      </w:tr>
      <w:tr>
        <w:tc>
          <w:tcPr/>
          <w:p>
            <w:pPr>
              <w:pStyle w:val="Compact"/>
            </w:pPr>
            <w:r>
              <w:rPr>
                <w:rFonts w:ascii="Franklin Gothic Book" w:hAnsi="Franklin Gothic Book" w:cs="Franklin Gothic Book" w:eastAsia="Franklin Gothic Book"/>
              </w:rPr>
              <w:t xml:space="preserve">18</w:t>
            </w:r>
          </w:p>
        </w:tc>
        <w:tc>
          <w:tcPr/>
          <w:p>
            <w:pPr>
              <w:pStyle w:val="Compact"/>
            </w:pPr>
            <w:r>
              <w:rPr>
                <w:rFonts w:ascii="Franklin Gothic Book" w:hAnsi="Franklin Gothic Book" w:cs="Franklin Gothic Book" w:eastAsia="Franklin Gothic Book"/>
              </w:rPr>
              <w:t xml:space="preserve">Maia Sethi</w:t>
            </w:r>
          </w:p>
        </w:tc>
        <w:tc>
          <w:tcPr/>
          <w:p>
            <w:pPr>
              <w:pStyle w:val="Compact"/>
            </w:pPr>
            <w:r>
              <w:rPr>
                <w:rFonts w:ascii="Franklin Gothic Book" w:hAnsi="Franklin Gothic Book" w:cs="Franklin Gothic Book" w:eastAsia="Franklin Gothic Book"/>
              </w:rPr>
              <w:t xml:space="preserve">Manager, Commercial Partnerships, Consumer Portfolio</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Manager-level sponsorship seller.</w:t>
            </w:r>
          </w:p>
        </w:tc>
      </w:tr>
      <w:tr>
        <w:tc>
          <w:tcPr/>
          <w:p>
            <w:pPr>
              <w:pStyle w:val="Compact"/>
            </w:pPr>
            <w:r>
              <w:rPr>
                <w:rFonts w:ascii="Franklin Gothic Book" w:hAnsi="Franklin Gothic Book" w:cs="Franklin Gothic Book" w:eastAsia="Franklin Gothic Book"/>
              </w:rPr>
              <w:t xml:space="preserve">19</w:t>
            </w:r>
          </w:p>
        </w:tc>
        <w:tc>
          <w:tcPr/>
          <w:p>
            <w:pPr>
              <w:pStyle w:val="Compact"/>
            </w:pPr>
            <w:r>
              <w:rPr>
                <w:rFonts w:ascii="Franklin Gothic Book" w:hAnsi="Franklin Gothic Book" w:cs="Franklin Gothic Book" w:eastAsia="Franklin Gothic Book"/>
              </w:rPr>
              <w:t xml:space="preserve">Joss Varney</w:t>
            </w:r>
          </w:p>
        </w:tc>
        <w:tc>
          <w:tcPr/>
          <w:p>
            <w:pPr>
              <w:pStyle w:val="Compact"/>
            </w:pPr>
            <w:r>
              <w:rPr>
                <w:rFonts w:ascii="Franklin Gothic Book" w:hAnsi="Franklin Gothic Book" w:cs="Franklin Gothic Book" w:eastAsia="Franklin Gothic Book"/>
              </w:rPr>
              <w:t xml:space="preserve">Manager, Commercial Partnerships</w:t>
            </w:r>
          </w:p>
        </w:tc>
        <w:tc>
          <w:tcPr/>
          <w:p>
            <w:pPr>
              <w:pStyle w:val="Compact"/>
            </w:pPr>
            <w:r>
              <w:rPr>
                <w:rFonts w:ascii="Franklin Gothic Book" w:hAnsi="Franklin Gothic Book" w:cs="Franklin Gothic Book" w:eastAsia="Franklin Gothic Book"/>
              </w:rPr>
              <w:t xml:space="preserve">UK</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Manager-level sponsorship seller.</w:t>
            </w:r>
          </w:p>
        </w:tc>
      </w:tr>
      <w:tr>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Suhail Woods</w:t>
            </w:r>
          </w:p>
        </w:tc>
        <w:tc>
          <w:tcPr/>
          <w:p>
            <w:pPr>
              <w:pStyle w:val="Compact"/>
            </w:pPr>
            <w:r>
              <w:rPr>
                <w:rFonts w:ascii="Franklin Gothic Book" w:hAnsi="Franklin Gothic Book" w:cs="Franklin Gothic Book" w:eastAsia="Franklin Gothic Book"/>
              </w:rPr>
              <w:t xml:space="preserve">Manager, Commercial Partnerships</w:t>
            </w:r>
          </w:p>
        </w:tc>
        <w:tc>
          <w:tcPr/>
          <w:p>
            <w:pPr>
              <w:pStyle w:val="Compact"/>
            </w:pPr>
            <w:r>
              <w:rPr>
                <w:rFonts w:ascii="Franklin Gothic Book" w:hAnsi="Franklin Gothic Book" w:cs="Franklin Gothic Book" w:eastAsia="Franklin Gothic Book"/>
              </w:rPr>
              <w:t xml:space="preserve">London</w:t>
            </w:r>
          </w:p>
        </w:tc>
        <w:tc>
          <w:tcPr/>
          <w:p>
            <w:pPr>
              <w:pStyle w:val="Compact"/>
            </w:pPr>
            <w:r>
              <w:rPr>
                <w:rFonts w:ascii="Franklin Gothic Book" w:hAnsi="Franklin Gothic Book" w:cs="Franklin Gothic Book" w:eastAsia="Franklin Gothic Book"/>
              </w:rPr>
              <w:t xml:space="preserve">Neither</w:t>
            </w:r>
          </w:p>
        </w:tc>
        <w:tc>
          <w:tcPr/>
          <w:p>
            <w:pPr>
              <w:pStyle w:val="Compact"/>
            </w:pPr>
            <w:r>
              <w:rPr>
                <w:rFonts w:ascii="Franklin Gothic Book" w:hAnsi="Franklin Gothic Book" w:cs="Franklin Gothic Book" w:eastAsia="Franklin Gothic Book"/>
              </w:rPr>
              <w:t xml:space="preserve">C</w:t>
            </w:r>
          </w:p>
        </w:tc>
        <w:tc>
          <w:tcPr/>
          <w:p>
            <w:pPr>
              <w:pStyle w:val="Compact"/>
            </w:pPr>
            <w:r>
              <w:rPr>
                <w:rFonts w:ascii="Franklin Gothic Book" w:hAnsi="Franklin Gothic Book" w:cs="Franklin Gothic Book" w:eastAsia="Franklin Gothic Book"/>
              </w:rPr>
              <w:t xml:space="preserve">Manager-level sponsorship seller.</w:t>
            </w:r>
          </w:p>
        </w:tc>
      </w:tr>
    </w:tbl>
    <w:p>
      <w:pPr>
        <w:pStyle w:val="BodyText"/>
      </w:pPr>
      <w:r>
        <w:rPr>
          <w:rFonts w:ascii="Franklin Gothic Book" w:hAnsi="Franklin Gothic Book" w:cs="Franklin Gothic Book" w:eastAsia="Franklin Gothic Book"/>
          <w:b/>
          <w:bCs/>
        </w:rPr>
        <w:t xml:space="preserve">Breakdown: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 2, B = 5, C = 13. Ignite beta fit = 0. Beta-target overlap = 0.</w:t>
      </w:r>
    </w:p>
    <w:p>
      <w:pPr>
        <w:pStyle w:val="BodyText"/>
      </w:pPr>
      <w:r>
        <w:rPr>
          <w:rFonts w:ascii="Franklin Gothic Book" w:hAnsi="Franklin Gothic Book" w:cs="Franklin Gothic Book" w:eastAsia="Franklin Gothic Book"/>
          <w:b/>
          <w:bCs/>
        </w:rPr>
        <w:t xml:space="preserve">One side question for later, not this week (the pharma note).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You’ve said pharma is a market you’re exploring. Kisaco has a Life Sciences team (Alice, Joseph, Ryan). They aren’t buyers, but they may know the pharma commercial crowd well. That’s a networking or speaking conversation, not a sales one, and it’s your call whether it’s worth having. I’ve kept them at C for now so they don’t get a sales pitch by mistake.</w:t>
      </w:r>
    </w:p>
    <w:bookmarkEnd w:id="24"/>
    <w:bookmarkStart w:id="25" w:name="this-weeks-plan"/>
    <w:p>
      <w:pPr>
        <w:pStyle w:val="Heading2"/>
      </w:pPr>
      <w:r>
        <w:rPr>
          <w:rFonts w:ascii="Franklin Gothic Book" w:hAnsi="Franklin Gothic Book" w:cs="Franklin Gothic Book" w:eastAsia="Franklin Gothic Book"/>
        </w:rPr>
        <w:t xml:space="preserve">This week’s plan</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What</w:t>
            </w:r>
          </w:p>
        </w:tc>
        <w:tc>
          <w:tcPr>
            <w:shd w:val="clear" w:color="auto" w:fill="B52372"/>
          </w:tcPr>
          <w:p>
            <w:pPr>
              <w:pStyle w:val="Compact"/>
            </w:pPr>
            <w:r>
              <w:rPr>
                <w:rFonts w:ascii="Franklin Gothic Book" w:hAnsi="Franklin Gothic Book" w:cs="Franklin Gothic Book" w:eastAsia="Franklin Gothic Book"/>
                <w:b/>
                <w:color w:val="FFFFFF"/>
              </w:rPr>
              <w:t xml:space="preserve">Who</w:t>
            </w:r>
          </w:p>
        </w:tc>
      </w:tr>
      <w:tr>
        <w:tc>
          <w:tcPr/>
          <w:p>
            <w:pPr>
              <w:pStyle w:val="Compact"/>
            </w:pPr>
            <w:r>
              <w:rPr>
                <w:rFonts w:ascii="Franklin Gothic Book" w:hAnsi="Franklin Gothic Book" w:cs="Franklin Gothic Book" w:eastAsia="Franklin Gothic Book"/>
                <w:b/>
                <w:bCs/>
              </w:rPr>
              <w:t xml:space="preserve">Mon 10/5</w:t>
            </w:r>
          </w:p>
        </w:tc>
        <w:tc>
          <w:tcPr/>
          <w:p>
            <w:pPr>
              <w:pStyle w:val="Compact"/>
            </w:pPr>
            <w:r>
              <w:rPr>
                <w:rFonts w:ascii="Franklin Gothic Book" w:hAnsi="Franklin Gothic Book" w:cs="Franklin Gothic Book" w:eastAsia="Franklin Gothic Book"/>
              </w:rPr>
              <w:t xml:space="preserve">Read this. One decision: are the two A drafts good to send as written, edited, or not at all?</w:t>
            </w:r>
          </w:p>
        </w:tc>
        <w:tc>
          <w:tcPr/>
          <w:p>
            <w:pPr>
              <w:pStyle w:val="Compact"/>
            </w:pPr>
            <w:r>
              <w:rPr>
                <w:rFonts w:ascii="Franklin Gothic Book" w:hAnsi="Franklin Gothic Book" w:cs="Franklin Gothic Book" w:eastAsia="Franklin Gothic Book"/>
              </w:rPr>
              <w:t xml:space="preserve">Kate</w:t>
            </w:r>
          </w:p>
        </w:tc>
      </w:tr>
      <w:tr>
        <w:tc>
          <w:tcPr/>
          <w:p>
            <w:pPr>
              <w:pStyle w:val="Compact"/>
            </w:pPr>
            <w:r>
              <w:rPr>
                <w:rFonts w:ascii="Franklin Gothic Book" w:hAnsi="Franklin Gothic Book" w:cs="Franklin Gothic Book" w:eastAsia="Franklin Gothic Book"/>
                <w:b/>
                <w:bCs/>
              </w:rPr>
              <w:t xml:space="preserve">Tue 10/6</w:t>
            </w:r>
          </w:p>
        </w:tc>
        <w:tc>
          <w:tcPr/>
          <w:p>
            <w:pPr>
              <w:pStyle w:val="Compact"/>
            </w:pPr>
            <w:r>
              <w:rPr>
                <w:rFonts w:ascii="Franklin Gothic Book" w:hAnsi="Franklin Gothic Book" w:cs="Franklin Gothic Book" w:eastAsia="Franklin Gothic Book"/>
              </w:rPr>
              <w:t xml:space="preserve">If yes, send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Carina Hunter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your Outlook, around 8:00 AM CT (2:00 PM London). Then set her Lead Status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“Attempted to Contact”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Zoho, or give me the go-ahead to do it.</w:t>
            </w:r>
          </w:p>
        </w:tc>
        <w:tc>
          <w:tcPr/>
          <w:p>
            <w:pPr>
              <w:pStyle w:val="Compact"/>
            </w:pPr>
            <w:r>
              <w:rPr>
                <w:rFonts w:ascii="Franklin Gothic Book" w:hAnsi="Franklin Gothic Book" w:cs="Franklin Gothic Book" w:eastAsia="Franklin Gothic Book"/>
              </w:rPr>
              <w:t xml:space="preserve">Kate</w:t>
            </w:r>
          </w:p>
        </w:tc>
      </w:tr>
      <w:tr>
        <w:tc>
          <w:tcPr/>
          <w:p>
            <w:pPr>
              <w:pStyle w:val="Compact"/>
            </w:pPr>
            <w:r>
              <w:rPr>
                <w:rFonts w:ascii="Franklin Gothic Book" w:hAnsi="Franklin Gothic Book" w:cs="Franklin Gothic Book" w:eastAsia="Franklin Gothic Book"/>
                <w:b/>
                <w:bCs/>
              </w:rPr>
              <w:t xml:space="preserve">Wed 10/7</w:t>
            </w:r>
          </w:p>
        </w:tc>
        <w:tc>
          <w:tcPr/>
          <w:p>
            <w:pPr>
              <w:pStyle w:val="Compact"/>
            </w:pPr>
            <w:r>
              <w:rPr>
                <w:rFonts w:ascii="Franklin Gothic Book" w:hAnsi="Franklin Gothic Book" w:cs="Franklin Gothic Book" w:eastAsia="Franklin Gothic Book"/>
              </w:rPr>
              <w:t xml:space="preserve">If yes, send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Ellis Fordham</w:t>
            </w:r>
            <w:r>
              <w:rPr>
                <w:rFonts w:ascii="Franklin Gothic Book" w:hAnsi="Franklin Gothic Book" w:cs="Franklin Gothic Book" w:eastAsia="Franklin Gothic Book"/>
              </w:rPr>
              <w:t xml:space="preserve">, same time window. Same Lead Status update. A day apart, so the two notes don’t land as a matched pair.</w:t>
            </w:r>
          </w:p>
        </w:tc>
        <w:tc>
          <w:tcPr/>
          <w:p>
            <w:pPr>
              <w:pStyle w:val="Compact"/>
            </w:pPr>
            <w:r>
              <w:rPr>
                <w:rFonts w:ascii="Franklin Gothic Book" w:hAnsi="Franklin Gothic Book" w:cs="Franklin Gothic Book" w:eastAsia="Franklin Gothic Book"/>
              </w:rPr>
              <w:t xml:space="preserve">Kate</w:t>
            </w:r>
          </w:p>
        </w:tc>
      </w:tr>
      <w:tr>
        <w:tc>
          <w:tcPr/>
          <w:p>
            <w:pPr>
              <w:pStyle w:val="Compact"/>
            </w:pPr>
            <w:r>
              <w:rPr>
                <w:rFonts w:ascii="Franklin Gothic Book" w:hAnsi="Franklin Gothic Book" w:cs="Franklin Gothic Book" w:eastAsia="Franklin Gothic Book"/>
                <w:b/>
                <w:bCs/>
              </w:rPr>
              <w:t xml:space="preserve">Thu 10/8</w:t>
            </w:r>
          </w:p>
        </w:tc>
        <w:tc>
          <w:tcPr/>
          <w:p>
            <w:pPr>
              <w:pStyle w:val="Compact"/>
            </w:pPr>
            <w:r>
              <w:rPr>
                <w:rFonts w:ascii="Franklin Gothic Book" w:hAnsi="Franklin Gothic Book" w:cs="Franklin Gothic Book" w:eastAsia="Franklin Gothic Book"/>
              </w:rPr>
              <w:t xml:space="preserve">Close out the rest in Zoho. B (5 people):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“Contact in Future,”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revisit 11/9 or sooner if an A touch gives us a name. C (13 people):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Qualified.”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your yes I’ll make these status changes, nothing else.</w:t>
            </w:r>
          </w:p>
        </w:tc>
        <w:tc>
          <w:tcPr/>
          <w:p>
            <w:pPr>
              <w:pStyle w:val="Compact"/>
            </w:pPr>
            <w:r>
              <w:rPr>
                <w:rFonts w:ascii="Franklin Gothic Book" w:hAnsi="Franklin Gothic Book" w:cs="Franklin Gothic Book" w:eastAsia="Franklin Gothic Book"/>
              </w:rPr>
              <w:t xml:space="preserve">Kate decides, Jack does</w:t>
            </w:r>
          </w:p>
        </w:tc>
      </w:tr>
      <w:tr>
        <w:tc>
          <w:tcPr/>
          <w:p>
            <w:pPr>
              <w:pStyle w:val="Compact"/>
            </w:pPr>
            <w:r>
              <w:rPr>
                <w:rFonts w:ascii="Franklin Gothic Book" w:hAnsi="Franklin Gothic Book" w:cs="Franklin Gothic Book" w:eastAsia="Franklin Gothic Book"/>
                <w:b/>
                <w:bCs/>
              </w:rPr>
              <w:t xml:space="preserve">Fri 10/9</w:t>
            </w:r>
          </w:p>
        </w:tc>
        <w:tc>
          <w:tcPr/>
          <w:p>
            <w:pPr>
              <w:pStyle w:val="Compact"/>
            </w:pPr>
            <w:r>
              <w:rPr>
                <w:rFonts w:ascii="Franklin Gothic Book" w:hAnsi="Franklin Gothic Book" w:cs="Franklin Gothic Book" w:eastAsia="Franklin Gothic Book"/>
              </w:rPr>
              <w:t xml:space="preserve">I check for replies and draft follow-ups: Carina on Tue 10/13, Ellis on Wed 10/14. One follow-up each, then we let it rest. If either one refers us to a colleague, that person moves from B to a personal note.</w:t>
            </w:r>
          </w:p>
        </w:tc>
        <w:tc>
          <w:tcPr/>
          <w:p>
            <w:pPr>
              <w:pStyle w:val="Compact"/>
            </w:pPr>
            <w:r>
              <w:rPr>
                <w:rFonts w:ascii="Franklin Gothic Book" w:hAnsi="Franklin Gothic Book" w:cs="Franklin Gothic Book" w:eastAsia="Franklin Gothic Book"/>
              </w:rPr>
              <w:t xml:space="preserve">Jack</w:t>
            </w:r>
          </w:p>
        </w:tc>
      </w:tr>
    </w:tbl>
    <w:p>
      <w:pPr>
        <w:pStyle w:val="BodyText"/>
      </w:pPr>
      <w:r>
        <w:rPr>
          <w:rFonts w:ascii="Franklin Gothic Book" w:hAnsi="Franklin Gothic Book" w:cs="Franklin Gothic Book" w:eastAsia="Franklin Gothic Book"/>
          <w:b/>
          <w:bCs/>
        </w:rPr>
        <w:t xml:space="preserve">Guardrails for this batch:</w:t>
      </w:r>
    </w:p>
    <w:p>
      <w:pPr>
        <w:pStyle w:val="Compact"/>
        <w:numPr>
          <w:ilvl w:val="0"/>
          <w:numId w:val="1003"/>
        </w:numPr>
      </w:pPr>
      <w:r>
        <w:rPr>
          <w:rFonts w:ascii="Franklin Gothic Book" w:hAnsi="Franklin Gothic Book" w:cs="Franklin Gothic Book" w:eastAsia="Franklin Gothic Book"/>
        </w:rPr>
        <w:t xml:space="preserve">Work these by hand only. Don’t convert them to Contacts or drop them into the Track 7 Sales Transformation cadence while the personal touches are live, or the same people get Kate’s note plus an automated sequence.</w:t>
      </w:r>
    </w:p>
    <w:p>
      <w:pPr>
        <w:pStyle w:val="Compact"/>
        <w:numPr>
          <w:ilvl w:val="0"/>
          <w:numId w:val="1003"/>
        </w:numPr>
      </w:pPr>
      <w:r>
        <w:rPr>
          <w:rFonts w:ascii="Franklin Gothic Book" w:hAnsi="Franklin Gothic Book" w:cs="Franklin Gothic Book" w:eastAsia="Franklin Gothic Book"/>
        </w:rPr>
        <w:t xml:space="preserve">These are UK addresses. Cold B2B email to work addresses is generally allowed there, but it needs a clear way to opt out. Each draft ends with a plain line that does that, in your voice.</w:t>
      </w:r>
    </w:p>
    <w:p>
      <w:pPr>
        <w:pStyle w:val="Compact"/>
        <w:numPr>
          <w:ilvl w:val="0"/>
          <w:numId w:val="1003"/>
        </w:numPr>
      </w:pPr>
      <w:r>
        <w:rPr>
          <w:rFonts w:ascii="Franklin Gothic Book" w:hAnsi="Franklin Gothic Book" w:cs="Franklin Gothic Book" w:eastAsia="Franklin Gothic Book"/>
        </w:rPr>
        <w:t xml:space="preserve">One person per role at a time. No second Sales Director until we’ve heard from (or given up on) the first.</w:t>
      </w:r>
    </w:p>
    <w:bookmarkEnd w:id="25"/>
    <w:bookmarkStart w:id="28" w:name="first-touch-drafts-a-priority"/>
    <w:p>
      <w:pPr>
        <w:pStyle w:val="Heading2"/>
      </w:pPr>
      <w:r>
        <w:rPr>
          <w:rFonts w:ascii="Franklin Gothic Book" w:hAnsi="Franklin Gothic Book" w:cs="Franklin Gothic Book" w:eastAsia="Franklin Gothic Book"/>
        </w:rPr>
        <w:t xml:space="preserve">First-touch drafts (A priority)</w:t>
      </w:r>
    </w:p>
    <w:p>
      <w:pPr>
        <w:pStyle w:val="FirstParagraph"/>
      </w:pPr>
      <w:r>
        <w:rPr>
          <w:rFonts w:ascii="Franklin Gothic Book" w:hAnsi="Franklin Gothic Book" w:cs="Franklin Gothic Book" w:eastAsia="Franklin Gothic Book"/>
        </w:rPr>
        <w:t xml:space="preserve">Drafts only. Neither of these has been sent anywhere. Both use your new-thread format: name and a dash to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your full signature block, since these are new contacts.</w:t>
      </w:r>
    </w:p>
    <w:bookmarkStart w:id="26" w:name="X5fead6ba516128ef67ddf5e4ed62590e42213fb"/>
    <w:p>
      <w:pPr>
        <w:pStyle w:val="Heading3"/>
      </w:pPr>
      <w:r>
        <w:rPr>
          <w:rFonts w:ascii="Franklin Gothic Book" w:hAnsi="Franklin Gothic Book" w:cs="Franklin Gothic Book" w:eastAsia="Franklin Gothic Book"/>
        </w:rPr>
        <w:t xml:space="preserve">A1. Carina Hunter, Group Director, Marketing</w:t>
      </w:r>
    </w:p>
    <w:p>
      <w:pPr>
        <w:pStyle w:val="FirstParagraph"/>
      </w:pPr>
      <w:r>
        <w:rPr>
          <w:rFonts w:ascii="Franklin Gothic Book" w:hAnsi="Franklin Gothic Book" w:cs="Franklin Gothic Book" w:eastAsia="Franklin Gothic Book"/>
          <w:b/>
          <w:bCs/>
        </w:rPr>
        <w:t xml:space="preserve">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portfolio is carrying the year?</w:t>
      </w:r>
    </w:p>
    <w:p>
      <w:pPr>
        <w:pStyle w:val="BodyText"/>
      </w:pPr>
      <w:r>
        <w:rPr>
          <w:rFonts w:ascii="Franklin Gothic Book" w:hAnsi="Franklin Gothic Book" w:cs="Franklin Gothic Book" w:eastAsia="Franklin Gothic Book"/>
        </w:rPr>
        <w:t xml:space="preserve">Carina-</w:t>
      </w:r>
    </w:p>
    <w:p>
      <w:pPr>
        <w:pStyle w:val="BodyText"/>
      </w:pPr>
      <w:r>
        <w:rPr>
          <w:rFonts w:ascii="Franklin Gothic Book" w:hAnsi="Franklin Gothic Book" w:cs="Franklin Gothic Book" w:eastAsia="Franklin Gothic Book"/>
        </w:rPr>
        <w:t xml:space="preserve">Just a quick note. We help Marketing and Sales Leaders answer one question: of everywhere your revenue comes from, which pieces are worth the most, and is the team’s time pointed at them?</w:t>
      </w:r>
    </w:p>
    <w:p>
      <w:pPr>
        <w:pStyle w:val="BodyText"/>
      </w:pPr>
      <w:r>
        <w:rPr>
          <w:rFonts w:ascii="Franklin Gothic Book" w:hAnsi="Franklin Gothic Book" w:cs="Franklin Gothic Book" w:eastAsia="Franklin Gothic Book"/>
        </w:rPr>
        <w:t xml:space="preserve">Kisaco runs several portfolios at once, and with 2027 plans being set now, that question is probably on the table. We once watched a team celebrate a 16:1 return on a campaign that was losing money, because it was aimed at their least valuable customers. Every number was right. The decision wasn’t.</w:t>
      </w:r>
    </w:p>
    <w:p>
      <w:pPr>
        <w:pStyle w:val="BodyText"/>
      </w:pPr>
      <w:r>
        <w:rPr>
          <w:rFonts w:ascii="Franklin Gothic Book" w:hAnsi="Franklin Gothic Book" w:cs="Franklin Gothic Book" w:eastAsia="Franklin Gothic Book"/>
        </w:rPr>
        <w:t xml:space="preserve">Would you be open to 20 minutes to compare notes on how you decide where growth comes from?</w:t>
      </w:r>
    </w:p>
    <w:p>
      <w:pPr>
        <w:pStyle w:val="BodyText"/>
      </w:pPr>
      <w:r>
        <w:rPr>
          <w:rFonts w:ascii="Franklin Gothic Book" w:hAnsi="Franklin Gothic Book" w:cs="Franklin Gothic Book" w:eastAsia="Franklin Gothic Book"/>
        </w:rPr>
        <w:t xml:space="preserve">If this isn’t on your plate, just let us know and we won’t follow up.</w:t>
      </w:r>
    </w:p>
    <w:p>
      <w:pPr>
        <w:pStyle w:val="BodyText"/>
      </w:pPr>
      <w:r>
        <w:rPr>
          <w:rFonts w:ascii="Franklin Gothic Book" w:hAnsi="Franklin Gothic Book" w:cs="Franklin Gothic Book" w:eastAsia="Franklin Gothic Book"/>
        </w:rPr>
        <w:t xml:space="preserve">Warm Regards,</w:t>
      </w:r>
    </w:p>
    <w:p>
      <w:pPr>
        <w:pStyle w:val="BodyText"/>
      </w:pP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rPr>
        <w:t xml:space="preserve">[Full signature block]</w:t>
      </w:r>
    </w:p>
    <w:bookmarkEnd w:id="26"/>
    <w:bookmarkStart w:id="27" w:name="a2.-ellis-fordham-sales-director"/>
    <w:p>
      <w:pPr>
        <w:pStyle w:val="Heading3"/>
      </w:pPr>
      <w:r>
        <w:rPr>
          <w:rFonts w:ascii="Franklin Gothic Book" w:hAnsi="Franklin Gothic Book" w:cs="Franklin Gothic Book" w:eastAsia="Franklin Gothic Book"/>
        </w:rPr>
        <w:t xml:space="preserve">A2. Ellis Fordham, Sales Director</w:t>
      </w:r>
    </w:p>
    <w:p>
      <w:pPr>
        <w:pStyle w:val="FirstParagraph"/>
      </w:pPr>
      <w:r>
        <w:rPr>
          <w:rFonts w:ascii="Franklin Gothic Book" w:hAnsi="Franklin Gothic Book" w:cs="Franklin Gothic Book" w:eastAsia="Franklin Gothic Book"/>
          <w:b/>
          <w:bCs/>
        </w:rPr>
        <w:t xml:space="preserve">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busiest accounts vs. the best ones</w:t>
      </w:r>
    </w:p>
    <w:p>
      <w:pPr>
        <w:pStyle w:val="BodyText"/>
      </w:pPr>
      <w:r>
        <w:rPr>
          <w:rFonts w:ascii="Franklin Gothic Book" w:hAnsi="Franklin Gothic Book" w:cs="Franklin Gothic Book" w:eastAsia="Franklin Gothic Book"/>
        </w:rPr>
        <w:t xml:space="preserve">Ellis-</w:t>
      </w:r>
    </w:p>
    <w:p>
      <w:pPr>
        <w:pStyle w:val="BodyText"/>
      </w:pPr>
      <w:r>
        <w:rPr>
          <w:rFonts w:ascii="Franklin Gothic Book" w:hAnsi="Franklin Gothic Book" w:cs="Franklin Gothic Book" w:eastAsia="Franklin Gothic Book"/>
        </w:rPr>
        <w:t xml:space="preserve">Most sales teams we meet don’t need to work harder. They need to know which accounts are worth the work.</w:t>
      </w:r>
    </w:p>
    <w:p>
      <w:pPr>
        <w:pStyle w:val="BodyText"/>
      </w:pPr>
      <w:r>
        <w:rPr>
          <w:rFonts w:ascii="Franklin Gothic Book" w:hAnsi="Franklin Gothic Book" w:cs="Franklin Gothic Book" w:eastAsia="Franklin Gothic Book"/>
        </w:rPr>
        <w:t xml:space="preserve">When a team sells across several portfolios, the distance between the busiest accounts and the most valuable ones tends to grow quietly. 2027 targets are the moment to fix it, before the year’s effort is already spoken for. We help Sales Leaders rank accounts by revenue and profit together, then build that into how the team spends its week, so it sticks after the kickoff deck is forgotten.</w:t>
      </w:r>
    </w:p>
    <w:p>
      <w:pPr>
        <w:pStyle w:val="BodyText"/>
      </w:pPr>
      <w:r>
        <w:rPr>
          <w:rFonts w:ascii="Franklin Gothic Book" w:hAnsi="Franklin Gothic Book" w:cs="Franklin Gothic Book" w:eastAsia="Franklin Gothic Book"/>
        </w:rPr>
        <w:t xml:space="preserve">Open to 20 minutes to see if any of it is useful for your team?</w:t>
      </w:r>
    </w:p>
    <w:p>
      <w:pPr>
        <w:pStyle w:val="BodyText"/>
      </w:pPr>
      <w:r>
        <w:rPr>
          <w:rFonts w:ascii="Franklin Gothic Book" w:hAnsi="Franklin Gothic Book" w:cs="Franklin Gothic Book" w:eastAsia="Franklin Gothic Book"/>
        </w:rPr>
        <w:t xml:space="preserve">If this isn’t on your plate, just let us know and we won’t follow up.</w:t>
      </w:r>
    </w:p>
    <w:p>
      <w:pPr>
        <w:pStyle w:val="BodyText"/>
      </w:pPr>
      <w:r>
        <w:rPr>
          <w:rFonts w:ascii="Franklin Gothic Book" w:hAnsi="Franklin Gothic Book" w:cs="Franklin Gothic Book" w:eastAsia="Franklin Gothic Book"/>
        </w:rPr>
        <w:t xml:space="preserve">Warm Regards,</w:t>
      </w:r>
    </w:p>
    <w:p>
      <w:pPr>
        <w:pStyle w:val="BodyText"/>
      </w:pP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rPr>
        <w:t xml:space="preserve">[Full signature block]</w:t>
      </w:r>
    </w:p>
    <w:p>
      <w:pPr>
        <w:pStyle w:val="BodyText"/>
      </w:pPr>
      <w:r>
        <w:rPr>
          <w:rFonts w:ascii="Franklin Gothic Book" w:hAnsi="Franklin Gothic Book" w:cs="Franklin Gothic Book" w:eastAsia="Franklin Gothic Book"/>
          <w:b/>
          <w:bCs/>
        </w:rPr>
        <w:t xml:space="preserve">Notes on the drafts:</w:t>
      </w:r>
    </w:p>
    <w:p>
      <w:pPr>
        <w:pStyle w:val="Compact"/>
        <w:numPr>
          <w:ilvl w:val="0"/>
          <w:numId w:val="1004"/>
        </w:numPr>
      </w:pPr>
      <w:r>
        <w:rPr>
          <w:rFonts w:ascii="Franklin Gothic Book" w:hAnsi="Franklin Gothic Book" w:cs="Franklin Gothic Book" w:eastAsia="Franklin Gothic Book"/>
        </w:rPr>
        <w:t xml:space="preserve">The 16:1 story stays unnamed, per the naming rule (</w:t>
      </w:r>
      <w:r>
        <w:rPr>
          <w:rFonts w:ascii="Franklin Gothic Book" w:hAnsi="Franklin Gothic Book" w:cs="Franklin Gothic Book" w:eastAsia="Franklin Gothic Book"/>
        </w:rPr>
        <w:t xml:space="preserve">“a team,”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market or segment detail).</w:t>
      </w:r>
    </w:p>
    <w:p>
      <w:pPr>
        <w:pStyle w:val="Compact"/>
        <w:numPr>
          <w:ilvl w:val="0"/>
          <w:numId w:val="1004"/>
        </w:numPr>
      </w:pPr>
      <w:r>
        <w:rPr>
          <w:rFonts w:ascii="Franklin Gothic Book" w:hAnsi="Franklin Gothic Book" w:cs="Franklin Gothic Book" w:eastAsia="Franklin Gothic Book"/>
        </w:rPr>
        <w:t xml:space="preserve">Neither draft mentions ZoomInfo or intent data. Telling someone we saw their company researching a topic reads as surveillance, not relevance.</w:t>
      </w:r>
    </w:p>
    <w:p>
      <w:pPr>
        <w:pStyle w:val="Compact"/>
        <w:numPr>
          <w:ilvl w:val="0"/>
          <w:numId w:val="1004"/>
        </w:numPr>
      </w:pPr>
      <w:r>
        <w:rPr>
          <w:rFonts w:ascii="Franklin Gothic Book" w:hAnsi="Franklin Gothic Book" w:cs="Franklin Gothic Book" w:eastAsia="Franklin Gothic Book"/>
        </w:rPr>
        <w:t xml:space="preserve">Neither draft mentions Ignite. Kisaco isn’t a beta fit, and Ignite’s proof points are all hospitality.</w:t>
      </w:r>
    </w:p>
    <w:p>
      <w:pPr>
        <w:pStyle w:val="Compact"/>
        <w:numPr>
          <w:ilvl w:val="0"/>
          <w:numId w:val="1004"/>
        </w:numPr>
      </w:pPr>
      <w:r>
        <w:rPr>
          <w:rFonts w:ascii="Franklin Gothic Book" w:hAnsi="Franklin Gothic Book" w:cs="Franklin Gothic Book" w:eastAsia="Franklin Gothic Book"/>
        </w:rPr>
        <w:t xml:space="preserve">If you’d like your Zoho Bookings link in either one, it goes on the ask line. I left it out so the ask stays a reply, which is easier to say yes to from a stranger.</w:t>
      </w:r>
    </w:p>
    <w:bookmarkEnd w:id="27"/>
    <w:bookmarkEnd w:id="28"/>
    <w:bookmarkStart w:id="29" w:name="anything-i-couldnt-access"/>
    <w:p>
      <w:pPr>
        <w:pStyle w:val="Heading2"/>
      </w:pPr>
      <w:r>
        <w:rPr>
          <w:rFonts w:ascii="Franklin Gothic Book" w:hAnsi="Franklin Gothic Book" w:cs="Franklin Gothic Book" w:eastAsia="Franklin Gothic Book"/>
        </w:rPr>
        <w:t xml:space="preserve">Anything I couldn’t access</w:t>
      </w:r>
    </w:p>
    <w:p>
      <w:pPr>
        <w:pStyle w:val="FirstParagraph"/>
      </w:pPr>
      <w:r>
        <w:rPr>
          <w:rFonts w:ascii="Franklin Gothic Book" w:hAnsi="Franklin Gothic Book" w:cs="Franklin Gothic Book" w:eastAsia="Franklin Gothic Book"/>
        </w:rPr>
        <w:t xml:space="preserve">Nothing was blocked. Zoho read fine. I chose not to spend ZoomInfo credits on a fresh signal check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I checked”</w:t>
      </w:r>
      <w:r>
        <w:rPr>
          <w:rFonts w:ascii="Franklin Gothic Book" w:hAnsi="Franklin Gothic Book" w:cs="Franklin Gothic Book" w:eastAsia="Franklin Gothic Book"/>
        </w:rPr>
        <w:t xml:space="preserve">).</w:t>
      </w:r>
    </w:p>
    <w:bookmarkEnd w:id="29"/>
    <w:bookmarkStart w:id="30" w:name="the-one-decision-for-kate"/>
    <w:p>
      <w:pPr>
        <w:pStyle w:val="Heading2"/>
      </w:pPr>
      <w:r>
        <w:rPr>
          <w:rFonts w:ascii="Franklin Gothic Book" w:hAnsi="Franklin Gothic Book" w:cs="Franklin Gothic Book" w:eastAsia="Franklin Gothic Book"/>
        </w:rPr>
        <w:t xml:space="preserve">The one decision for Kate</w:t>
      </w:r>
    </w:p>
    <w:p>
      <w:pPr>
        <w:pStyle w:val="FirstParagraph"/>
      </w:pPr>
      <w:r>
        <w:rPr>
          <w:rFonts w:ascii="Franklin Gothic Book" w:hAnsi="Franklin Gothic Book" w:cs="Franklin Gothic Book" w:eastAsia="Franklin Gothic Book"/>
        </w:rPr>
        <w:t xml:space="preserve">Are the two A drafts good to send Tuesday and Wednesday as written?</w:t>
      </w:r>
    </w:p>
    <w:bookmarkEnd w:id="30"/>
    <w:bookmarkStart w:id="31" w:name="X4ce5dd8169804770ecfcec68c72b9326d34e5de"/>
    <w:p>
      <w:pPr>
        <w:pStyle w:val="Heading2"/>
      </w:pPr>
      <w:r>
        <w:rPr>
          <w:rFonts w:ascii="Franklin Gothic Book" w:hAnsi="Franklin Gothic Book" w:cs="Franklin Gothic Book" w:eastAsia="Franklin Gothic Book"/>
        </w:rPr>
        <w:t xml:space="preserve">Update, 2026.10.05 (Kate): final calls on the first touches</w:t>
      </w:r>
    </w:p>
    <w:p>
      <w:pPr>
        <w:pStyle w:val="Compact"/>
        <w:numPr>
          <w:ilvl w:val="0"/>
          <w:numId w:val="1005"/>
        </w:numPr>
      </w:pPr>
      <w:r>
        <w:rPr>
          <w:rFonts w:ascii="Franklin Gothic Book" w:hAnsi="Franklin Gothic Book" w:cs="Franklin Gothic Book" w:eastAsia="Franklin Gothic Book"/>
          <w:b/>
          <w:bCs/>
        </w:rPr>
        <w:t xml:space="preserve">Voice: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firm voice (</w:t>
      </w:r>
      <w:r>
        <w:rPr>
          <w:rFonts w:ascii="Franklin Gothic Book" w:hAnsi="Franklin Gothic Book" w:cs="Franklin Gothic Book" w:eastAsia="Franklin Gothic Book"/>
        </w:rPr>
        <w:t xml:space="preserve">“We help Sales Leaders…”</w:t>
      </w:r>
      <w:r>
        <w:rPr>
          <w:rFonts w:ascii="Franklin Gothic Book" w:hAnsi="Franklin Gothic Book" w:cs="Franklin Gothic Book" w:eastAsia="Franklin Gothic Book"/>
        </w:rPr>
        <w:t xml:space="preserve">), signed by Kate. Her signature block is now loaded in Zoho (plain text).</w:t>
      </w:r>
    </w:p>
    <w:p>
      <w:pPr>
        <w:pStyle w:val="Compact"/>
        <w:numPr>
          <w:ilvl w:val="0"/>
          <w:numId w:val="1005"/>
        </w:numPr>
      </w:pPr>
      <w:r>
        <w:rPr>
          <w:rFonts w:ascii="Franklin Gothic Book" w:hAnsi="Franklin Gothic Book" w:cs="Franklin Gothic Book" w:eastAsia="Franklin Gothic Book"/>
          <w:b/>
          <w:bCs/>
        </w:rPr>
        <w:t xml:space="preserve">Timing line added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both drafts: 2027 plans and targets being set now. Light touch only, not the Ignite budgeting pitch.</w:t>
      </w:r>
    </w:p>
    <w:p>
      <w:pPr>
        <w:pStyle w:val="Compact"/>
        <w:numPr>
          <w:ilvl w:val="0"/>
          <w:numId w:val="1005"/>
        </w:numPr>
      </w:pPr>
      <w:r>
        <w:rPr>
          <w:rFonts w:ascii="Franklin Gothic Book" w:hAnsi="Franklin Gothic Book" w:cs="Franklin Gothic Book" w:eastAsia="Franklin Gothic Book"/>
          <w:b/>
          <w:bCs/>
        </w:rPr>
        <w:t xml:space="preserve">Send route: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each Lead record in Zoho CRM (Send Email, then Schedule) so opens and replies are tracked. Carina Tue 10/6 and Ellis Wed 10/7, 8:00 AM Central. Kate sends.</w:t>
      </w:r>
    </w:p>
    <w:p>
      <w:pPr>
        <w:pStyle w:val="Compact"/>
        <w:numPr>
          <w:ilvl w:val="0"/>
          <w:numId w:val="1005"/>
        </w:numPr>
      </w:pPr>
      <w:r>
        <w:rPr>
          <w:rFonts w:ascii="Franklin Gothic Book" w:hAnsi="Franklin Gothic Book" w:cs="Franklin Gothic Book" w:eastAsia="Franklin Gothic Book"/>
          <w:b/>
          <w:bCs/>
        </w:rPr>
        <w:t xml:space="preserve">No GIF in the first touches.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Hold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GIF (https://kateburda.com/wp-content/uploads/2026/09/right-or-just-lucky-piece-1.gif, linking to kateburda.com/right-or-just-lucky/) for the follow-ups on Tue 10/13 (Carina) and Wed 10/14 (Ellis).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Before those go out, Jack confirms that a download from either of them does not trigger the Sales Intelligence auto-enroll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(Content_Downloaded on Contacts), since these two are being worked by hand.</w:t>
      </w:r>
    </w:p>
    <w:bookmarkEnd w:id="31"/>
    <w:bookmarkEnd w:id="32"/>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2026-10-05T22:50:06Z</dcterms:created>
  <dcterms:modified xsi:type="dcterms:W3CDTF">2026-10-05T22:50:06Z</dcterms:modified>
</cp:coreProperties>
</file>

<file path=docProps/custom.xml><?xml version="1.0" encoding="utf-8"?>
<Properties xmlns="http://schemas.openxmlformats.org/officeDocument/2006/custom-properties" xmlns:vt="http://schemas.openxmlformats.org/officeDocument/2006/docPropsVTypes"/>
</file>