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ales-intelligence-touchpoint-2"/>
    <w:p>
      <w:pPr>
        <w:pStyle w:val="Heading1"/>
        <w:spacing w:before="3600"/>
      </w:pPr>
      <w:r>
        <w:rPr>
          <w:rFonts w:ascii="Franklin Gothic Book" w:hAnsi="Franklin Gothic Book" w:cs="Franklin Gothic Book" w:eastAsia="Franklin Gothic Book"/>
          <w:sz w:val="56"/>
        </w:rPr>
        <w:t xml:space="preserve">Sales Intelligence: Touchpoint 2</w:t>
      </w:r>
    </w:p>
    <w:p>
      <w:pPr>
        <w:pStyle w:val="FirstParagraph"/>
      </w:pPr>
      <w:r>
        <w:rPr>
          <w:rFonts w:ascii="Franklin Gothic Book" w:hAnsi="Franklin Gothic Book" w:cs="Franklin Gothic Book" w:eastAsia="Franklin Gothic Book"/>
          <w:b/>
          <w:bCs/>
        </w:rPr>
        <w:t xml:space="preserve">Stage: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 Informed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Buyer: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President or CEO who owns the P&amp;L, with the leadership team watching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2026.09.29 |</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Grid column confirmed with Kate, row by row. Copy below is a first draft for Kate’s review. Nothing built, posted or sent.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Source: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report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(Insights 3 and 4, the 5% figure, the 16:1 story), run through the Stage 2 grid column.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Pieces: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motion piece, Touch 2 email, LinkedIn post, and an 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“Worth Winning?”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on kateburda.com</w:t>
      </w:r>
    </w:p>
    <w:p>
      <w:r>
        <w:rPr>
          <w:rFonts w:ascii="Franklin Gothic Book" w:hAnsi="Franklin Gothic Book" w:cs="Franklin Gothic Book" w:eastAsia="Franklin Gothic Book"/>
        </w:rPr>
        <w:pict>
          <v:rect style="width:0;height:1.5pt" o:hralign="center" o:hrstd="t" o:hr="t"/>
        </w:pict>
      </w:r>
    </w:p>
    <w:bookmarkStart w:id="21" w:name="the-messag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message</w:t>
      </w:r>
    </w:p>
    <w:p>
      <w:pPr>
        <w:pStyle w:val="FirstParagraph"/>
      </w:pPr>
      <w:r>
        <w:rPr>
          <w:rFonts w:ascii="Franklin Gothic Book" w:hAnsi="Franklin Gothic Book" w:cs="Franklin Gothic Book" w:eastAsia="Franklin Gothic Book"/>
          <w:b/>
          <w:bCs/>
        </w:rPr>
        <w:t xml:space="preserve">Headline: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tools know who to call. Your team knows how to win. Does your plan know which customers are worth winning?</w:t>
      </w:r>
    </w:p>
    <w:p>
      <w:pPr>
        <w:pStyle w:val="BodyText"/>
      </w:pPr>
      <w:r>
        <w:rPr>
          <w:rFonts w:ascii="Franklin Gothic Book" w:hAnsi="Franklin Gothic Book" w:cs="Franklin Gothic Book" w:eastAsia="Franklin Gothic Book"/>
          <w:b/>
          <w:bCs/>
        </w:rPr>
        <w:t xml:space="preserve">Why it’s true.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Most leadership teams have invested in knowing their market: contacts, intent signals, lists of who’s in-market right now. The team took it and ran. Activity is up. But next year’s plan still starts from last year’s number plus a percentage. Sales intelligence answers who to call tomorrow. It doesn’t answer which customers drive profitable growth, and those aren’t the same list. Nobody’s doing anything wrong. The plan just never asked the question.</w:t>
      </w:r>
    </w:p>
    <w:p>
      <w:pPr>
        <w:pStyle w:val="BodyText"/>
      </w:pPr>
      <w:r>
        <w:rPr>
          <w:rFonts w:ascii="Franklin Gothic Book" w:hAnsi="Franklin Gothic Book" w:cs="Franklin Gothic Book" w:eastAsia="Franklin Gothic Book"/>
          <w:b/>
          <w:bCs/>
        </w:rPr>
        <w:t xml:space="preserve">How it foots:</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Row</w:t>
            </w:r>
          </w:p>
        </w:tc>
        <w:tc>
          <w:tcPr>
            <w:shd w:val="clear" w:color="auto" w:fill="B52372"/>
          </w:tcPr>
          <w:p>
            <w:pPr>
              <w:pStyle w:val="Compact"/>
            </w:pPr>
            <w:r>
              <w:rPr>
                <w:rFonts w:ascii="Franklin Gothic Book" w:hAnsi="Franklin Gothic Book" w:cs="Franklin Gothic Book" w:eastAsia="Franklin Gothic Book"/>
                <w:b/>
                <w:color w:val="FFFFFF"/>
              </w:rPr>
              <w:t xml:space="preserve">What the grid says</w:t>
            </w:r>
          </w:p>
        </w:tc>
        <w:tc>
          <w:tcPr>
            <w:shd w:val="clear" w:color="auto" w:fill="B52372"/>
          </w:tcPr>
          <w:p>
            <w:pPr>
              <w:pStyle w:val="Compact"/>
            </w:pPr>
            <w:r>
              <w:rPr>
                <w:rFonts w:ascii="Franklin Gothic Book" w:hAnsi="Franklin Gothic Book" w:cs="Franklin Gothic Book" w:eastAsia="Franklin Gothic Book"/>
                <w:b/>
                <w:color w:val="FFFFFF"/>
              </w:rPr>
              <w:t xml:space="preserve">Where the message picks it up</w:t>
            </w:r>
          </w:p>
        </w:tc>
      </w:tr>
      <w:tr>
        <w:tc>
          <w:tcPr/>
          <w:p>
            <w:pPr>
              <w:pStyle w:val="Compact"/>
            </w:pPr>
            <w:r>
              <w:rPr>
                <w:rFonts w:ascii="Franklin Gothic Book" w:hAnsi="Franklin Gothic Book" w:cs="Franklin Gothic Book" w:eastAsia="Franklin Gothic Book"/>
              </w:rPr>
              <w:t xml:space="preserve">What changed</w:t>
            </w:r>
          </w:p>
        </w:tc>
        <w:tc>
          <w:tcPr/>
          <w:p>
            <w:pPr>
              <w:pStyle w:val="Compact"/>
            </w:pPr>
            <w:r>
              <w:rPr>
                <w:rFonts w:ascii="Franklin Gothic Book" w:hAnsi="Franklin Gothic Book" w:cs="Franklin Gothic Book" w:eastAsia="Franklin Gothic Book"/>
              </w:rPr>
              <w:t xml:space="preserve">They invested in sales intelligence. Activity is up.</w:t>
            </w:r>
          </w:p>
        </w:tc>
        <w:tc>
          <w:tcPr/>
          <w:p>
            <w:pPr>
              <w:pStyle w:val="Compact"/>
            </w:pPr>
            <w:r>
              <w:rPr>
                <w:rFonts w:ascii="Franklin Gothic Book" w:hAnsi="Franklin Gothic Book" w:cs="Franklin Gothic Book" w:eastAsia="Franklin Gothic Book"/>
              </w:rPr>
              <w:t xml:space="preserve">“Your tools know who to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Credit where it’s due.</w:t>
            </w:r>
          </w:p>
        </w:tc>
      </w:tr>
      <w:tr>
        <w:tc>
          <w:tcPr/>
          <w:p>
            <w:pPr>
              <w:pStyle w:val="Compact"/>
            </w:pPr>
            <w:r>
              <w:rPr>
                <w:rFonts w:ascii="Franklin Gothic Book" w:hAnsi="Franklin Gothic Book" w:cs="Franklin Gothic Book" w:eastAsia="Franklin Gothic Book"/>
              </w:rPr>
              <w:t xml:space="preserve">Thinking and feeling</w:t>
            </w:r>
          </w:p>
        </w:tc>
        <w:tc>
          <w:tcPr/>
          <w:p>
            <w:pPr>
              <w:pStyle w:val="Compact"/>
            </w:pPr>
            <w:r>
              <w:rPr>
                <w:rFonts w:ascii="Franklin Gothic Book" w:hAnsi="Franklin Gothic Book" w:cs="Franklin Gothic Book" w:eastAsia="Franklin Gothic Book"/>
              </w:rPr>
              <w:t xml:space="preserve">Head of sales: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“My team is working harder than ever. I want to know that effort is going where it pays off.”</w:t>
            </w:r>
          </w:p>
        </w:tc>
        <w:tc>
          <w:tcPr/>
          <w:p>
            <w:pPr>
              <w:pStyle w:val="Compact"/>
            </w:pPr>
            <w:r>
              <w:rPr>
                <w:rFonts w:ascii="Franklin Gothic Book" w:hAnsi="Franklin Gothic Book" w:cs="Franklin Gothic Book" w:eastAsia="Franklin Gothic Book"/>
              </w:rPr>
              <w:t xml:space="preserve">“Your team knows how to win.”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head of sales is the hero, never on the defensive.</w:t>
            </w:r>
          </w:p>
        </w:tc>
      </w:tr>
      <w:tr>
        <w:tc>
          <w:tcPr/>
          <w:p>
            <w:pPr>
              <w:pStyle w:val="Compact"/>
            </w:pPr>
            <w:r>
              <w:rPr>
                <w:rFonts w:ascii="Franklin Gothic Book" w:hAnsi="Franklin Gothic Book" w:cs="Franklin Gothic Book" w:eastAsia="Franklin Gothic Book"/>
              </w:rPr>
              <w:t xml:space="preserve">Thinking and feeling</w:t>
            </w:r>
          </w:p>
        </w:tc>
        <w:tc>
          <w:tcPr/>
          <w:p>
            <w:pPr>
              <w:pStyle w:val="Compact"/>
            </w:pPr>
            <w:r>
              <w:rPr>
                <w:rFonts w:ascii="Franklin Gothic Book" w:hAnsi="Franklin Gothic Book" w:cs="Franklin Gothic Book" w:eastAsia="Franklin Gothic Book"/>
              </w:rPr>
              <w:t xml:space="preserve">CEO: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“We’ve put real money into knowing our market. So why is next year’s growth still last year plus a percentage?”</w:t>
            </w:r>
          </w:p>
        </w:tc>
        <w:tc>
          <w:tcPr/>
          <w:p>
            <w:pPr>
              <w:pStyle w:val="Compact"/>
            </w:pPr>
            <w:r>
              <w:rPr>
                <w:rFonts w:ascii="Franklin Gothic Book" w:hAnsi="Franklin Gothic Book" w:cs="Franklin Gothic Book" w:eastAsia="Franklin Gothic Book"/>
              </w:rPr>
              <w:t xml:space="preserve">“Does your plan know…”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gap sits in the plan, which the CEO owns.</w:t>
            </w:r>
          </w:p>
        </w:tc>
      </w:tr>
      <w:tr>
        <w:tc>
          <w:tcPr/>
          <w:p>
            <w:pPr>
              <w:pStyle w:val="Compact"/>
            </w:pPr>
            <w:r>
              <w:rPr>
                <w:rFonts w:ascii="Franklin Gothic Book" w:hAnsi="Franklin Gothic Book" w:cs="Franklin Gothic Book" w:eastAsia="Franklin Gothic Book"/>
              </w:rPr>
              <w:t xml:space="preserve">Focus</w:t>
            </w:r>
          </w:p>
        </w:tc>
        <w:tc>
          <w:tcPr/>
          <w:p>
            <w:pPr>
              <w:pStyle w:val="Compact"/>
            </w:pPr>
            <w:r>
              <w:rPr>
                <w:rFonts w:ascii="Franklin Gothic Book" w:hAnsi="Franklin Gothic Book" w:cs="Franklin Gothic Book" w:eastAsia="Franklin Gothic Book"/>
              </w:rPr>
              <w:t xml:space="preserve">Which customers and segments drive next year’s growth, before the plan locks</w:t>
            </w:r>
          </w:p>
        </w:tc>
        <w:tc>
          <w:tcPr/>
          <w:p>
            <w:pPr>
              <w:pStyle w:val="Compact"/>
            </w:pPr>
            <w:r>
              <w:rPr>
                <w:rFonts w:ascii="Franklin Gothic Book" w:hAnsi="Franklin Gothic Book" w:cs="Franklin Gothic Book" w:eastAsia="Franklin Gothic Book"/>
              </w:rPr>
              <w:t xml:space="preserve">“Which customers are worth winning,”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word for word.</w:t>
            </w:r>
          </w:p>
        </w:tc>
      </w:tr>
      <w:tr>
        <w:tc>
          <w:tcPr/>
          <w:p>
            <w:pPr>
              <w:pStyle w:val="Compact"/>
            </w:pPr>
            <w:r>
              <w:rPr>
                <w:rFonts w:ascii="Franklin Gothic Book" w:hAnsi="Franklin Gothic Book" w:cs="Franklin Gothic Book" w:eastAsia="Franklin Gothic Book"/>
              </w:rPr>
              <w:t xml:space="preserve">What we have</w:t>
            </w:r>
          </w:p>
        </w:tc>
        <w:tc>
          <w:tcPr/>
          <w:p>
            <w:pPr>
              <w:pStyle w:val="Compact"/>
            </w:pPr>
            <w:r>
              <w:rPr>
                <w:rFonts w:ascii="Franklin Gothic Book" w:hAnsi="Franklin Gothic Book" w:cs="Franklin Gothic Book" w:eastAsia="Franklin Gothic Book"/>
              </w:rPr>
              <w:t xml:space="preserve">Ignition Score, Outside-In Thinking, the 5% figure, the 16:1 story</w:t>
            </w:r>
          </w:p>
        </w:tc>
        <w:tc>
          <w:tcPr/>
          <w:p>
            <w:pPr>
              <w:pStyle w:val="Compact"/>
            </w:pPr>
            <w:r>
              <w:rPr>
                <w:rFonts w:ascii="Franklin Gothic Book" w:hAnsi="Franklin Gothic Book" w:cs="Franklin Gothic Book" w:eastAsia="Franklin Gothic Book"/>
              </w:rPr>
              <w:t xml:space="preserve">“Worth winning”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exactly what the Ignition Score ranks. The 16:1 story is the proof.</w:t>
            </w:r>
          </w:p>
        </w:tc>
      </w:tr>
      <w:tr>
        <w:tc>
          <w:tcPr/>
          <w:p>
            <w:pPr>
              <w:pStyle w:val="Compact"/>
            </w:pPr>
            <w:r>
              <w:rPr>
                <w:rFonts w:ascii="Franklin Gothic Book" w:hAnsi="Franklin Gothic Book" w:cs="Franklin Gothic Book" w:eastAsia="Franklin Gothic Book"/>
              </w:rPr>
              <w:t xml:space="preserve">Impact</w:t>
            </w:r>
          </w:p>
        </w:tc>
        <w:tc>
          <w:tcPr/>
          <w:p>
            <w:pPr>
              <w:pStyle w:val="Compact"/>
            </w:pPr>
            <w:r>
              <w:rPr>
                <w:rFonts w:ascii="Franklin Gothic Book" w:hAnsi="Franklin Gothic Book" w:cs="Franklin Gothic Book" w:eastAsia="Franklin Gothic Book"/>
              </w:rPr>
              <w:t xml:space="preserve">Effort and budget aimed at the customers worth winning. Every number has a reason.</w:t>
            </w:r>
          </w:p>
        </w:tc>
        <w:tc>
          <w:tcPr/>
          <w:p>
            <w:pPr>
              <w:pStyle w:val="Compact"/>
            </w:pPr>
            <w:r>
              <w:rPr>
                <w:rFonts w:ascii="Franklin Gothic Book" w:hAnsi="Franklin Gothic Book" w:cs="Franklin Gothic Book" w:eastAsia="Franklin Gothic Book"/>
              </w:rPr>
              <w:t xml:space="preserve">The question sets up that answer.</w:t>
            </w:r>
          </w:p>
        </w:tc>
      </w:tr>
    </w:tbl>
    <w:p>
      <w:pPr>
        <w:pStyle w:val="BodyText"/>
      </w:pPr>
      <w:r>
        <w:rPr>
          <w:rFonts w:ascii="Franklin Gothic Book" w:hAnsi="Franklin Gothic Book" w:cs="Franklin Gothic Book" w:eastAsia="Franklin Gothic Book"/>
          <w:b/>
          <w:bCs/>
        </w:rPr>
        <w:t xml:space="preserve">Ignite stays in the background.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Ignition Score is presented as how Kate Burda &amp; Co ranks customers, never as software to buy. This buyer has just bought tools.</w:t>
      </w:r>
    </w:p>
    <w:p>
      <w:pPr>
        <w:pStyle w:val="BodyText"/>
      </w:pPr>
      <w:r>
        <w:rPr>
          <w:rFonts w:ascii="Franklin Gothic Book" w:hAnsi="Franklin Gothic Book" w:cs="Franklin Gothic Book" w:eastAsia="Franklin Gothic Book"/>
          <w:b/>
          <w:bCs/>
        </w:rPr>
        <w:t xml:space="preserve">Backed by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(outside sources verified 2026.09.29):</w:t>
      </w:r>
    </w:p>
    <w:p>
      <w:pPr>
        <w:pStyle w:val="Compact"/>
        <w:numPr>
          <w:ilvl w:val="0"/>
          <w:numId w:val="1001"/>
        </w:numPr>
      </w:pPr>
      <w:r>
        <w:rPr>
          <w:rFonts w:ascii="Franklin Gothic Book" w:hAnsi="Franklin Gothic Book" w:cs="Franklin Gothic Book" w:eastAsia="Franklin Gothic Book"/>
          <w:b/>
          <w:bCs/>
        </w:rPr>
        <w:t xml:space="preserve">Peter Drucker: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 is surely nothing quite so useless as doing with great efficiency what should not be done at 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“Managing for Business Effectiveness,”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Harvard Business Review, May 1963. Verified exact wording.) Effort isn’t the problem. Aim is.</w:t>
      </w:r>
    </w:p>
    <w:p>
      <w:pPr>
        <w:pStyle w:val="Compact"/>
        <w:numPr>
          <w:ilvl w:val="0"/>
          <w:numId w:val="1001"/>
        </w:numPr>
      </w:pPr>
      <w:r>
        <w:rPr>
          <w:rFonts w:ascii="Franklin Gothic Book" w:hAnsi="Franklin Gothic Book" w:cs="Franklin Gothic Book" w:eastAsia="Franklin Gothic Book"/>
          <w:b/>
          <w:bCs/>
        </w:rPr>
        <w:t xml:space="preserve">Robert Kaplan and V.G. Narayanan (Harvard Business School),</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“Measuring and Managing Customer Profitability,”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Journal of Cost Management, 2001: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most profitable 20% of customers typically generate 150% to 300% of total profits, while the least profitable 10% to 20% lose 50% to 200%. Revenue and profit don’t rank customers the same way.</w:t>
      </w:r>
    </w:p>
    <w:p>
      <w:pPr>
        <w:pStyle w:val="Compact"/>
        <w:numPr>
          <w:ilvl w:val="0"/>
          <w:numId w:val="1001"/>
        </w:numPr>
      </w:pPr>
      <w:r>
        <w:rPr>
          <w:rFonts w:ascii="Franklin Gothic Book" w:hAnsi="Franklin Gothic Book" w:cs="Franklin Gothic Book" w:eastAsia="Franklin Gothic Book"/>
          <w:b/>
          <w:bCs/>
        </w:rPr>
        <w:t xml:space="preserve">Kate’s own data: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5% of initiatives were aimed at the most valuable customers, and 90% of tactics weren’t aligned to the overall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“That’s not a talent problem. It’s a planning problem.”</w:t>
      </w:r>
    </w:p>
    <w:p>
      <w:pPr>
        <w:pStyle w:val="Compact"/>
        <w:numPr>
          <w:ilvl w:val="0"/>
          <w:numId w:val="1001"/>
        </w:numPr>
      </w:pPr>
      <w:r>
        <w:rPr>
          <w:rFonts w:ascii="Franklin Gothic Book" w:hAnsi="Franklin Gothic Book" w:cs="Franklin Gothic Book" w:eastAsia="Franklin Gothic Book"/>
          <w:b/>
          <w:bCs/>
        </w:rPr>
        <w:t xml:space="preserve">The 16:1 story (anonymized:</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“an asset manager overseeing many hotels”</w:t>
      </w:r>
      <w:r>
        <w:rPr>
          <w:rFonts w:ascii="Franklin Gothic Book" w:hAnsi="Franklin Gothic Book" w:cs="Franklin Gothic Book" w:eastAsia="Franklin Gothic Book"/>
          <w:b/>
          <w:bCs/>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16:1 return, called a win. Aimed at the least valuable customers, it needed 22:1 to break even. Right number, wrong customer.</w:t>
      </w:r>
    </w:p>
    <w:p>
      <w:r>
        <w:rPr>
          <w:rFonts w:ascii="Franklin Gothic Book" w:hAnsi="Franklin Gothic Book" w:cs="Franklin Gothic Book" w:eastAsia="Franklin Gothic Book"/>
        </w:rPr>
        <w:pict>
          <v:rect style="width:0;height:1.5pt" o:hralign="center" o:hrstd="t" o:hr="t"/>
        </w:pict>
      </w:r>
    </w:p>
    <w:bookmarkEnd w:id="21"/>
    <w:bookmarkStart w:id="22" w:name="X0ffee7c8185be860062e36ee75339e7a9d6ecad"/>
    <w:p>
      <w:pPr>
        <w:pStyle w:val="Heading2"/>
      </w:pPr>
      <w:r>
        <w:rPr>
          <w:rFonts w:ascii="Franklin Gothic Book" w:hAnsi="Franklin Gothic Book" w:cs="Franklin Gothic Book" w:eastAsia="Franklin Gothic Book"/>
        </w:rPr>
        <w:t xml:space="preserve">Motion piece 2 (about 39 seconds, rendered 2026.09.29)</w:t>
      </w:r>
    </w:p>
    <w:p>
      <w:pPr>
        <w:pStyle w:val="FirstParagraph"/>
      </w:pPr>
      <w:r>
        <w:rPr>
          <w:rFonts w:ascii="Franklin Gothic Book" w:hAnsi="Franklin Gothic Book" w:cs="Franklin Gothic Book" w:eastAsia="Franklin Gothic Book"/>
        </w:rPr>
        <w:t xml:space="preserve">Built from the Sales Intelligence piece 1 template, same fonts and colors. White frames set up, black frames turn it, pink is the reveal.</w:t>
      </w:r>
    </w:p>
    <w:p>
      <w:pPr>
        <w:pStyle w:val="Compact"/>
        <w:numPr>
          <w:ilvl w:val="0"/>
          <w:numId w:val="1002"/>
        </w:numPr>
      </w:pPr>
      <w:r>
        <w:rPr>
          <w:rFonts w:ascii="Franklin Gothic Book" w:hAnsi="Franklin Gothic Book" w:cs="Franklin Gothic Book" w:eastAsia="Franklin Gothic Book"/>
        </w:rPr>
        <w:t xml:space="preserve">[White] Contacts. Intent signals. Who’s in-market. Who to call next.</w:t>
      </w:r>
    </w:p>
    <w:p>
      <w:pPr>
        <w:pStyle w:val="Compact"/>
        <w:numPr>
          <w:ilvl w:val="0"/>
          <w:numId w:val="1002"/>
        </w:numPr>
      </w:pPr>
      <w:r>
        <w:rPr>
          <w:rFonts w:ascii="Franklin Gothic Book" w:hAnsi="Franklin Gothic Book" w:cs="Franklin Gothic Book" w:eastAsia="Franklin Gothic Book"/>
        </w:rPr>
        <w:t xml:space="preserve">[Black] Your team took it and ran.</w:t>
      </w:r>
    </w:p>
    <w:p>
      <w:pPr>
        <w:pStyle w:val="Compact"/>
        <w:numPr>
          <w:ilvl w:val="0"/>
          <w:numId w:val="1002"/>
        </w:numPr>
      </w:pPr>
      <w:r>
        <w:rPr>
          <w:rFonts w:ascii="Franklin Gothic Book" w:hAnsi="Franklin Gothic Book" w:cs="Franklin Gothic Book" w:eastAsia="Franklin Gothic Book"/>
        </w:rPr>
        <w:t xml:space="preserve">[Black] More conversations. More pipeline. More effort than ever.</w:t>
      </w:r>
    </w:p>
    <w:p>
      <w:pPr>
        <w:pStyle w:val="Compact"/>
        <w:numPr>
          <w:ilvl w:val="0"/>
          <w:numId w:val="1002"/>
        </w:numPr>
      </w:pPr>
      <w:r>
        <w:rPr>
          <w:rFonts w:ascii="Franklin Gothic Book" w:hAnsi="Franklin Gothic Book" w:cs="Franklin Gothic Book" w:eastAsia="Franklin Gothic Book"/>
        </w:rPr>
        <w:t xml:space="preserve">[Black] And next year’s plan? Last year, plus a percentage.</w:t>
      </w:r>
    </w:p>
    <w:p>
      <w:pPr>
        <w:pStyle w:val="Compact"/>
        <w:numPr>
          <w:ilvl w:val="0"/>
          <w:numId w:val="1002"/>
        </w:numPr>
      </w:pPr>
      <w:r>
        <w:rPr>
          <w:rFonts w:ascii="Franklin Gothic Book" w:hAnsi="Franklin Gothic Book" w:cs="Franklin Gothic Book" w:eastAsia="Franklin Gothic Book"/>
        </w:rPr>
        <w:t xml:space="preserve">[Black] The tools know who to call. They don’t know who’s worth winning.</w:t>
      </w:r>
    </w:p>
    <w:p>
      <w:pPr>
        <w:pStyle w:val="Compact"/>
        <w:numPr>
          <w:ilvl w:val="0"/>
          <w:numId w:val="1002"/>
        </w:numPr>
      </w:pPr>
      <w:r>
        <w:rPr>
          <w:rFonts w:ascii="Franklin Gothic Book" w:hAnsi="Franklin Gothic Book" w:cs="Franklin Gothic Book" w:eastAsia="Franklin Gothic Book"/>
        </w:rPr>
        <w:t xml:space="preserve">[Black] One campaign returned 16 to 1. Everyone called it a win.</w:t>
      </w:r>
    </w:p>
    <w:p>
      <w:pPr>
        <w:pStyle w:val="Compact"/>
        <w:numPr>
          <w:ilvl w:val="0"/>
          <w:numId w:val="1002"/>
        </w:numPr>
      </w:pPr>
      <w:r>
        <w:rPr>
          <w:rFonts w:ascii="Franklin Gothic Book" w:hAnsi="Franklin Gothic Book" w:cs="Franklin Gothic Book" w:eastAsia="Franklin Gothic Book"/>
        </w:rPr>
        <w:t xml:space="preserve">[Black] Aimed at the least valuable customers, it needed 22 to 1 to break even.</w:t>
      </w:r>
    </w:p>
    <w:p>
      <w:pPr>
        <w:pStyle w:val="Compact"/>
        <w:numPr>
          <w:ilvl w:val="0"/>
          <w:numId w:val="1002"/>
        </w:numPr>
      </w:pPr>
      <w:r>
        <w:rPr>
          <w:rFonts w:ascii="Franklin Gothic Book" w:hAnsi="Franklin Gothic Book" w:cs="Franklin Gothic Book" w:eastAsia="Franklin Gothic Book"/>
        </w:rPr>
        <w:t xml:space="preserve">[Black] PINK CAPS: RIGHT NUMBER. WRONG CUSTOMER.</w:t>
      </w:r>
    </w:p>
    <w:p>
      <w:pPr>
        <w:pStyle w:val="Compact"/>
        <w:numPr>
          <w:ilvl w:val="0"/>
          <w:numId w:val="1002"/>
        </w:numPr>
      </w:pPr>
      <w:r>
        <w:rPr>
          <w:rFonts w:ascii="Franklin Gothic Book" w:hAnsi="Franklin Gothic Book" w:cs="Franklin Gothic Book" w:eastAsia="Franklin Gothic Book"/>
        </w:rPr>
        <w:t xml:space="preserve">[White] Your tools know who to call. Your team knows how to win. Does your plan know which customers are worth winning? (rule, logo)</w:t>
      </w:r>
    </w:p>
    <w:p>
      <w:pPr>
        <w:pStyle w:val="FirstParagraph"/>
      </w:pPr>
      <w:r>
        <w:rPr>
          <w:rFonts w:ascii="Franklin Gothic Book" w:hAnsi="Franklin Gothic Book" w:cs="Franklin Gothic Book" w:eastAsia="Franklin Gothic Book"/>
          <w:b/>
          <w:bCs/>
        </w:rPr>
        <w:t xml:space="preserve">Visual for frames 1 to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list of names filling the screen, faster and faster.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Frame 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list reorders itself, and only a handful of names stay lit. Echoes the coin from piece 1 without repeating it.</w:t>
      </w:r>
    </w:p>
    <w:p>
      <w:pPr>
        <w:pStyle w:val="BodyText"/>
      </w:pPr>
      <w:r>
        <w:rPr>
          <w:rFonts w:ascii="Franklin Gothic Book" w:hAnsi="Franklin Gothic Book" w:cs="Franklin Gothic Book" w:eastAsia="Franklin Gothic Book"/>
          <w:b/>
          <w:bCs/>
        </w:rPr>
        <w:t xml:space="preserve">Rendered: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motion/piece-2-informed/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holds the MP4 (1.8 MB), the email GIF (3.5 MB) and six stills. Frame 8 as built: six generic accounts ranked by intent re-sort by revenue and profit together, and the two worth winning light up in raspberry. Frame 4 brings back piece 1’s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=LAST_YEAR*1.08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formula. All account names are generic, nothing real.</w:t>
      </w:r>
    </w:p>
    <w:p>
      <w:r>
        <w:rPr>
          <w:rFonts w:ascii="Franklin Gothic Book" w:hAnsi="Franklin Gothic Book" w:cs="Franklin Gothic Book" w:eastAsia="Franklin Gothic Book"/>
        </w:rPr>
        <w:pict>
          <v:rect style="width:0;height:1.5pt" o:hralign="center" o:hrstd="t" o:hr="t"/>
        </w:pict>
      </w:r>
    </w:p>
    <w:bookmarkEnd w:id="22"/>
    <w:bookmarkStart w:id="23" w:name="email-touch-2"/>
    <w:p>
      <w:pPr>
        <w:pStyle w:val="Heading2"/>
      </w:pPr>
      <w:r>
        <w:rPr>
          <w:rFonts w:ascii="Franklin Gothic Book" w:hAnsi="Franklin Gothic Book" w:cs="Franklin Gothic Book" w:eastAsia="Franklin Gothic Book"/>
        </w:rPr>
        <w:t xml:space="preserve">Email, Touch 2</w:t>
      </w:r>
    </w:p>
    <w:p>
      <w:pPr>
        <w:pStyle w:val="FirstParagraph"/>
      </w:pPr>
      <w:r>
        <w:rPr>
          <w:rFonts w:ascii="Franklin Gothic Book" w:hAnsi="Franklin Gothic Book" w:cs="Franklin Gothic Book" w:eastAsia="Franklin Gothic Book"/>
          <w:b/>
          <w:bCs/>
        </w:rPr>
        <w:t xml:space="preserve">Subject: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customers are worth winning?</w:t>
      </w:r>
    </w:p>
    <w:p>
      <w:pPr>
        <w:pStyle w:val="BodyText"/>
      </w:pPr>
      <w:r>
        <w:rPr>
          <w:rFonts w:ascii="Franklin Gothic Book" w:hAnsi="Franklin Gothic Book" w:cs="Franklin Gothic Book" w:eastAsia="Franklin Gothic Book"/>
        </w:rPr>
        <w:t xml:space="preserve">Hi [First Name],</w:t>
      </w:r>
    </w:p>
    <w:p>
      <w:pPr>
        <w:pStyle w:val="BodyText"/>
      </w:pPr>
      <w:r>
        <w:rPr>
          <w:rFonts w:ascii="Franklin Gothic Book" w:hAnsi="Franklin Gothic Book" w:cs="Franklin Gothic Book" w:eastAsia="Franklin Gothic Book"/>
        </w:rPr>
        <w:t xml:space="preserve">Your tools know who to call. Your team knows how to win. Does your plan know which customers are worth winning?</w:t>
      </w:r>
    </w:p>
    <w:p>
      <w:pPr>
        <w:pStyle w:val="BodyText"/>
      </w:pPr>
      <w:r>
        <w:rPr>
          <w:rFonts w:ascii="Franklin Gothic Book" w:hAnsi="Franklin Gothic Book" w:cs="Franklin Gothic Book" w:eastAsia="Franklin Gothic Book"/>
        </w:rPr>
        <w:t xml:space="preserve">Most leadership teams know more about their market than ever: contacts, intent signals, who’s in-market this week. And next year’s plan still starts with last year’s number, plus a percentage.</w:t>
      </w:r>
    </w:p>
    <w:p>
      <w:pPr>
        <w:pStyle w:val="BodyText"/>
      </w:pPr>
      <w:r>
        <w:rPr>
          <w:rFonts w:ascii="Franklin Gothic Book" w:hAnsi="Franklin Gothic Book" w:cs="Franklin Gothic Book" w:eastAsia="Franklin Gothic Book"/>
        </w:rPr>
        <w:t xml:space="preserve">The tools answer who to call tomorrow. They don’t answer which customers drive profitable growth. Those aren’t the same list.</w:t>
      </w:r>
    </w:p>
    <w:p>
      <w:pPr>
        <w:pStyle w:val="BodyText"/>
      </w:pPr>
      <w:r>
        <w:rPr>
          <w:rFonts w:ascii="Franklin Gothic Book" w:hAnsi="Franklin Gothic Book" w:cs="Franklin Gothic Book" w:eastAsia="Franklin Gothic Book"/>
        </w:rPr>
        <w:t xml:space="preserve">One asset manager overseeing many hotels saw a 16 to 1 return and called it a win. Aimed at their least valuable customers, it needed 22 to 1 just to break even. Right number. Wrong customer.</w:t>
      </w:r>
    </w:p>
    <w:p>
      <w:pPr>
        <w:pStyle w:val="BodyText"/>
      </w:pPr>
      <w:r>
        <w:rPr>
          <w:rFonts w:ascii="Franklin Gothic Book" w:hAnsi="Franklin Gothic Book" w:cs="Franklin Gothic Book" w:eastAsia="Franklin Gothic Book"/>
        </w:rPr>
        <w:t xml:space="preserve">I put together a five-minute check you can run before the budget locks: Worth Winning? (link to the page)</w:t>
      </w:r>
    </w:p>
    <w:p>
      <w:pPr>
        <w:pStyle w:val="BodyText"/>
      </w:pPr>
      <w:r>
        <w:rPr>
          <w:rFonts w:ascii="Franklin Gothic Book" w:hAnsi="Franklin Gothic Book" w:cs="Franklin Gothic Book" w:eastAsia="Franklin Gothic Book"/>
        </w:rPr>
        <w:t xml:space="preserve">Which customers is [Company]’s plan built around?</w:t>
      </w:r>
    </w:p>
    <w:p>
      <w:pPr>
        <w:pStyle w:val="BodyText"/>
      </w:pPr>
      <w:r>
        <w:rPr>
          <w:rFonts w:ascii="Franklin Gothic Book" w:hAnsi="Franklin Gothic Book" w:cs="Franklin Gothic Book" w:eastAsia="Franklin Gothic Book"/>
        </w:rPr>
        <w:t xml:space="preserve">Warm Regards,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w:t>
      </w:r>
    </w:p>
    <w:p>
      <w:pPr>
        <w:pStyle w:val="BodyText"/>
      </w:pPr>
      <w:r>
        <w:rPr>
          <w:rFonts w:ascii="Franklin Gothic Book" w:hAnsi="Franklin Gothic Book" w:cs="Franklin Gothic Book" w:eastAsia="Franklin Gothic Book"/>
        </w:rPr>
        <w:t xml:space="preserve">(GIF of motion piece 2 under the sign-off, linked to the page.)</w:t>
      </w:r>
    </w:p>
    <w:p>
      <w:r>
        <w:rPr>
          <w:rFonts w:ascii="Franklin Gothic Book" w:hAnsi="Franklin Gothic Book" w:cs="Franklin Gothic Book" w:eastAsia="Franklin Gothic Book"/>
        </w:rPr>
        <w:pict>
          <v:rect style="width:0;height:1.5pt" o:hralign="center" o:hrstd="t" o:hr="t"/>
        </w:pict>
      </w:r>
    </w:p>
    <w:bookmarkEnd w:id="23"/>
    <w:bookmarkStart w:id="24" w:name="linkedin-post"/>
    <w:p>
      <w:pPr>
        <w:pStyle w:val="Heading2"/>
      </w:pPr>
      <w:r>
        <w:rPr>
          <w:rFonts w:ascii="Franklin Gothic Book" w:hAnsi="Franklin Gothic Book" w:cs="Franklin Gothic Book" w:eastAsia="Franklin Gothic Book"/>
        </w:rPr>
        <w:t xml:space="preserve">LinkedIn post</w:t>
      </w:r>
    </w:p>
    <w:p>
      <w:pPr>
        <w:pStyle w:val="FirstParagraph"/>
      </w:pPr>
      <w:r>
        <w:rPr>
          <w:rFonts w:ascii="Franklin Gothic Book" w:hAnsi="Franklin Gothic Book" w:cs="Franklin Gothic Book" w:eastAsia="Franklin Gothic Book"/>
          <w:b/>
          <w:bCs/>
        </w:rPr>
        <w:t xml:space="preserve">Caption:</w:t>
      </w:r>
    </w:p>
    <w:p>
      <w:pPr>
        <w:pStyle w:val="BodyText"/>
      </w:pPr>
      <w:r>
        <w:rPr>
          <w:rFonts w:ascii="Franklin Gothic Book" w:hAnsi="Franklin Gothic Book" w:cs="Franklin Gothic Book" w:eastAsia="Franklin Gothic Book"/>
        </w:rPr>
        <w:t xml:space="preserve">Your team has more data about the market than ever.</w:t>
      </w:r>
    </w:p>
    <w:p>
      <w:pPr>
        <w:pStyle w:val="BodyText"/>
      </w:pPr>
      <w:r>
        <w:rPr>
          <w:rFonts w:ascii="Franklin Gothic Book" w:hAnsi="Franklin Gothic Book" w:cs="Franklin Gothic Book" w:eastAsia="Franklin Gothic Book"/>
        </w:rPr>
        <w:t xml:space="preserve">Contacts. Intent signals. Who’s in-market this week. And they’re running with it.</w:t>
      </w:r>
    </w:p>
    <w:p>
      <w:pPr>
        <w:pStyle w:val="BodyText"/>
      </w:pPr>
      <w:r>
        <w:rPr>
          <w:rFonts w:ascii="Franklin Gothic Book" w:hAnsi="Franklin Gothic Book" w:cs="Franklin Gothic Book" w:eastAsia="Franklin Gothic Book"/>
        </w:rPr>
        <w:t xml:space="preserve">Then budget season comes, and next year’s plan starts with last year’s number, plus a percentage.</w:t>
      </w:r>
    </w:p>
    <w:p>
      <w:pPr>
        <w:pStyle w:val="BodyText"/>
      </w:pPr>
      <w:r>
        <w:rPr>
          <w:rFonts w:ascii="Franklin Gothic Book" w:hAnsi="Franklin Gothic Book" w:cs="Franklin Gothic Book" w:eastAsia="Franklin Gothic Book"/>
        </w:rPr>
        <w:t xml:space="preserve">The tools know who to call. They don’t know who’s worth winning.</w:t>
      </w:r>
    </w:p>
    <w:p>
      <w:pPr>
        <w:pStyle w:val="BodyText"/>
      </w:pPr>
      <w:r>
        <w:rPr>
          <w:rFonts w:ascii="Franklin Gothic Book" w:hAnsi="Franklin Gothic Book" w:cs="Franklin Gothic Book" w:eastAsia="Franklin Gothic Book"/>
        </w:rPr>
        <w:t xml:space="preserve">One campaign I saw returned 16 to 1. Everyone called it a win. It was aimed at the least valuable customers, where it needed 22 to 1 just to break even.</w:t>
      </w:r>
    </w:p>
    <w:p>
      <w:pPr>
        <w:pStyle w:val="BodyText"/>
      </w:pPr>
      <w:r>
        <w:rPr>
          <w:rFonts w:ascii="Franklin Gothic Book" w:hAnsi="Franklin Gothic Book" w:cs="Franklin Gothic Book" w:eastAsia="Franklin Gothic Book"/>
        </w:rPr>
        <w:t xml:space="preserve">Right number. Wrong customer.</w:t>
      </w:r>
    </w:p>
    <w:p>
      <w:pPr>
        <w:pStyle w:val="BodyText"/>
      </w:pPr>
      <w:r>
        <w:rPr>
          <w:rFonts w:ascii="Franklin Gothic Book" w:hAnsi="Franklin Gothic Book" w:cs="Franklin Gothic Book" w:eastAsia="Franklin Gothic Book"/>
        </w:rPr>
        <w:t xml:space="preserve">Right customer, or just the easy one? That’s the question worth asking before the plan locks.</w:t>
      </w:r>
    </w:p>
    <w:p>
      <w:pPr>
        <w:pStyle w:val="BodyText"/>
      </w:pPr>
      <w:r>
        <w:rPr>
          <w:rFonts w:ascii="Franklin Gothic Book" w:hAnsi="Franklin Gothic Book" w:cs="Franklin Gothic Book" w:eastAsia="Franklin Gothic Book"/>
        </w:rPr>
        <w:t xml:space="preserve">Your tools know who to call. Your team knows how to win. Does your plan know which customers are worth winning?</w:t>
      </w:r>
    </w:p>
    <w:p>
      <w:pPr>
        <w:pStyle w:val="BodyText"/>
      </w:pPr>
      <w:r>
        <w:rPr>
          <w:rFonts w:ascii="Franklin Gothic Book" w:hAnsi="Franklin Gothic Book" w:cs="Franklin Gothic Book" w:eastAsia="Franklin Gothic Book"/>
          <w:b/>
          <w:bCs/>
        </w:rPr>
        <w:t xml:space="preserve">First comment: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“Five minutes, six questions: is your plan built around the customers worth winning? (link to the page)”</w:t>
      </w:r>
    </w:p>
    <w:p>
      <w:r>
        <w:rPr>
          <w:rFonts w:ascii="Franklin Gothic Book" w:hAnsi="Franklin Gothic Book" w:cs="Franklin Gothic Book" w:eastAsia="Franklin Gothic Book"/>
        </w:rPr>
        <w:pict>
          <v:rect style="width:0;height:1.5pt" o:hralign="center" o:hrstd="t" o:hr="t"/>
        </w:pict>
      </w:r>
    </w:p>
    <w:bookmarkEnd w:id="24"/>
    <w:bookmarkStart w:id="26" w:name="the-page-worth-winning"/>
    <w:p>
      <w:pPr>
        <w:pStyle w:val="Heading2"/>
      </w:pPr>
      <w:r>
        <w:rPr>
          <w:rFonts w:ascii="Franklin Gothic Book" w:hAnsi="Franklin Gothic Book" w:cs="Franklin Gothic Book" w:eastAsia="Franklin Gothic Book"/>
        </w:rPr>
        <w:t xml:space="preserve">The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“Worth Winning?”</w:t>
      </w:r>
    </w:p>
    <w:p>
      <w:pPr>
        <w:pStyle w:val="FirstParagraph"/>
      </w:pPr>
      <w:r>
        <w:rPr>
          <w:rFonts w:ascii="Franklin Gothic Book" w:hAnsi="Franklin Gothic Book" w:cs="Franklin Gothic Book" w:eastAsia="Franklin Gothic Book"/>
        </w:rPr>
        <w:t xml:space="preserve">Open on kateburda.com. No form. Email clicks tracked, so we know which contacts read it. LinkedIn newcomers get pointed to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report form.</w:t>
      </w:r>
    </w:p>
    <w:bookmarkStart w:id="25" w:name="draft-copy"/>
    <w:p>
      <w:pPr>
        <w:pStyle w:val="Heading3"/>
      </w:pPr>
      <w:r>
        <w:rPr>
          <w:rFonts w:ascii="Franklin Gothic Book" w:hAnsi="Franklin Gothic Book" w:cs="Franklin Gothic Book" w:eastAsia="Franklin Gothic Book"/>
        </w:rPr>
        <w:t xml:space="preserve">Draft copy</w:t>
      </w:r>
    </w:p>
    <w:p>
      <w:pPr>
        <w:pStyle w:val="FirstParagraph"/>
      </w:pPr>
      <w:r>
        <w:rPr>
          <w:rFonts w:ascii="Franklin Gothic Book" w:hAnsi="Franklin Gothic Book" w:cs="Franklin Gothic Book" w:eastAsia="Franklin Gothic Book"/>
          <w:b/>
          <w:bCs/>
        </w:rPr>
        <w:t xml:space="preserve">Worth Winning?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A five-minute check before you lock next year’s plan.</w:t>
      </w:r>
    </w:p>
    <w:p>
      <w:pPr>
        <w:pStyle w:val="BodyText"/>
      </w:pPr>
      <w:r>
        <w:rPr>
          <w:rFonts w:ascii="Franklin Gothic Book" w:hAnsi="Franklin Gothic Book" w:cs="Franklin Gothic Book" w:eastAsia="Franklin Gothic Book"/>
        </w:rPr>
        <w:t xml:space="preserve">You’ve invested in knowing your market. Your team knows who’s in-market, who to call and how to win them. That’s real, and it’s working.</w:t>
      </w:r>
    </w:p>
    <w:p>
      <w:pPr>
        <w:pStyle w:val="BodyText"/>
      </w:pPr>
      <w:r>
        <w:rPr>
          <w:rFonts w:ascii="Franklin Gothic Book" w:hAnsi="Franklin Gothic Book" w:cs="Franklin Gothic Book" w:eastAsia="Franklin Gothic Book"/>
        </w:rPr>
        <w:t xml:space="preserve">Now look at next year’s plan. Where does the growth come from? For most teams, it’s last year’s number plus a percentage, spread across the same segments as always.</w:t>
      </w:r>
    </w:p>
    <w:p>
      <w:pPr>
        <w:pStyle w:val="BodyText"/>
      </w:pPr>
      <w:r>
        <w:rPr>
          <w:rFonts w:ascii="Franklin Gothic Book" w:hAnsi="Franklin Gothic Book" w:cs="Franklin Gothic Book" w:eastAsia="Franklin Gothic Book"/>
        </w:rPr>
        <w:t xml:space="preserve">Your sales intelligence tells your team who to call tomorrow. It doesn’t tell you which customers drive profitable growth. Those aren’t the same list, and the plan is where the difference shows up.</w:t>
      </w:r>
    </w:p>
    <w:p>
      <w:pPr>
        <w:pStyle w:val="BodyText"/>
      </w:pPr>
      <w:r>
        <w:rPr>
          <w:rFonts w:ascii="Franklin Gothic Book" w:hAnsi="Franklin Gothic Book" w:cs="Franklin Gothic Book" w:eastAsia="Franklin Gothic Book"/>
          <w:b/>
          <w:bCs/>
        </w:rPr>
        <w:t xml:space="preserve">Six questions. Answer yes or no.</w:t>
      </w:r>
    </w:p>
    <w:p>
      <w:pPr>
        <w:pStyle w:val="Compact"/>
        <w:numPr>
          <w:ilvl w:val="0"/>
          <w:numId w:val="1003"/>
        </w:numPr>
      </w:pPr>
      <w:r>
        <w:rPr>
          <w:rFonts w:ascii="Franklin Gothic Book" w:hAnsi="Franklin Gothic Book" w:cs="Franklin Gothic Book" w:eastAsia="Franklin Gothic Book"/>
        </w:rPr>
        <w:t xml:space="preserve">Can you name the customers or segments that drive most of your profit, not just your revenue?</w:t>
      </w:r>
    </w:p>
    <w:p>
      <w:pPr>
        <w:pStyle w:val="Compact"/>
        <w:numPr>
          <w:ilvl w:val="0"/>
          <w:numId w:val="1003"/>
        </w:numPr>
      </w:pPr>
      <w:r>
        <w:rPr>
          <w:rFonts w:ascii="Franklin Gothic Book" w:hAnsi="Franklin Gothic Book" w:cs="Franklin Gothic Book" w:eastAsia="Franklin Gothic Book"/>
        </w:rPr>
        <w:t xml:space="preserve">Are they ranked by revenue and profitability together, or by size?</w:t>
      </w:r>
    </w:p>
    <w:p>
      <w:pPr>
        <w:pStyle w:val="Compact"/>
        <w:numPr>
          <w:ilvl w:val="0"/>
          <w:numId w:val="1003"/>
        </w:numPr>
      </w:pPr>
      <w:r>
        <w:rPr>
          <w:rFonts w:ascii="Franklin Gothic Book" w:hAnsi="Franklin Gothic Book" w:cs="Franklin Gothic Book" w:eastAsia="Franklin Gothic Book"/>
        </w:rPr>
        <w:t xml:space="preserve">Would your head of sales, your CMO and your CFO name the same list?</w:t>
      </w:r>
    </w:p>
    <w:p>
      <w:pPr>
        <w:pStyle w:val="Compact"/>
        <w:numPr>
          <w:ilvl w:val="0"/>
          <w:numId w:val="1003"/>
        </w:numPr>
      </w:pPr>
      <w:r>
        <w:rPr>
          <w:rFonts w:ascii="Franklin Gothic Book" w:hAnsi="Franklin Gothic Book" w:cs="Franklin Gothic Book" w:eastAsia="Franklin Gothic Book"/>
        </w:rPr>
        <w:t xml:space="preserve">Does next year’s growth number say which customers it comes from?</w:t>
      </w:r>
    </w:p>
    <w:p>
      <w:pPr>
        <w:pStyle w:val="Compact"/>
        <w:numPr>
          <w:ilvl w:val="0"/>
          <w:numId w:val="1003"/>
        </w:numPr>
      </w:pPr>
      <w:r>
        <w:rPr>
          <w:rFonts w:ascii="Franklin Gothic Book" w:hAnsi="Franklin Gothic Book" w:cs="Franklin Gothic Book" w:eastAsia="Franklin Gothic Book"/>
        </w:rPr>
        <w:t xml:space="preserve">Is your market data used to decide where to aim before the plan locks, or to explain results after?</w:t>
      </w:r>
    </w:p>
    <w:p>
      <w:pPr>
        <w:pStyle w:val="Compact"/>
        <w:numPr>
          <w:ilvl w:val="0"/>
          <w:numId w:val="1003"/>
        </w:numPr>
      </w:pPr>
      <w:r>
        <w:rPr>
          <w:rFonts w:ascii="Franklin Gothic Book" w:hAnsi="Franklin Gothic Book" w:cs="Franklin Gothic Book" w:eastAsia="Franklin Gothic Book"/>
        </w:rPr>
        <w:t xml:space="preserve">Is your best return aimed at your most valuable customers, or your easiest ones?</w:t>
      </w:r>
    </w:p>
    <w:p>
      <w:pPr>
        <w:pStyle w:val="FirstParagraph"/>
      </w:pPr>
      <w:r>
        <w:rPr>
          <w:rFonts w:ascii="Franklin Gothic Book" w:hAnsi="Franklin Gothic Book" w:cs="Franklin Gothic Book" w:eastAsia="Franklin Gothic Book"/>
          <w:b/>
          <w:bCs/>
        </w:rPr>
        <w:t xml:space="preserve">Mostly yes: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know who’s worth winning. Keep testing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Mostly no: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tools are working harder than your plan. You’re not alone, and it’s fixable.</w:t>
      </w:r>
    </w:p>
    <w:p>
      <w:pPr>
        <w:pStyle w:val="BodyText"/>
      </w:pPr>
      <w:r>
        <w:rPr>
          <w:rFonts w:ascii="Franklin Gothic Book" w:hAnsi="Franklin Gothic Book" w:cs="Franklin Gothic Book" w:eastAsia="Franklin Gothic Book"/>
          <w:b/>
          <w:bCs/>
        </w:rPr>
        <w:t xml:space="preserve">What we see in budget reviews</w:t>
      </w:r>
    </w:p>
    <w:p>
      <w:pPr>
        <w:pStyle w:val="BodyText"/>
      </w:pPr>
      <w:r>
        <w:rPr>
          <w:rFonts w:ascii="Franklin Gothic Book" w:hAnsi="Franklin Gothic Book" w:cs="Franklin Gothic Book" w:eastAsia="Franklin Gothic Book"/>
        </w:rPr>
        <w:t xml:space="preserve">In our own data, only 5% of initiatives were aimed at the most valuable customers, and 90% of tactics weren’t aligned to the overall strategy. That’s not a talent problem. Teams are working hard. It’s a planning problem: nobody told them which customers were worth the effort.</w:t>
      </w:r>
    </w:p>
    <w:p>
      <w:pPr>
        <w:pStyle w:val="BodyText"/>
      </w:pPr>
      <w:r>
        <w:rPr>
          <w:rFonts w:ascii="Franklin Gothic Book" w:hAnsi="Franklin Gothic Book" w:cs="Franklin Gothic Book" w:eastAsia="Franklin Gothic Book"/>
          <w:b/>
          <w:bCs/>
        </w:rPr>
        <w:t xml:space="preserve">Right number, wrong customer</w:t>
      </w:r>
    </w:p>
    <w:p>
      <w:pPr>
        <w:pStyle w:val="BodyText"/>
      </w:pPr>
      <w:r>
        <w:rPr>
          <w:rFonts w:ascii="Franklin Gothic Book" w:hAnsi="Franklin Gothic Book" w:cs="Franklin Gothic Book" w:eastAsia="Franklin Gothic Book"/>
        </w:rPr>
        <w:t xml:space="preserve">An asset manager overseeing many hotels reported a 16 to 1 return on ad spend. Against the customers it was aimed at, it needed 22 to 1 to break even, so the win was a loss. The same spend aimed at a more valuable customer would have cleared the bar at 8 to 1. Every number was correct. It was measured against the wrong customer.</w:t>
      </w:r>
    </w:p>
    <w:p>
      <w:pPr>
        <w:pStyle w:val="BodyText"/>
      </w:pPr>
      <w:r>
        <w:rPr>
          <w:rFonts w:ascii="Franklin Gothic Book" w:hAnsi="Franklin Gothic Book" w:cs="Franklin Gothic Book" w:eastAsia="Franklin Gothic Book"/>
          <w:b/>
          <w:bCs/>
        </w:rPr>
        <w:t xml:space="preserve">What the thinkers say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i/>
          <w:iCs/>
        </w:rPr>
        <w:t xml:space="preserve">(verified 2026.09.29)</w:t>
      </w:r>
    </w:p>
    <w:p>
      <w:pPr>
        <w:pStyle w:val="Compact"/>
        <w:numPr>
          <w:ilvl w:val="0"/>
          <w:numId w:val="1004"/>
        </w:numPr>
      </w:pPr>
      <w:r>
        <w:rPr>
          <w:rFonts w:ascii="Franklin Gothic Book" w:hAnsi="Franklin Gothic Book" w:cs="Franklin Gothic Book" w:eastAsia="Franklin Gothic Book"/>
          <w:b/>
          <w:bCs/>
        </w:rPr>
        <w:t xml:space="preserve">Peter Drucker: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 is surely nothing quite so useless as doing with great efficiency what should not be done at all.”</w:t>
      </w:r>
    </w:p>
    <w:p>
      <w:pPr>
        <w:pStyle w:val="Compact"/>
        <w:numPr>
          <w:ilvl w:val="0"/>
          <w:numId w:val="1004"/>
        </w:numPr>
      </w:pPr>
      <w:r>
        <w:rPr>
          <w:rFonts w:ascii="Franklin Gothic Book" w:hAnsi="Franklin Gothic Book" w:cs="Franklin Gothic Book" w:eastAsia="Franklin Gothic Book"/>
          <w:b/>
          <w:bCs/>
        </w:rPr>
        <w:t xml:space="preserve">Robert Kaplan and V.G. Narayanan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 the most profitable 20% of customers typically generate 150% to 300% of total profits, while the least profitable 10% to 20% lose 50% to 200%. Revenue and profit rank customers differently.</w:t>
      </w:r>
    </w:p>
    <w:p>
      <w:pPr>
        <w:pStyle w:val="FirstParagraph"/>
      </w:pPr>
      <w:r>
        <w:rPr>
          <w:rFonts w:ascii="Franklin Gothic Book" w:hAnsi="Franklin Gothic Book" w:cs="Franklin Gothic Book" w:eastAsia="Franklin Gothic Book"/>
          <w:b/>
          <w:bCs/>
        </w:rPr>
        <w:t xml:space="preserve">What a plan built on the right customers does</w:t>
      </w:r>
    </w:p>
    <w:p>
      <w:pPr>
        <w:pStyle w:val="Compact"/>
        <w:numPr>
          <w:ilvl w:val="0"/>
          <w:numId w:val="1005"/>
        </w:numPr>
      </w:pPr>
      <w:r>
        <w:rPr>
          <w:rFonts w:ascii="Franklin Gothic Book" w:hAnsi="Franklin Gothic Book" w:cs="Franklin Gothic Book" w:eastAsia="Franklin Gothic Book"/>
        </w:rPr>
        <w:t xml:space="preserve">It ranks segments and accounts by revenue and profitability together, so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“our most valuable customers”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stops being an opinion.</w:t>
      </w:r>
    </w:p>
    <w:p>
      <w:pPr>
        <w:pStyle w:val="Compact"/>
        <w:numPr>
          <w:ilvl w:val="0"/>
          <w:numId w:val="1005"/>
        </w:numPr>
      </w:pPr>
      <w:r>
        <w:rPr>
          <w:rFonts w:ascii="Franklin Gothic Book" w:hAnsi="Franklin Gothic Book" w:cs="Franklin Gothic Book" w:eastAsia="Franklin Gothic Book"/>
        </w:rPr>
        <w:t xml:space="preserve">It starts from what those customers are trying to achieve, not only who is showing intent.</w:t>
      </w:r>
    </w:p>
    <w:p>
      <w:pPr>
        <w:pStyle w:val="Compact"/>
        <w:numPr>
          <w:ilvl w:val="0"/>
          <w:numId w:val="1005"/>
        </w:numPr>
      </w:pPr>
      <w:r>
        <w:rPr>
          <w:rFonts w:ascii="Franklin Gothic Book" w:hAnsi="Franklin Gothic Book" w:cs="Franklin Gothic Book" w:eastAsia="Franklin Gothic Book"/>
        </w:rPr>
        <w:t xml:space="preserve">It points the team’s effort and the budget at the customers worth winning.</w:t>
      </w:r>
    </w:p>
    <w:p>
      <w:pPr>
        <w:pStyle w:val="Compact"/>
        <w:numPr>
          <w:ilvl w:val="0"/>
          <w:numId w:val="1005"/>
        </w:numPr>
      </w:pPr>
      <w:r>
        <w:rPr>
          <w:rFonts w:ascii="Franklin Gothic Book" w:hAnsi="Franklin Gothic Book" w:cs="Franklin Gothic Book" w:eastAsia="Franklin Gothic Book"/>
        </w:rPr>
        <w:t xml:space="preserve">It gives every number in the plan a reason behind it.</w:t>
      </w:r>
    </w:p>
    <w:p>
      <w:pPr>
        <w:pStyle w:val="FirstParagraph"/>
      </w:pPr>
      <w:r>
        <w:rPr>
          <w:rFonts w:ascii="Franklin Gothic Book" w:hAnsi="Franklin Gothic Book" w:cs="Franklin Gothic Book" w:eastAsia="Franklin Gothic Book"/>
          <w:b/>
          <w:bCs/>
        </w:rPr>
        <w:t xml:space="preserve">Want the full paper?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 10 questions to ask before you lock next year’s budget. (link to the report form)</w:t>
      </w:r>
    </w:p>
    <w:p>
      <w:pPr>
        <w:pStyle w:val="BodyText"/>
      </w:pPr>
      <w:r>
        <w:rPr>
          <w:rFonts w:ascii="Franklin Gothic Book" w:hAnsi="Franklin Gothic Book" w:cs="Franklin Gothic Book" w:eastAsia="Franklin Gothic Book"/>
          <w:b/>
          <w:bCs/>
        </w:rPr>
        <w:t xml:space="preserve">Want to talk it through?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20 minutes, no pitch. (booking link)</w:t>
      </w:r>
    </w:p>
    <w:p>
      <w:r>
        <w:rPr>
          <w:rFonts w:ascii="Franklin Gothic Book" w:hAnsi="Franklin Gothic Book" w:cs="Franklin Gothic Book" w:eastAsia="Franklin Gothic Book"/>
        </w:rPr>
        <w:pict>
          <v:rect style="width:0;height:1.5pt" o:hralign="center" o:hrstd="t" o:hr="t"/>
        </w:pict>
      </w:r>
    </w:p>
    <w:bookmarkEnd w:id="25"/>
    <w:bookmarkEnd w:id="26"/>
    <w:bookmarkStart w:id="27" w:name="open-items"/>
    <w:p>
      <w:pPr>
        <w:pStyle w:val="Heading2"/>
      </w:pPr>
      <w:r>
        <w:rPr>
          <w:rFonts w:ascii="Franklin Gothic Book" w:hAnsi="Franklin Gothic Book" w:cs="Franklin Gothic Book" w:eastAsia="Franklin Gothic Book"/>
        </w:rPr>
        <w:t xml:space="preserve">Open items</w:t>
      </w:r>
    </w:p>
    <w:p>
      <w:pPr>
        <w:pStyle w:val="Compact"/>
        <w:numPr>
          <w:ilvl w:val="0"/>
          <w:numId w:val="1006"/>
        </w:numPr>
      </w:pPr>
      <w:r>
        <w:rPr>
          <w:rFonts w:ascii="Franklin Gothic Book" w:hAnsi="Franklin Gothic Book" w:cs="Franklin Gothic Book" w:eastAsia="Franklin Gothic Book"/>
        </w:rPr>
        <w:t xml:space="preserve">Kate reviews the copy above.</w:t>
      </w:r>
    </w:p>
    <w:p>
      <w:pPr>
        <w:pStyle w:val="Compact"/>
        <w:numPr>
          <w:ilvl w:val="0"/>
          <w:numId w:val="1006"/>
        </w:numPr>
      </w:pPr>
      <w:r>
        <w:rPr>
          <w:rFonts w:ascii="Franklin Gothic Book" w:hAnsi="Franklin Gothic Book" w:cs="Franklin Gothic Book" w:eastAsia="Franklin Gothic Book"/>
          <w:strike/>
        </w:rPr>
        <w:t xml:space="preserve">Verify the Drucker quote and the Kaplan research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(done 2026.09.29, both hold; Kaplan line now carries the real figures and credits Narayanan).</w:t>
      </w:r>
    </w:p>
    <w:p>
      <w:pPr>
        <w:pStyle w:val="Compact"/>
        <w:numPr>
          <w:ilvl w:val="0"/>
          <w:numId w:val="1006"/>
        </w:numPr>
      </w:pPr>
      <w:r>
        <w:rPr>
          <w:rFonts w:ascii="Franklin Gothic Book" w:hAnsi="Franklin Gothic Book" w:cs="Franklin Gothic Book" w:eastAsia="Franklin Gothic Book"/>
          <w:strike/>
        </w:rPr>
        <w:t xml:space="preserve">Render motion piece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(done 2026.09.29). The GIF needs a hosted address on kateburda.com before it goes in the email.</w:t>
      </w:r>
    </w:p>
    <w:p>
      <w:pPr>
        <w:pStyle w:val="Compact"/>
        <w:numPr>
          <w:ilvl w:val="0"/>
          <w:numId w:val="1006"/>
        </w:numPr>
      </w:pPr>
      <w:r>
        <w:rPr>
          <w:rFonts w:ascii="Franklin Gothic Book" w:hAnsi="Franklin Gothic Book" w:cs="Franklin Gothic Book" w:eastAsia="Franklin Gothic Book"/>
          <w:strike/>
        </w:rPr>
        <w:t xml:space="preserve">Build the</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“Worth Winning?”</w:t>
      </w:r>
      <w:r>
        <w:rPr>
          <w:rFonts w:ascii="Franklin Gothic Book" w:hAnsi="Franklin Gothic Book" w:cs="Franklin Gothic Book" w:eastAsia="Franklin Gothic Book"/>
          <w:strike/>
        </w:rPr>
        <w:t xml:space="preserve"> </w:t>
      </w:r>
      <w:r>
        <w:rPr>
          <w:rFonts w:ascii="Franklin Gothic Book" w:hAnsi="Franklin Gothic Book" w:cs="Franklin Gothic Book" w:eastAsia="Franklin Gothic Book"/>
          <w:strike/>
        </w:rPr>
        <w:t xml:space="preserve">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(done 2026.09.29). Loaded to kateburda.com as a DRAFT, page 925 (kateburda.com/worth-winning once published), GIF is media 924. Record: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worth-winning-page/LIVE-DRAFT.md</w:t>
      </w:r>
      <w:r>
        <w:rPr>
          <w:rFonts w:ascii="Franklin Gothic Book" w:hAnsi="Franklin Gothic Book" w:cs="Franklin Gothic Book" w:eastAsia="Franklin Gothic Book"/>
        </w:rPr>
        <w:t xml:space="preserve">. Publish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915) first so the paper button works.</w:t>
      </w:r>
    </w:p>
    <w:p>
      <w:pPr>
        <w:pStyle w:val="Compact"/>
        <w:numPr>
          <w:ilvl w:val="0"/>
          <w:numId w:val="1006"/>
        </w:numPr>
      </w:pPr>
      <w:r>
        <w:rPr>
          <w:rFonts w:ascii="Franklin Gothic Book" w:hAnsi="Franklin Gothic Book" w:cs="Franklin Gothic Book" w:eastAsia="Franklin Gothic Book"/>
        </w:rPr>
        <w:t xml:space="preserve">Tracked links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utm_content=piece-2</w:t>
      </w:r>
      <w:r>
        <w:rPr>
          <w:rFonts w:ascii="Franklin Gothic Book" w:hAnsi="Franklin Gothic Book" w:cs="Franklin Gothic Book" w:eastAsia="Franklin Gothic Book"/>
        </w:rPr>
        <w:t xml:space="preserve">.</w:t>
      </w:r>
    </w:p>
    <w:p>
      <w:pPr>
        <w:pStyle w:val="Compact"/>
        <w:numPr>
          <w:ilvl w:val="0"/>
          <w:numId w:val="1006"/>
        </w:numPr>
      </w:pPr>
      <w:r>
        <w:rPr>
          <w:rFonts w:ascii="Franklin Gothic Book" w:hAnsi="Franklin Gothic Book" w:cs="Franklin Gothic Book" w:eastAsia="Franklin Gothic Book"/>
        </w:rPr>
        <w:t xml:space="preserve">Stage 1 grid cell still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“CMO doesn’t trust attribution.”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Soften it so sales and marketing stay allies.</w:t>
      </w:r>
    </w:p>
    <w:p>
      <w:r>
        <w:rPr>
          <w:rFonts w:ascii="Franklin Gothic Book" w:hAnsi="Franklin Gothic Book" w:cs="Franklin Gothic Book" w:eastAsia="Franklin Gothic Book"/>
        </w:rPr>
        <w:pict>
          <v:rect style="width:0;height:1.5pt" o:hralign="center" o:hrstd="t" o:hr="t"/>
        </w:pict>
      </w:r>
    </w:p>
    <w:bookmarkEnd w:id="27"/>
    <w:bookmarkStart w:id="28" w:name="X6ac02fa0c500bb575db66ab2b3f2c5bf4bc637d"/>
    <w:p>
      <w:pPr>
        <w:pStyle w:val="Heading2"/>
      </w:pPr>
      <w:r>
        <w:rPr>
          <w:rFonts w:ascii="Franklin Gothic Book" w:hAnsi="Franklin Gothic Book" w:cs="Franklin Gothic Book" w:eastAsia="Franklin Gothic Book"/>
        </w:rPr>
        <w:t xml:space="preserve">Go-live, keyed to the cadence (nothing publishes on its own)</w:t>
      </w:r>
    </w:p>
    <w:p>
      <w:pPr>
        <w:pStyle w:val="FirstParagraph"/>
      </w:pPr>
      <w:r>
        <w:rPr>
          <w:rFonts w:ascii="Franklin Gothic Book" w:hAnsi="Franklin Gothic Book" w:cs="Franklin Gothic Book" w:eastAsia="Franklin Gothic Book"/>
        </w:rPr>
        <w:t xml:space="preserve">Everything here goes live off one date: the day Kate switches the Sales Intelligence cadence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Target: Thu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2026.09.29), tracked in the Cadence Turn-On Tracker. If the Switch-On Checklist isn’t done by that morning, Janice moves the target out one week.</w:t>
      </w:r>
    </w:p>
    <w:p>
      <w:pPr>
        <w:pStyle w:val="BodyText"/>
      </w:pPr>
      <w:r>
        <w:rPr>
          <w:rFonts w:ascii="Franklin Gothic Book" w:hAnsi="Franklin Gothic Book" w:cs="Franklin Gothic Book" w:eastAsia="Franklin Gothic Book"/>
          <w:b/>
          <w:bCs/>
        </w:rPr>
        <w:t xml:space="preserve">Send spacing (Kate, 2026.09.29):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Touch 1 sends the day a contact enrolls, then 7 days between every touch: Days 1, 8, 15, 22 and 29. Touches 3, 4 and 5 are built 10/6, 10/13 and 10/20, so a 10/8 switch-on keeps every touch built at least a week ahead.</w:t>
      </w:r>
    </w:p>
    <w:p>
      <w:pPr>
        <w:pStyle w:val="BodyText"/>
      </w:pPr>
      <w:r>
        <w:rPr>
          <w:rFonts w:ascii="Franklin Gothic Book" w:hAnsi="Franklin Gothic Book" w:cs="Franklin Gothic Book" w:eastAsia="Franklin Gothic Book"/>
          <w:b/>
          <w:bCs/>
        </w:rPr>
        <w:t xml:space="preserve">Before switch-on: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see the Switch-On Checklist tab in the tracker. Decided 9/29: all 50 contacts, existing records included. The open blocker is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download form.</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3960"/>
        <w:gridCol w:w="396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When</w:t>
            </w:r>
          </w:p>
        </w:tc>
        <w:tc>
          <w:tcPr>
            <w:shd w:val="clear" w:color="auto" w:fill="B52372"/>
          </w:tcPr>
          <w:p>
            <w:pPr>
              <w:pStyle w:val="Compact"/>
            </w:pPr>
            <w:r>
              <w:rPr>
                <w:rFonts w:ascii="Franklin Gothic Book" w:hAnsi="Franklin Gothic Book" w:cs="Franklin Gothic Book" w:eastAsia="Franklin Gothic Book"/>
                <w:b/>
                <w:color w:val="FFFFFF"/>
              </w:rPr>
              <w:t xml:space="preserve">What goes live</w:t>
            </w:r>
          </w:p>
        </w:tc>
      </w:tr>
      <w:tr>
        <w:tc>
          <w:tcPr/>
          <w:p>
            <w:pPr>
              <w:pStyle w:val="Compact"/>
            </w:pPr>
            <w:r>
              <w:rPr>
                <w:rFonts w:ascii="Franklin Gothic Book" w:hAnsi="Franklin Gothic Book" w:cs="Franklin Gothic Book" w:eastAsia="Franklin Gothic Book"/>
              </w:rPr>
              <w:t xml:space="preserve">Switch-on day, Day 1 (target Thu 10/8)</w:t>
            </w:r>
          </w:p>
        </w:tc>
        <w:tc>
          <w:tcPr/>
          <w:p>
            <w:pPr>
              <w:pStyle w:val="Compact"/>
            </w:pPr>
            <w:r>
              <w:rPr>
                <w:rFonts w:ascii="Franklin Gothic Book" w:hAnsi="Franklin Gothic Book" w:cs="Franklin Gothic Book" w:eastAsia="Franklin Gothic Book"/>
              </w:rPr>
              <w:t xml:space="preserve">“Right, or Just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report page (915) published. Touch 1 sends. Piece 1 LinkedIn post.</w:t>
            </w:r>
          </w:p>
        </w:tc>
      </w:tr>
      <w:tr>
        <w:tc>
          <w:tcPr/>
          <w:p>
            <w:pPr>
              <w:pStyle w:val="Compact"/>
            </w:pPr>
            <w:r>
              <w:rPr>
                <w:rFonts w:ascii="Franklin Gothic Book" w:hAnsi="Franklin Gothic Book" w:cs="Franklin Gothic Book" w:eastAsia="Franklin Gothic Book"/>
              </w:rPr>
              <w:t xml:space="preserve">Day 8 (switch-on + 7)</w:t>
            </w:r>
          </w:p>
        </w:tc>
        <w:tc>
          <w:tcPr/>
          <w:p>
            <w:pPr>
              <w:pStyle w:val="Compact"/>
            </w:pPr>
            <w:r>
              <w:rPr>
                <w:rFonts w:ascii="Franklin Gothic Book" w:hAnsi="Franklin Gothic Book" w:cs="Franklin Gothic Book" w:eastAsia="Franklin Gothic Book"/>
              </w:rPr>
              <w:t xml:space="preserve">“Worth Winning?”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(925) published, no later. Touch 2 sends. Piece 2 LinkedIn post.</w:t>
            </w:r>
          </w:p>
        </w:tc>
      </w:tr>
      <w:tr>
        <w:tc>
          <w:tcPr/>
          <w:p>
            <w:pPr>
              <w:pStyle w:val="Compact"/>
            </w:pPr>
            <w:r>
              <w:rPr>
                <w:rFonts w:ascii="Franklin Gothic Book" w:hAnsi="Franklin Gothic Book" w:cs="Franklin Gothic Book" w:eastAsia="Franklin Gothic Book"/>
              </w:rPr>
              <w:t xml:space="preserve">Days 15, 22, 29</w:t>
            </w:r>
          </w:p>
        </w:tc>
        <w:tc>
          <w:tcPr/>
          <w:p>
            <w:pPr>
              <w:pStyle w:val="Compact"/>
            </w:pPr>
            <w:r>
              <w:rPr>
                <w:rFonts w:ascii="Franklin Gothic Book" w:hAnsi="Franklin Gothic Book" w:cs="Franklin Gothic Book" w:eastAsia="Franklin Gothic Book"/>
              </w:rPr>
              <w:t xml:space="preserve">Touches 3, 4, 5, each built at least 2 days before.</w:t>
            </w:r>
          </w:p>
        </w:tc>
      </w:tr>
    </w:tbl>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2026-09-30T01:29:42Z</dcterms:created>
  <dcterms:modified xsi:type="dcterms:W3CDTF">2026-09-30T01:29:42Z</dcterms:modified>
</cp:coreProperties>
</file>

<file path=docProps/custom.xml><?xml version="1.0" encoding="utf-8"?>
<Properties xmlns="http://schemas.openxmlformats.org/officeDocument/2006/custom-properties" xmlns:vt="http://schemas.openxmlformats.org/officeDocument/2006/docPropsVTypes"/>
</file>