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Franklin Gothic Book" w:hAnsi="Franklin Gothic Book"/>
          <w:color w:val="D51067"/>
          <w:sz w:val="40"/>
        </w:rPr>
        <w:t>Site Visit Targeting: Buyer Journey Grid</w:t>
      </w:r>
    </w:p>
    <w:p>
      <w:r>
        <w:rPr>
          <w:color w:val="55575A"/>
          <w:sz w:val="18"/>
        </w:rPr>
        <w:t>Draft for Kate, 2026.09.30. Stage 1 confirmed, Stages 2 to 5 draft. 56 senior commercial leaders at 25 companies with a real site visit (tagged SVT Approved). One stage per touch. We never say "you visited our site."</w:t>
      </w:r>
    </w:p>
    <w:tbl>
      <w:tblPr>
        <w:tblStyle w:val="TableGrid"/>
        <w:tblW w:type="auto" w:w="0"/>
        <w:tblLayout w:type="fixed"/>
        <w:tblLook w:firstColumn="1" w:firstRow="1" w:lastColumn="0" w:lastRow="0" w:noHBand="0" w:noVBand="1" w:val="04A0"/>
      </w:tblPr>
      <w:tblGrid>
        <w:gridCol w:w="3888"/>
        <w:gridCol w:w="3888"/>
        <w:gridCol w:w="3888"/>
        <w:gridCol w:w="3888"/>
        <w:gridCol w:w="3888"/>
        <w:gridCol w:w="3888"/>
      </w:tblGrid>
      <w:tr>
        <w:trPr>
          <w:tblHeader w:val="true"/>
        </w:trPr>
        <w:tc>
          <w:tcPr>
            <w:tcW w:type="dxa" w:w="1728"/>
            <w:shd w:val="clear" w:color="auto" w:fill="B52372"/>
          </w:tcPr>
          <w:p>
            <w:r/>
          </w:p>
        </w:tc>
        <w:tc>
          <w:tcPr>
            <w:tcW w:type="dxa" w:w="4349"/>
            <w:shd w:val="clear" w:color="auto" w:fill="B52372"/>
          </w:tcPr>
          <w:p>
            <w:r/>
            <w:r>
              <w:rPr>
                <w:b/>
                <w:color w:val="FFFFFF"/>
                <w:sz w:val="18"/>
              </w:rPr>
              <w:t>1. Point of inspiration</w:t>
              <w:br/>
              <w:t>(confirmed)</w:t>
            </w:r>
          </w:p>
        </w:tc>
        <w:tc>
          <w:tcPr>
            <w:tcW w:type="dxa" w:w="4349"/>
            <w:shd w:val="clear" w:color="auto" w:fill="B52372"/>
          </w:tcPr>
          <w:p>
            <w:r/>
            <w:r>
              <w:rPr>
                <w:b/>
                <w:color w:val="FFFFFF"/>
                <w:sz w:val="18"/>
              </w:rPr>
              <w:t>2. Informed</w:t>
              <w:br/>
              <w:t>(draft, follows their pick)</w:t>
            </w:r>
          </w:p>
        </w:tc>
        <w:tc>
          <w:tcPr>
            <w:tcW w:type="dxa" w:w="4349"/>
            <w:shd w:val="clear" w:color="auto" w:fill="B52372"/>
          </w:tcPr>
          <w:p>
            <w:r/>
            <w:r>
              <w:rPr>
                <w:b/>
                <w:color w:val="FFFFFF"/>
                <w:sz w:val="18"/>
              </w:rPr>
              <w:t>3. Explore</w:t>
              <w:br/>
              <w:t>(draft, threads come together)</w:t>
            </w:r>
          </w:p>
        </w:tc>
        <w:tc>
          <w:tcPr>
            <w:tcW w:type="dxa" w:w="4349"/>
            <w:shd w:val="clear" w:color="auto" w:fill="B52372"/>
          </w:tcPr>
          <w:p>
            <w:r/>
            <w:r>
              <w:rPr>
                <w:b/>
                <w:color w:val="FFFFFF"/>
                <w:sz w:val="18"/>
              </w:rPr>
              <w:t>4. Aware of product</w:t>
              <w:br/>
              <w:t>(draft)</w:t>
            </w:r>
          </w:p>
        </w:tc>
        <w:tc>
          <w:tcPr>
            <w:tcW w:type="dxa" w:w="4349"/>
            <w:shd w:val="clear" w:color="auto" w:fill="B52372"/>
          </w:tcPr>
          <w:p>
            <w:r/>
            <w:r>
              <w:rPr>
                <w:b/>
                <w:color w:val="FFFFFF"/>
                <w:sz w:val="18"/>
              </w:rPr>
              <w:t>5. Validate</w:t>
              <w:br/>
              <w:t>(draft)</w:t>
            </w:r>
          </w:p>
        </w:tc>
      </w:tr>
      <w:tr>
        <w:tc>
          <w:tcPr>
            <w:tcW w:type="dxa" w:w="1728"/>
            <w:shd w:val="clear" w:color="auto" w:fill="F2E6EE"/>
          </w:tcPr>
          <w:p>
            <w:r/>
            <w:r>
              <w:rPr>
                <w:b/>
                <w:color w:val="B52372"/>
                <w:sz w:val="18"/>
              </w:rPr>
              <w:t>Thinking and feeling</w:t>
            </w:r>
          </w:p>
        </w:tc>
        <w:tc>
          <w:tcPr>
            <w:tcW w:type="dxa" w:w="4349"/>
            <w:shd w:val="clear" w:color="auto" w:fill="FBF3F7"/>
          </w:tcPr>
          <w:p>
            <w:pPr>
              <w:spacing w:after="20"/>
            </w:pPr>
            <w:r/>
            <w:r>
              <w:t>Someone at their company spent real time on kateburda.com. They don't know we noticed.</w:t>
            </w:r>
          </w:p>
          <w:p>
            <w:pPr>
              <w:spacing w:after="20"/>
            </w:pPr>
            <w:r/>
          </w:p>
          <w:p>
            <w:pPr>
              <w:spacing w:after="20"/>
            </w:pPr>
            <w:r>
              <w:t>"Next year's plan is due and I'm on the hook for the number. Where's the growth coming from?"</w:t>
            </w:r>
          </w:p>
          <w:p>
            <w:pPr>
              <w:spacing w:after="20"/>
            </w:pPr>
            <w:r>
              <w:t>"Are we putting the team and budget on the right customers, or the familiar ones?"</w:t>
            </w:r>
          </w:p>
          <w:p>
            <w:pPr>
              <w:spacing w:after="20"/>
            </w:pPr>
            <w:r>
              <w:t>"Everyone's pitching me AI and data. What's worth my time?"</w:t>
            </w:r>
          </w:p>
          <w:p>
            <w:pPr>
              <w:spacing w:after="20"/>
            </w:pPr>
            <w:r/>
          </w:p>
          <w:p>
            <w:pPr>
              <w:spacing w:after="20"/>
            </w:pPr>
            <w:r>
              <w:t>Feeling: stretched and guarded. Opens insight, ignores pitches.</w:t>
            </w:r>
          </w:p>
          <w:p>
            <w:pPr>
              <w:spacing w:after="20"/>
            </w:pPr>
            <w:r/>
          </w:p>
          <w:p>
            <w:pPr>
              <w:spacing w:after="20"/>
            </w:pPr>
            <w:r>
              <w:t>Committee: CEO wants a plan they can defend. CFO wants the gap in dollars. Marketing defending spend. Sales wants better accounts, not more.</w:t>
            </w:r>
          </w:p>
        </w:tc>
        <w:tc>
          <w:tcPr>
            <w:tcW w:type="dxa" w:w="4349"/>
          </w:tcPr>
          <w:p>
            <w:pPr>
              <w:spacing w:after="20"/>
            </w:pPr>
            <w:r/>
            <w:r>
              <w:t>The paper's question is now stuck in their head.</w:t>
            </w:r>
          </w:p>
          <w:p>
            <w:pPr>
              <w:spacing w:after="20"/>
            </w:pPr>
            <w:r/>
          </w:p>
          <w:p>
            <w:pPr>
              <w:spacing w:after="20"/>
            </w:pPr>
            <w:r>
              <w:t>Climate: "Our plan assumes last year's market. Which bets were built for a different climate?"</w:t>
            </w:r>
          </w:p>
          <w:p>
            <w:pPr>
              <w:spacing w:after="20"/>
            </w:pPr>
            <w:r>
              <w:t>Lucky: "Pick our best result from last year. Would I bet on it again?"</w:t>
            </w:r>
          </w:p>
          <w:p>
            <w:pPr>
              <w:spacing w:after="20"/>
            </w:pPr>
            <w:r>
              <w:t>ABM: "Sales and marketing both say they're on our top accounts. Why doesn't it feel coordinated?"</w:t>
            </w:r>
          </w:p>
          <w:p>
            <w:pPr>
              <w:spacing w:after="20"/>
            </w:pPr>
            <w:r>
              <w:t>No click: too busy, wrong moment.</w:t>
            </w:r>
          </w:p>
          <w:p>
            <w:pPr>
              <w:spacing w:after="20"/>
            </w:pPr>
            <w:r/>
          </w:p>
          <w:p>
            <w:pPr>
              <w:spacing w:after="20"/>
            </w:pPr>
            <w:r>
              <w:t>Feeling: a small itch. Uneasy.</w:t>
            </w:r>
          </w:p>
          <w:p>
            <w:pPr>
              <w:spacing w:after="20"/>
            </w:pPr>
            <w:r/>
          </w:p>
          <w:p>
            <w:pPr>
              <w:spacing w:after="20"/>
            </w:pPr>
            <w:r>
              <w:t>Committee: CEO asking for the plan. CFO wants the gap before approving anything.</w:t>
            </w:r>
          </w:p>
        </w:tc>
        <w:tc>
          <w:tcPr>
            <w:tcW w:type="dxa" w:w="4349"/>
          </w:tcPr>
          <w:p>
            <w:pPr>
              <w:spacing w:after="20"/>
            </w:pPr>
            <w:r/>
            <w:r>
              <w:t>It isn't a climate, luck or ABM problem. It's one problem: the plan isn't built on where growth comes from, and the teams aren't working from one version of it.</w:t>
            </w:r>
          </w:p>
          <w:p>
            <w:pPr>
              <w:spacing w:after="20"/>
            </w:pPr>
            <w:r/>
          </w:p>
          <w:p>
            <w:pPr>
              <w:spacing w:after="20"/>
            </w:pPr>
            <w:r>
              <w:t>"We can't fund everything. What do we cut?"</w:t>
            </w:r>
          </w:p>
          <w:p>
            <w:pPr>
              <w:spacing w:after="20"/>
            </w:pPr>
            <w:r>
              <w:t>"How do I get sales, marketing and finance to agree on where the growth is?"</w:t>
            </w:r>
          </w:p>
          <w:p>
            <w:pPr>
              <w:spacing w:after="20"/>
            </w:pPr>
            <w:r>
              <w:t>"If I could only bet on three things, which three?"</w:t>
            </w:r>
          </w:p>
          <w:p>
            <w:pPr>
              <w:spacing w:after="20"/>
            </w:pPr>
            <w:r/>
          </w:p>
          <w:p>
            <w:pPr>
              <w:spacing w:after="20"/>
            </w:pPr>
            <w:r>
              <w:t>Feeling: clearer, anxious about time. The budget date is set.</w:t>
            </w:r>
          </w:p>
          <w:p>
            <w:pPr>
              <w:spacing w:after="20"/>
            </w:pPr>
            <w:r/>
          </w:p>
          <w:p>
            <w:pPr>
              <w:spacing w:after="20"/>
            </w:pPr>
            <w:r>
              <w:t>Committee: CFO wants the gap in dollars. CEO wants a short list for the board.</w:t>
            </w:r>
          </w:p>
        </w:tc>
        <w:tc>
          <w:tcPr>
            <w:tcW w:type="dxa" w:w="4349"/>
          </w:tcPr>
          <w:p>
            <w:pPr>
              <w:spacing w:after="20"/>
            </w:pPr>
            <w:r/>
            <w:r>
              <w:t>They've looked at Kate Burda &amp; Co and Ignite. They want specifics.</w:t>
            </w:r>
          </w:p>
          <w:p>
            <w:pPr>
              <w:spacing w:after="20"/>
            </w:pPr>
            <w:r/>
          </w:p>
          <w:p>
            <w:pPr>
              <w:spacing w:after="20"/>
            </w:pPr>
            <w:r>
              <w:t>"What does this take from my team in the busiest month?"</w:t>
            </w:r>
          </w:p>
          <w:p>
            <w:pPr>
              <w:spacing w:after="20"/>
            </w:pPr>
            <w:r>
              <w:t>"Is this another platform, or an answer?"</w:t>
            </w:r>
          </w:p>
          <w:p>
            <w:pPr>
              <w:spacing w:after="20"/>
            </w:pPr>
            <w:r>
              <w:t>"Can I have something before the budget locks?"</w:t>
            </w:r>
          </w:p>
          <w:p>
            <w:pPr>
              <w:spacing w:after="20"/>
            </w:pPr>
            <w:r/>
          </w:p>
          <w:p>
            <w:pPr>
              <w:spacing w:after="20"/>
            </w:pPr>
            <w:r>
              <w:t>Feeling: interested, protective of the team's time. Allergic to another rollout.</w:t>
            </w:r>
          </w:p>
          <w:p>
            <w:pPr>
              <w:spacing w:after="20"/>
            </w:pPr>
            <w:r/>
          </w:p>
          <w:p>
            <w:pPr>
              <w:spacing w:after="20"/>
            </w:pPr>
            <w:r>
              <w:t>Committee: CFO wants cost. IT wants to know what data it touches. The other commercial chair wants to know the hours.</w:t>
            </w:r>
          </w:p>
        </w:tc>
        <w:tc>
          <w:tcPr>
            <w:tcW w:type="dxa" w:w="4349"/>
          </w:tcPr>
          <w:p>
            <w:pPr>
              <w:spacing w:after="20"/>
            </w:pPr>
            <w:r/>
            <w:r>
              <w:t>Comparing options: the tool sales wants, a big consultancy, their own finance or RevOps team, or us. Getting close to yes.</w:t>
            </w:r>
          </w:p>
          <w:p>
            <w:pPr>
              <w:spacing w:after="20"/>
            </w:pPr>
            <w:r/>
          </w:p>
          <w:p>
            <w:pPr>
              <w:spacing w:after="20"/>
            </w:pPr>
            <w:r>
              <w:t>"Why not have our own team do this?"</w:t>
            </w:r>
          </w:p>
          <w:p>
            <w:pPr>
              <w:spacing w:after="20"/>
            </w:pPr>
            <w:r>
              <w:t>"What does a boutique give me the big firm can't?"</w:t>
            </w:r>
          </w:p>
          <w:p>
            <w:pPr>
              <w:spacing w:after="20"/>
            </w:pPr>
            <w:r>
              <w:t>"If I take this to the CEO, will it hold up? Will we know every quarter?"</w:t>
            </w:r>
          </w:p>
          <w:p>
            <w:pPr>
              <w:spacing w:after="20"/>
            </w:pPr>
            <w:r/>
          </w:p>
          <w:p>
            <w:pPr>
              <w:spacing w:after="20"/>
            </w:pPr>
            <w:r>
              <w:t>Feeling: skeptical, needs cover. Their name is on the number.</w:t>
            </w:r>
          </w:p>
          <w:p>
            <w:pPr>
              <w:spacing w:after="20"/>
            </w:pPr>
            <w:r/>
          </w:p>
          <w:p>
            <w:pPr>
              <w:spacing w:after="20"/>
            </w:pPr>
            <w:r>
              <w:t>Committee: IT: another integration? CFO: another subscription?</w:t>
            </w:r>
          </w:p>
        </w:tc>
      </w:tr>
      <w:tr>
        <w:tc>
          <w:tcPr>
            <w:tcW w:type="dxa" w:w="1728"/>
            <w:shd w:val="clear" w:color="auto" w:fill="F2E6EE"/>
          </w:tcPr>
          <w:p>
            <w:r/>
            <w:r>
              <w:rPr>
                <w:b/>
                <w:color w:val="B52372"/>
                <w:sz w:val="18"/>
              </w:rPr>
              <w:t>Focus</w:t>
            </w:r>
          </w:p>
        </w:tc>
        <w:tc>
          <w:tcPr>
            <w:tcW w:type="dxa" w:w="4349"/>
            <w:shd w:val="clear" w:color="auto" w:fill="FBF3F7"/>
          </w:tcPr>
          <w:p>
            <w:pPr>
              <w:spacing w:after="20"/>
            </w:pPr>
            <w:r/>
            <w:r>
              <w:t>Getting next year's plan and number right before the budget locks.</w:t>
            </w:r>
          </w:p>
          <w:p>
            <w:pPr>
              <w:spacing w:after="20"/>
            </w:pPr>
            <w:r/>
          </w:p>
          <w:p>
            <w:pPr>
              <w:spacing w:after="20"/>
            </w:pPr>
            <w:r>
              <w:t>Money and people where the return is.</w:t>
            </w:r>
          </w:p>
          <w:p>
            <w:pPr>
              <w:spacing w:after="20"/>
            </w:pPr>
            <w:r/>
          </w:p>
          <w:p>
            <w:pPr>
              <w:spacing w:after="20"/>
            </w:pPr>
            <w:r>
              <w:t>Their time. Only what's clearly useful.</w:t>
            </w:r>
          </w:p>
          <w:p>
            <w:pPr>
              <w:spacing w:after="20"/>
            </w:pPr>
            <w:r/>
          </w:p>
          <w:p>
            <w:pPr>
              <w:spacing w:after="20"/>
            </w:pPr>
            <w:r>
              <w:t>No pressure. They aren't shopping.</w:t>
            </w:r>
          </w:p>
        </w:tc>
        <w:tc>
          <w:tcPr>
            <w:tcW w:type="dxa" w:w="4349"/>
          </w:tcPr>
          <w:p>
            <w:pPr>
              <w:spacing w:after="20"/>
            </w:pPr>
            <w:r/>
            <w:r>
              <w:t>One clear question to take into the planning room.</w:t>
            </w:r>
          </w:p>
          <w:p>
            <w:pPr>
              <w:spacing w:after="20"/>
            </w:pPr>
            <w:r/>
          </w:p>
          <w:p>
            <w:pPr>
              <w:spacing w:after="20"/>
            </w:pPr>
            <w:r>
              <w:t>Something usable this week, not more reading.</w:t>
            </w:r>
          </w:p>
          <w:p>
            <w:pPr>
              <w:spacing w:after="20"/>
            </w:pPr>
            <w:r/>
          </w:p>
          <w:p>
            <w:pPr>
              <w:spacing w:after="20"/>
            </w:pPr>
            <w:r>
              <w:t>Looking sharp when the CEO and CFO challenge the plan.</w:t>
            </w:r>
          </w:p>
        </w:tc>
        <w:tc>
          <w:tcPr>
            <w:tcW w:type="dxa" w:w="4349"/>
          </w:tcPr>
          <w:p>
            <w:pPr>
              <w:spacing w:after="20"/>
            </w:pPr>
            <w:r/>
            <w:r>
              <w:t>A few bets that close the gap.</w:t>
            </w:r>
          </w:p>
          <w:p>
            <w:pPr>
              <w:spacing w:after="20"/>
            </w:pPr>
            <w:r/>
          </w:p>
          <w:p>
            <w:pPr>
              <w:spacing w:after="20"/>
            </w:pPr>
            <w:r>
              <w:t>One version of the truth across sales, marketing and finance.</w:t>
            </w:r>
          </w:p>
          <w:p>
            <w:pPr>
              <w:spacing w:after="20"/>
            </w:pPr>
            <w:r/>
          </w:p>
          <w:p>
            <w:pPr>
              <w:spacing w:after="20"/>
            </w:pPr>
            <w:r>
              <w:t>Speed. Done before the budget locks.</w:t>
            </w:r>
          </w:p>
        </w:tc>
        <w:tc>
          <w:tcPr>
            <w:tcW w:type="dxa" w:w="4349"/>
          </w:tcPr>
          <w:p>
            <w:pPr>
              <w:spacing w:after="20"/>
            </w:pPr>
            <w:r/>
            <w:r>
              <w:t>A contained first step with a defined deliverable.</w:t>
            </w:r>
          </w:p>
          <w:p>
            <w:pPr>
              <w:spacing w:after="20"/>
            </w:pPr>
            <w:r/>
          </w:p>
          <w:p>
            <w:pPr>
              <w:spacing w:after="20"/>
            </w:pPr>
            <w:r>
              <w:t>Fast enough to shape this budget.</w:t>
            </w:r>
          </w:p>
          <w:p>
            <w:pPr>
              <w:spacing w:after="20"/>
            </w:pPr>
            <w:r/>
          </w:p>
          <w:p>
            <w:pPr>
              <w:spacing w:after="20"/>
            </w:pPr>
            <w:r>
              <w:t>Low lift on a stretched team.</w:t>
            </w:r>
          </w:p>
          <w:p>
            <w:pPr>
              <w:spacing w:after="20"/>
            </w:pPr>
            <w:r/>
          </w:p>
          <w:p>
            <w:pPr>
              <w:spacing w:after="20"/>
            </w:pPr>
            <w:r>
              <w:t>Not another platform.</w:t>
            </w:r>
          </w:p>
        </w:tc>
        <w:tc>
          <w:tcPr>
            <w:tcW w:type="dxa" w:w="4349"/>
          </w:tcPr>
          <w:p>
            <w:pPr>
              <w:spacing w:after="20"/>
            </w:pPr>
            <w:r/>
            <w:r>
              <w:t>A clear difference: a filter, not another feed.</w:t>
            </w:r>
          </w:p>
          <w:p>
            <w:pPr>
              <w:spacing w:after="20"/>
            </w:pPr>
            <w:r/>
          </w:p>
          <w:p>
            <w:pPr>
              <w:spacing w:after="20"/>
            </w:pPr>
            <w:r>
              <w:t>Senior people doing the work, on top of the tools they have.</w:t>
            </w:r>
          </w:p>
          <w:p>
            <w:pPr>
              <w:spacing w:after="20"/>
            </w:pPr>
            <w:r/>
          </w:p>
          <w:p>
            <w:pPr>
              <w:spacing w:after="20"/>
            </w:pPr>
            <w:r>
              <w:t>Evidence it's right. Lower risk.</w:t>
            </w:r>
          </w:p>
          <w:p>
            <w:pPr>
              <w:spacing w:after="20"/>
            </w:pPr>
            <w:r/>
          </w:p>
          <w:p>
            <w:pPr>
              <w:spacing w:after="20"/>
            </w:pPr>
            <w:r>
              <w:t>Repeatable every quarter.</w:t>
            </w:r>
          </w:p>
        </w:tc>
      </w:tr>
      <w:tr>
        <w:tc>
          <w:tcPr>
            <w:tcW w:type="dxa" w:w="1728"/>
            <w:shd w:val="clear" w:color="auto" w:fill="F2E6EE"/>
          </w:tcPr>
          <w:p>
            <w:r/>
            <w:r>
              <w:rPr>
                <w:b/>
                <w:color w:val="B52372"/>
                <w:sz w:val="18"/>
              </w:rPr>
              <w:t>What we have</w:t>
            </w:r>
          </w:p>
        </w:tc>
        <w:tc>
          <w:tcPr>
            <w:tcW w:type="dxa" w:w="4349"/>
            <w:shd w:val="clear" w:color="auto" w:fill="FBF3F7"/>
          </w:tcPr>
          <w:p>
            <w:pPr>
              <w:spacing w:after="20"/>
            </w:pPr>
            <w:r/>
            <w:r>
              <w:t>Three papers: Built for the Climate, Right or Just Lucky?, and ABM (to be written).</w:t>
            </w:r>
          </w:p>
          <w:p>
            <w:pPr>
              <w:spacing w:after="20"/>
            </w:pPr>
            <w:r/>
          </w:p>
          <w:p>
            <w:pPr>
              <w:spacing w:after="20"/>
            </w:pPr>
            <w:r>
              <w:t>28 years of watching plans built on last year plus a percentage.</w:t>
            </w:r>
          </w:p>
          <w:p>
            <w:pPr>
              <w:spacing w:after="20"/>
            </w:pPr>
            <w:r/>
          </w:p>
          <w:p>
            <w:pPr>
              <w:spacing w:after="20"/>
            </w:pPr>
            <w:r>
              <w:t>Zoho click tracking: their pick tells us their interest.</w:t>
            </w:r>
          </w:p>
        </w:tc>
        <w:tc>
          <w:tcPr>
            <w:tcW w:type="dxa" w:w="4349"/>
          </w:tcPr>
          <w:p>
            <w:pPr>
              <w:spacing w:after="20"/>
            </w:pPr>
            <w:r/>
            <w:r>
              <w:t>Climate: the report's questions, Outside-In Thinking.</w:t>
            </w:r>
          </w:p>
          <w:p>
            <w:pPr>
              <w:spacing w:after="20"/>
            </w:pPr>
            <w:r/>
          </w:p>
          <w:p>
            <w:pPr>
              <w:spacing w:after="20"/>
            </w:pPr>
            <w:r>
              <w:t>Lucky: the 10 questions, the Ignition Score, the 16:1 story.</w:t>
            </w:r>
          </w:p>
          <w:p>
            <w:pPr>
              <w:spacing w:after="20"/>
            </w:pPr>
            <w:r/>
          </w:p>
          <w:p>
            <w:pPr>
              <w:spacing w:after="20"/>
            </w:pPr>
            <w:r>
              <w:t>ABM: the Revenue Trifecta (which accounts, what message, how it ties to revenue), the six-stage ABM Engine.</w:t>
            </w:r>
          </w:p>
          <w:p>
            <w:pPr>
              <w:spacing w:after="20"/>
            </w:pPr>
            <w:r/>
          </w:p>
          <w:p>
            <w:pPr>
              <w:spacing w:after="20"/>
            </w:pPr>
            <w:r>
              <w:t>No click: a one-line version of each paper.</w:t>
            </w:r>
          </w:p>
        </w:tc>
        <w:tc>
          <w:tcPr>
            <w:tcW w:type="dxa" w:w="4349"/>
          </w:tcPr>
          <w:p>
            <w:pPr>
              <w:spacing w:after="20"/>
            </w:pPr>
            <w:r/>
            <w:r>
              <w:t>Ignition Score: ranks segments and accounts by revenue and profit together.</w:t>
            </w:r>
          </w:p>
          <w:p>
            <w:pPr>
              <w:spacing w:after="20"/>
            </w:pPr>
            <w:r/>
          </w:p>
          <w:p>
            <w:pPr>
              <w:spacing w:after="20"/>
            </w:pPr>
            <w:r>
              <w:t>Gap math: current, target, gap in dollars.</w:t>
            </w:r>
          </w:p>
          <w:p>
            <w:pPr>
              <w:spacing w:after="20"/>
            </w:pPr>
            <w:r/>
          </w:p>
          <w:p>
            <w:pPr>
              <w:spacing w:after="20"/>
            </w:pPr>
            <w:r>
              <w:t>Straight Shot strategies.</w:t>
            </w:r>
          </w:p>
          <w:p>
            <w:pPr>
              <w:spacing w:after="20"/>
            </w:pPr>
            <w:r/>
          </w:p>
          <w:p>
            <w:pPr>
              <w:spacing w:after="20"/>
            </w:pPr>
            <w:r>
              <w:t>Kate's client data: 5% of marketing aimed at the most valuable customers; 90% of tactics not aligned to strategy.</w:t>
            </w:r>
          </w:p>
          <w:p>
            <w:pPr>
              <w:spacing w:after="20"/>
            </w:pPr>
            <w:r/>
          </w:p>
          <w:p>
            <w:pPr>
              <w:spacing w:after="20"/>
            </w:pPr>
            <w:r>
              <w:t>"Do less. Make it mean more."</w:t>
            </w:r>
          </w:p>
        </w:tc>
        <w:tc>
          <w:tcPr>
            <w:tcW w:type="dxa" w:w="4349"/>
          </w:tcPr>
          <w:p>
            <w:pPr>
              <w:spacing w:after="20"/>
            </w:pPr>
            <w:r/>
            <w:r>
              <w:t>The Revenue Reveal: senior-led, project-based, delivers the Insight Intelligence Report, Ignite inside it.</w:t>
            </w:r>
          </w:p>
          <w:p>
            <w:pPr>
              <w:spacing w:after="20"/>
            </w:pPr>
            <w:r/>
          </w:p>
          <w:p>
            <w:pPr>
              <w:spacing w:after="20"/>
            </w:pPr>
            <w:r>
              <w:t>Project first. Retainer only once results are running.</w:t>
            </w:r>
          </w:p>
          <w:p>
            <w:pPr>
              <w:spacing w:after="20"/>
            </w:pPr>
            <w:r/>
          </w:p>
          <w:p>
            <w:pPr>
              <w:spacing w:after="20"/>
            </w:pPr>
            <w:r>
              <w:t>The 90-second Ignite video (re-cut).</w:t>
            </w:r>
          </w:p>
        </w:tc>
        <w:tc>
          <w:tcPr>
            <w:tcW w:type="dxa" w:w="4349"/>
          </w:tcPr>
          <w:p>
            <w:pPr>
              <w:spacing w:after="20"/>
            </w:pPr>
            <w:r/>
            <w:r>
              <w:t>Kate's placing line: a sales intelligence tool tells you who to call tomorrow; a revenue growth system tells you where next year's growth comes from.</w:t>
            </w:r>
          </w:p>
          <w:p>
            <w:pPr>
              <w:spacing w:after="20"/>
            </w:pPr>
            <w:r/>
          </w:p>
          <w:p>
            <w:pPr>
              <w:spacing w:after="20"/>
            </w:pPr>
            <w:r>
              <w:t>Works on top of their CRM. Senior-led, 28 years.</w:t>
            </w:r>
          </w:p>
          <w:p>
            <w:pPr>
              <w:spacing w:after="20"/>
            </w:pPr>
            <w:r/>
          </w:p>
          <w:p>
            <w:pPr>
              <w:spacing w:after="20"/>
            </w:pPr>
            <w:r>
              <w:t>Flying Horse: 11.79% revenue growth, named.</w:t>
            </w:r>
          </w:p>
          <w:p>
            <w:pPr>
              <w:spacing w:after="20"/>
            </w:pPr>
            <w:r/>
          </w:p>
          <w:p>
            <w:pPr>
              <w:spacing w:after="20"/>
            </w:pPr>
            <w:r>
              <w:t>The 16:1 story.</w:t>
            </w:r>
          </w:p>
          <w:p>
            <w:pPr>
              <w:spacing w:after="20"/>
            </w:pPr>
            <w:r/>
          </w:p>
          <w:p>
            <w:pPr>
              <w:spacing w:after="20"/>
            </w:pPr>
            <w:r>
              <w:t>Measure &amp; Equip. Ignite runs continuously.</w:t>
            </w:r>
          </w:p>
        </w:tc>
      </w:tr>
      <w:tr>
        <w:tc>
          <w:tcPr>
            <w:tcW w:type="dxa" w:w="1728"/>
            <w:shd w:val="clear" w:color="auto" w:fill="F2E6EE"/>
          </w:tcPr>
          <w:p>
            <w:r/>
            <w:r>
              <w:rPr>
                <w:b/>
                <w:color w:val="B52372"/>
                <w:sz w:val="18"/>
              </w:rPr>
              <w:t>Impact</w:t>
            </w:r>
          </w:p>
        </w:tc>
        <w:tc>
          <w:tcPr>
            <w:tcW w:type="dxa" w:w="4349"/>
            <w:shd w:val="clear" w:color="auto" w:fill="FBF3F7"/>
          </w:tcPr>
          <w:p>
            <w:pPr>
              <w:spacing w:after="20"/>
            </w:pPr>
            <w:r/>
            <w:r>
              <w:t>Real work, no strings.</w:t>
            </w:r>
          </w:p>
          <w:p>
            <w:pPr>
              <w:spacing w:after="20"/>
            </w:pPr>
            <w:r/>
          </w:p>
          <w:p>
            <w:pPr>
              <w:spacing w:after="20"/>
            </w:pPr>
            <w:r>
              <w:t>We learn their interest from their click instead of guessing.</w:t>
            </w:r>
          </w:p>
        </w:tc>
        <w:tc>
          <w:tcPr>
            <w:tcW w:type="dxa" w:w="4349"/>
          </w:tcPr>
          <w:p>
            <w:pPr>
              <w:spacing w:after="20"/>
            </w:pPr>
            <w:r/>
            <w:r>
              <w:t>They walk into planning with one sharp test instead of a hunch, and remember where it came from.</w:t>
            </w:r>
          </w:p>
        </w:tc>
        <w:tc>
          <w:tcPr>
            <w:tcW w:type="dxa" w:w="4349"/>
          </w:tcPr>
          <w:p>
            <w:pPr>
              <w:spacing w:after="20"/>
            </w:pPr>
            <w:r/>
            <w:r>
              <w:t>The plan becomes a short list of bets tied to dollars. The commercial chairs argue from one number.</w:t>
            </w:r>
          </w:p>
        </w:tc>
        <w:tc>
          <w:tcPr>
            <w:tcW w:type="dxa" w:w="4349"/>
          </w:tcPr>
          <w:p>
            <w:pPr>
              <w:spacing w:after="20"/>
            </w:pPr>
            <w:r/>
            <w:r>
              <w:t>One contained step that sizes the gap and shows where growth comes from, in time for this budget, with no rollout.</w:t>
            </w:r>
          </w:p>
        </w:tc>
        <w:tc>
          <w:tcPr>
            <w:tcW w:type="dxa" w:w="4349"/>
          </w:tcPr>
          <w:p>
            <w:pPr>
              <w:spacing w:after="20"/>
            </w:pPr>
            <w:r/>
            <w:r>
              <w:t>Not either-or. Keep their tools, add the judgment on which data matters, and get results they can explain, repeat and defend.</w:t>
            </w:r>
          </w:p>
        </w:tc>
      </w:tr>
      <w:tr>
        <w:tc>
          <w:tcPr>
            <w:tcW w:type="dxa" w:w="1728"/>
            <w:shd w:val="clear" w:color="auto" w:fill="F2E6EE"/>
          </w:tcPr>
          <w:p>
            <w:r/>
            <w:r>
              <w:rPr>
                <w:b/>
                <w:color w:val="B52372"/>
                <w:sz w:val="18"/>
              </w:rPr>
              <w:t>Value proposition</w:t>
            </w:r>
          </w:p>
        </w:tc>
        <w:tc>
          <w:tcPr>
            <w:tcW w:type="dxa" w:w="4349"/>
            <w:shd w:val="clear" w:color="auto" w:fill="FBF3F7"/>
          </w:tcPr>
          <w:p>
            <w:pPr>
              <w:spacing w:after="20"/>
            </w:pPr>
            <w:r/>
            <w:r>
              <w:rPr>
                <w:color w:val="222222"/>
              </w:rPr>
              <w:t>Because you're building next year's plan and don't have time for another pitch, we hand you the work itself, so you take what's useful and skip the rest.</w:t>
            </w:r>
          </w:p>
        </w:tc>
        <w:tc>
          <w:tcPr>
            <w:tcW w:type="dxa" w:w="4349"/>
          </w:tcPr>
          <w:p>
            <w:pPr>
              <w:spacing w:after="20"/>
            </w:pPr>
            <w:r/>
            <w:r>
              <w:rPr>
                <w:color w:val="222222"/>
              </w:rPr>
              <w:t>Because the paper's question is now on your desk, we give you the one test to run before the plan locks, so you bring an answer, not a hunch.</w:t>
            </w:r>
          </w:p>
        </w:tc>
        <w:tc>
          <w:tcPr>
            <w:tcW w:type="dxa" w:w="4349"/>
          </w:tcPr>
          <w:p>
            <w:pPr>
              <w:spacing w:after="20"/>
            </w:pPr>
            <w:r/>
            <w:r>
              <w:rPr>
                <w:color w:val="222222"/>
              </w:rPr>
              <w:t>Because all three questions come down to where next year's growth comes from, we rank your customers by what they're worth and show which few moves close the gap.</w:t>
            </w:r>
          </w:p>
        </w:tc>
        <w:tc>
          <w:tcPr>
            <w:tcW w:type="dxa" w:w="4349"/>
          </w:tcPr>
          <w:p>
            <w:pPr>
              <w:spacing w:after="20"/>
            </w:pPr>
            <w:r/>
            <w:r>
              <w:rPr>
                <w:color w:val="222222"/>
              </w:rPr>
              <w:t>Because you need an answer before the budget locks, not another rollout, we start with the Revenue Reveal: senior-led, one deliverable, powered by Ignite.</w:t>
            </w:r>
          </w:p>
        </w:tc>
        <w:tc>
          <w:tcPr>
            <w:tcW w:type="dxa" w:w="4349"/>
          </w:tcPr>
          <w:p>
            <w:pPr>
              <w:spacing w:after="20"/>
            </w:pPr>
            <w:r/>
            <w:r>
              <w:rPr>
                <w:color w:val="222222"/>
              </w:rPr>
              <w:t>Because every option adds more data and your name is on the number, we tell you which data matters, on top of what you have, and make being right provable every quarter.</w:t>
            </w:r>
          </w:p>
        </w:tc>
      </w:tr>
      <w:tr>
        <w:tc>
          <w:tcPr>
            <w:tcW w:type="dxa" w:w="1728"/>
            <w:shd w:val="clear" w:color="auto" w:fill="F2E6EE"/>
          </w:tcPr>
          <w:p>
            <w:r/>
            <w:r>
              <w:rPr>
                <w:b/>
                <w:color w:val="B52372"/>
                <w:sz w:val="18"/>
              </w:rPr>
              <w:t>Message</w:t>
            </w:r>
          </w:p>
        </w:tc>
        <w:tc>
          <w:tcPr>
            <w:tcW w:type="dxa" w:w="4349"/>
            <w:shd w:val="clear" w:color="auto" w:fill="FBF3F7"/>
          </w:tcPr>
          <w:p>
            <w:pPr>
              <w:spacing w:after="20"/>
            </w:pPr>
            <w:r/>
            <w:r>
              <w:rPr>
                <w:color w:val="222222"/>
              </w:rPr>
              <w:t>CONFIRMED: "Three things we've been working on."</w:t>
            </w:r>
          </w:p>
          <w:p>
            <w:pPr>
              <w:spacing w:after="20"/>
            </w:pPr>
            <w:r>
              <w:rPr>
                <w:color w:val="222222"/>
              </w:rPr>
            </w:r>
          </w:p>
          <w:p>
            <w:pPr>
              <w:spacing w:after="20"/>
            </w:pPr>
            <w:r>
              <w:rPr>
                <w:color w:val="222222"/>
              </w:rPr>
              <w:t>Three questions keep coming up this planning season. Is the plan built for the market we're in? Were last year's best results right, or just lucky? Are sales and marketing working the same accounts, or just the same logos? A short paper on each. Take whichever is useful.</w:t>
            </w:r>
          </w:p>
          <w:p>
            <w:pPr>
              <w:spacing w:after="20"/>
            </w:pPr>
            <w:r>
              <w:rPr>
                <w:color w:val="222222"/>
              </w:rPr>
            </w:r>
          </w:p>
          <w:p>
            <w:pPr>
              <w:spacing w:after="20"/>
            </w:pPr>
            <w:r>
              <w:rPr>
                <w:color w:val="222222"/>
              </w:rPr>
              <w:t>Click logged: SVT Chose Climate / Lucky / ABM.</w:t>
            </w:r>
          </w:p>
        </w:tc>
        <w:tc>
          <w:tcPr>
            <w:tcW w:type="dxa" w:w="4349"/>
          </w:tcPr>
          <w:p>
            <w:pPr>
              <w:spacing w:after="20"/>
            </w:pPr>
            <w:r/>
            <w:r>
              <w:rPr>
                <w:color w:val="222222"/>
              </w:rPr>
              <w:t>Climate: "Is your plan built for the market you had, or the one you're in?"</w:t>
            </w:r>
          </w:p>
          <w:p>
            <w:pPr>
              <w:spacing w:after="20"/>
            </w:pPr>
            <w:r>
              <w:rPr>
                <w:color w:val="222222"/>
              </w:rPr>
            </w:r>
          </w:p>
          <w:p>
            <w:pPr>
              <w:spacing w:after="20"/>
            </w:pPr>
            <w:r>
              <w:rPr>
                <w:color w:val="222222"/>
              </w:rPr>
              <w:t>Lucky: "Pick your best result from last year. Would you bet on it again?" Payoff: "Be right, not just lucky."</w:t>
            </w:r>
          </w:p>
          <w:p>
            <w:pPr>
              <w:spacing w:after="20"/>
            </w:pPr>
            <w:r>
              <w:rPr>
                <w:color w:val="222222"/>
              </w:rPr>
            </w:r>
          </w:p>
          <w:p>
            <w:pPr>
              <w:spacing w:after="20"/>
            </w:pPr>
            <w:r>
              <w:rPr>
                <w:color w:val="222222"/>
              </w:rPr>
              <w:t>ABM: "Same account. Same week. Same message?"</w:t>
            </w:r>
          </w:p>
          <w:p>
            <w:pPr>
              <w:spacing w:after="20"/>
            </w:pPr>
            <w:r>
              <w:rPr>
                <w:color w:val="222222"/>
              </w:rPr>
            </w:r>
          </w:p>
          <w:p>
            <w:pPr>
              <w:spacing w:after="20"/>
            </w:pPr>
            <w:r>
              <w:rPr>
                <w:color w:val="222222"/>
              </w:rPr>
              <w:t>No click: "In case the timing was off." Reply 1, 2 or 3.</w:t>
            </w:r>
          </w:p>
        </w:tc>
        <w:tc>
          <w:tcPr>
            <w:tcW w:type="dxa" w:w="4349"/>
          </w:tcPr>
          <w:p>
            <w:pPr>
              <w:spacing w:after="20"/>
            </w:pPr>
            <w:r/>
            <w:r>
              <w:rPr>
                <w:color w:val="222222"/>
              </w:rPr>
              <w:t>RECOMMENDED: "Three papers. One question: where does next year's growth come from?" Payoff: "Do less. Make it mean more."</w:t>
            </w:r>
          </w:p>
          <w:p>
            <w:pPr>
              <w:spacing w:after="20"/>
            </w:pPr>
            <w:r>
              <w:rPr>
                <w:color w:val="222222"/>
              </w:rPr>
            </w:r>
          </w:p>
          <w:p>
            <w:pPr>
              <w:spacing w:after="20"/>
            </w:pPr>
            <w:r>
              <w:rPr>
                <w:color w:val="222222"/>
              </w:rPr>
              <w:t>Alt: "5% of the effort aimed at the customers worth the most. That isn't a plan. That's a habit."</w:t>
            </w:r>
          </w:p>
          <w:p>
            <w:pPr>
              <w:spacing w:after="20"/>
            </w:pPr>
            <w:r>
              <w:rPr>
                <w:color w:val="222222"/>
              </w:rPr>
            </w:r>
          </w:p>
          <w:p>
            <w:pPr>
              <w:spacing w:after="20"/>
            </w:pPr>
            <w:r>
              <w:rPr>
                <w:color w:val="222222"/>
              </w:rPr>
              <w:t>Alt, cheeky: "Your plan has 27 priorities. Pick three."</w:t>
            </w:r>
          </w:p>
        </w:tc>
        <w:tc>
          <w:tcPr>
            <w:tcW w:type="dxa" w:w="4349"/>
          </w:tcPr>
          <w:p>
            <w:pPr>
              <w:spacing w:after="20"/>
            </w:pPr>
            <w:r/>
            <w:r>
              <w:rPr>
                <w:color w:val="222222"/>
              </w:rPr>
              <w:t>RECOMMENDED: "One question, answered before the budget locks."</w:t>
            </w:r>
          </w:p>
          <w:p>
            <w:pPr>
              <w:spacing w:after="20"/>
            </w:pPr>
            <w:r>
              <w:rPr>
                <w:color w:val="222222"/>
              </w:rPr>
            </w:r>
          </w:p>
          <w:p>
            <w:pPr>
              <w:spacing w:after="20"/>
            </w:pPr>
            <w:r>
              <w:rPr>
                <w:color w:val="222222"/>
              </w:rPr>
              <w:t>Alt: "Not a platform. An answer."</w:t>
            </w:r>
          </w:p>
          <w:p>
            <w:pPr>
              <w:spacing w:after="20"/>
            </w:pPr>
            <w:r>
              <w:rPr>
                <w:color w:val="222222"/>
              </w:rPr>
            </w:r>
          </w:p>
          <w:p>
            <w:pPr>
              <w:spacing w:after="20"/>
            </w:pPr>
            <w:r>
              <w:rPr>
                <w:color w:val="222222"/>
              </w:rPr>
              <w:t>Account-based alt: "Bring whoever owns the number."</w:t>
            </w:r>
          </w:p>
        </w:tc>
        <w:tc>
          <w:tcPr>
            <w:tcW w:type="dxa" w:w="4349"/>
          </w:tcPr>
          <w:p>
            <w:pPr>
              <w:spacing w:after="20"/>
            </w:pPr>
            <w:r/>
            <w:r>
              <w:rPr>
                <w:color w:val="222222"/>
              </w:rPr>
              <w:t>RECOMMENDED: "Flying Horse grew 11.79%. Then they kept doing it."</w:t>
            </w:r>
          </w:p>
          <w:p>
            <w:pPr>
              <w:spacing w:after="20"/>
            </w:pPr>
            <w:r>
              <w:rPr>
                <w:color w:val="222222"/>
              </w:rPr>
            </w:r>
          </w:p>
          <w:p>
            <w:pPr>
              <w:spacing w:after="20"/>
            </w:pPr>
            <w:r>
              <w:rPr>
                <w:color w:val="222222"/>
              </w:rPr>
              <w:t>Alt: "Your team has the data. Who's telling them what to ignore?"</w:t>
            </w:r>
          </w:p>
          <w:p>
            <w:pPr>
              <w:spacing w:after="20"/>
            </w:pPr>
            <w:r>
              <w:rPr>
                <w:color w:val="222222"/>
              </w:rPr>
            </w:r>
          </w:p>
          <w:p>
            <w:pPr>
              <w:spacing w:after="20"/>
            </w:pPr>
            <w:r>
              <w:rPr>
                <w:color w:val="222222"/>
              </w:rPr>
              <w:t>Alt: "Right once is luck. Right every quarter is a system."</w:t>
            </w:r>
          </w:p>
        </w:tc>
      </w:tr>
    </w:tbl>
    <w:sectPr w:rsidR="00FC693F" w:rsidRPr="0006063C" w:rsidSect="00034616">
      <w:pgSz w:w="24480" w:h="158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ranklin Gothic Book" w:hAnsi="Franklin Gothic Book" w:eastAsia="Franklin Gothic Book"/>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