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morning-brief-wednesday-october-7-2026"/>
    <w:p>
      <w:pPr>
        <w:pStyle w:val="Heading1"/>
        <w:spacing w:before="3600"/>
      </w:pPr>
      <w:r>
        <w:rPr>
          <w:rFonts w:ascii="Franklin Gothic Book" w:hAnsi="Franklin Gothic Book" w:cs="Franklin Gothic Book" w:eastAsia="Franklin Gothic Book"/>
          <w:sz w:val="56"/>
        </w:rPr>
        <w:t xml:space="preserve">Morning Brief: Wednesday, October 7, 2026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Outlook draft saving is not available in this run, so drafts are in the brief below to paste. The Microsoft 365 connector’s draft permission needs re-granting.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(Detail: the connector shows Mail.ReadWrite as granted, but the draft tool itself isn’t showing up in this session. Reconnecting the Microsoft 365 connector is the likely fix.)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All times are Mountain (you’re in Colorado through Thursday). Friday is shown in Central since you’ll be in Dallas.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Good morning. Here is your day.</w:t>
      </w:r>
    </w:p>
    <w:bookmarkStart w:id="21" w:name="top-3"/>
    <w:p>
      <w:r>
        <w:rPr>
          <w:rFonts w:ascii="Franklin Gothic Book" w:hAnsi="Franklin Gothic Book" w:cs="Franklin Gothic Book" w:eastAsia="Franklin Gothic Book"/>
        </w:rPr>
        <w:br w:type="page"/>
      </w:r>
    </w:p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Top 3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Thank-you pages (flagged for today).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branded banner is built and on the Connect (929) and Built for the Climate (903) thank-you pages, plus the Right, or Just Lucky? page (916, draft). It’s waiting on your OK to call it done. One nit to decide: the small duplicate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“Thank you”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heading under the banner.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Two clashes in the next 48 hours.</w:t>
      </w:r>
    </w:p>
    <w:p>
      <w:pPr>
        <w:pStyle w:val="Compact"/>
        <w:numPr>
          <w:ilvl w:val="1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Thu 1:00 to 2:00 PM: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“Ignite with Tristan and Kate”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sits on top of your Airport block, and the Flight is still a placeholder (</w:t>
      </w:r>
      <w:r>
        <w:rPr>
          <w:rFonts w:ascii="Franklin Gothic Book" w:hAnsi="Franklin Gothic Book" w:cs="Franklin Gothic Book" w:eastAsia="Franklin Gothic Book"/>
        </w:rPr>
        <w:t xml:space="preserve">“until the final Thursday flight is set”</w:t>
      </w:r>
      <w:r>
        <w:rPr>
          <w:rFonts w:ascii="Franklin Gothic Book" w:hAnsi="Franklin Gothic Book" w:cs="Franklin Gothic Book" w:eastAsia="Franklin Gothic Book"/>
        </w:rPr>
        <w:t xml:space="preserve">). Lock the flight time, then move or shorten the Tristan call.</w:t>
      </w:r>
    </w:p>
    <w:p>
      <w:pPr>
        <w:pStyle w:val="Compact"/>
        <w:numPr>
          <w:ilvl w:val="1"/>
          <w:numId w:val="1002"/>
        </w:numPr>
      </w:pPr>
      <w:r>
        <w:rPr>
          <w:rFonts w:ascii="Franklin Gothic Book" w:hAnsi="Franklin Gothic Book" w:cs="Franklin Gothic Book" w:eastAsia="Franklin Gothic Book"/>
        </w:rPr>
        <w:t xml:space="preserve">Fri: the Ignite call with Tristan, Recardo and Eddie (10:30 to 11:00 AM Central) lands in the middle of the UNT/SMHM Advancement Board (9:00 to 11:30 AM Central, Omni Frisco), which you’re helping run.</w:t>
      </w:r>
    </w:p>
    <w:p>
      <w:pPr>
        <w:pStyle w:val="Compact"/>
        <w:numPr>
          <w:ilvl w:val="0"/>
          <w:numId w:val="1001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UNT board agenda, before Friday.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You told Christy this morning you’ll change the closing vote to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“your input”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so it doesn’t read as a board decision. Her note also asks to raise whether one center could serve several functions (Marketing wants a Center for Professional Selling and a Center for Franchising), to probe with the Dean. Neither change is in the agenda yet.</w:t>
      </w:r>
    </w:p>
    <w:bookmarkEnd w:id="21"/>
    <w:bookmarkStart w:id="22" w:name="todays-calendar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Today’s calendar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All day: Colorado (through Thu)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6:00 to 6:45 AM: Walk with Wendy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6:45 to 7:45 AM: Daily Laws, Meditate, Plan Day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9:00 to 10:00 AM: Exec Meeting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10:30 to 11:00 AM: Lodge at Flying Horse Weekly Revenue Strategy (Teams). Agenda from Alexandre is in your inbox; you asked to cover STR/CBRE at the start.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10:30 AM to 12:00 PM: Wylie Performance Review (Teams). Overlaps Flying Horse, already handled: you told the group you’ll join by 11:00.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1:00 to 2:30 PM: Case Studies: Revenue session (Maxwell)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2:30 to 3:30 PM: Ignite: Sales Marketing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4:00 to 4:15 PM: Reflection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5:30 to 5:45 PM: CHM Warnick / MPEA: Deck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6:30 to 7:15 PM: Strength: Legs A</w:t>
      </w:r>
    </w:p>
    <w:p>
      <w:pPr>
        <w:pStyle w:val="Compact"/>
        <w:numPr>
          <w:ilvl w:val="0"/>
          <w:numId w:val="1003"/>
        </w:numPr>
      </w:pPr>
      <w:r>
        <w:rPr>
          <w:rFonts w:ascii="Franklin Gothic Book" w:hAnsi="Franklin Gothic Book" w:cs="Franklin Gothic Book" w:eastAsia="Franklin Gothic Book"/>
        </w:rPr>
        <w:t xml:space="preserve">7:30 to 9:00 PM: Zoho: Build Revenue Intelligence (13 contacts, leave out the 3 McKinsey contacts, build all 5 steps)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Tomorrow morning (Thu):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OTF with Wendy 5:30 AM, then Zoho: Touch 3 Business Transformation 10:00 to 11:30 AM before the airport.</w:t>
      </w:r>
    </w:p>
    <w:bookmarkEnd w:id="22"/>
    <w:bookmarkStart w:id="26" w:name="inbox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Inbox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33 emails since Monday.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Drafts status: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0 drafts saved to Outlook, 1 shown in the brief because the save tool wasn’t available.</w:t>
      </w:r>
    </w:p>
    <w:bookmarkStart w:id="23" w:name="waiting-on-you-1-thread-2-emails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Waiting on you (1 thread, 2 emails)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  <w:b/>
          <w:bCs/>
        </w:rPr>
        <w:t xml:space="preserve">Jackie Dunn and Nancy Ehlers (FEI Dallas): Session 2 of ActiveCampaign.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Jackie: Monday’s out (chapter meeting), Tuesday 10 to 3 if needed, Wednesday wide open. Nancy: Mon to Wed any time after 9:30 AM Eastern. Wednesday works for everyone. Your only open hour Wed 10/14 is mid-afternoon (Touch 4 Sales Intelligence ends 2:30 PM Mountain, 3:30 Central). Tuesday doesn’t work, since your Hyatt and Marriott pre-owners meetings fill Jackie’s window.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Draft (reply all, to paste):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Wednesday it is. How about 3:30 Central on Wednesday 10/14, for an hour? I’ll send the invite.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Warm Regards,</w:t>
      </w:r>
    </w:p>
    <w:p>
      <w:pPr>
        <w:pStyle w:val="BlockText"/>
      </w:pPr>
      <w:r>
        <w:rPr>
          <w:rFonts w:ascii="Franklin Gothic Book" w:hAnsi="Franklin Gothic Book" w:cs="Franklin Gothic Book" w:eastAsia="Franklin Gothic Book"/>
        </w:rPr>
        <w:t xml:space="preserve">Kate</w:t>
      </w:r>
    </w:p>
    <w:bookmarkEnd w:id="23"/>
    <w:bookmarkStart w:id="24" w:name="worth-a-look-14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Worth a look (14)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Christy Crutsinger (UNT), 2 emails: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framing-questions thread. You’ve already replied to both. Agenda follow-up is in Top 3.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Christy Crutsinger, board reminder: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Friday 10/9, 9:00 to 11:30 AM Central at the Omni. She asked everyone to accept or decline the invite for the Omni headcount.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ZoomInfo Support: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engineering released a fix for Account Level Intent workflows not showing the intent topic in the UI. Worth a quick check that your topics show now.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Alexandre Sinclair (Revenue Matters):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Flying Horse agenda for today’s call, MAX reporting updated.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Emily Syrene (O’Rourke Hospitality):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2027 budget thread with Kim Sandoval. Emily’s team is preparing material for Kim’s 2027 budget recommendations. Nothing needed from you yet.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Tristan: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“Amaze!”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on the 2026-2027 budget build. He’s working on it today and wants it as Iggy’s first test file for the time-period worksheets.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Beckett Taylor and Becky Wilson (Dragonsteel / Godot Creative), 2 emails: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Becky says they’re still thinking things through and Emily Sanderson will reach out to Beckett. You’re cc’d only.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Search Atlas Support, 2 emails: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Mike asked if you’re still having the problem, then closed the chat after 24 hours with no reply. If the issue is still live, you’ll need to open a new chat.</w:t>
      </w:r>
    </w:p>
    <w:p>
      <w:pPr>
        <w:pStyle w:val="Compact"/>
        <w:numPr>
          <w:ilvl w:val="0"/>
          <w:numId w:val="1004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Justine Mesina (Google Ads), 3 emails: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7-day checkup (sent twice) and her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“no worries”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after your Monday reply. Nothing owed unless you want her eyes on the campaign.</w:t>
      </w:r>
    </w:p>
    <w:bookmarkEnd w:id="24"/>
    <w:bookmarkStart w:id="25" w:name="noise-17"/>
    <w:p>
      <w:pPr>
        <w:pStyle w:val="Heading3"/>
      </w:pPr>
      <w:r>
        <w:rPr>
          <w:rFonts w:ascii="Franklin Gothic Book" w:hAnsi="Franklin Gothic Book" w:cs="Franklin Gothic Book" w:eastAsia="Franklin Gothic Book"/>
        </w:rPr>
        <w:t xml:space="preserve">Noise (17)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LinkedIn (6), ZoomInfo saved-search and intent digests (5), McKinsey, DoubleVerify, HREC hotel offering, Aven consultant update, FEI registration reminder (deadline passed), Hyatt McCormick daily report. Want me to list them?</w:t>
      </w:r>
    </w:p>
    <w:bookmarkEnd w:id="25"/>
    <w:bookmarkEnd w:id="26"/>
    <w:bookmarkStart w:id="27" w:name="zoominfo-cadence-replie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ZoomInfo cadence replies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No ZoomInfo cadence replies today. Checked Zoho (reachable) for ABM, Business Transformation and Sales Intelligence, the three live cadences. None of this morning’s real senders are Zoho contacts.</w:t>
      </w:r>
    </w:p>
    <w:p>
      <w:pPr>
        <w:pStyle w:val="BodyText"/>
      </w:pPr>
      <w:r>
        <w:rPr>
          <w:rFonts w:ascii="Franklin Gothic Book" w:hAnsi="Franklin Gothic Book" w:cs="Franklin Gothic Book" w:eastAsia="Franklin Gothic Book"/>
        </w:rPr>
        <w:t xml:space="preserve">No new bookings either. The only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“20 minutes with Kate &amp; Co.”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on the calendar is your own test booking Friday.</w:t>
      </w:r>
    </w:p>
    <w:bookmarkEnd w:id="27"/>
    <w:bookmarkStart w:id="28" w:name="loose-ends"/>
    <w:p>
      <w:pPr>
        <w:pStyle w:val="Heading2"/>
      </w:pPr>
      <w:r>
        <w:rPr>
          <w:rFonts w:ascii="Franklin Gothic Book" w:hAnsi="Franklin Gothic Book" w:cs="Franklin Gothic Book" w:eastAsia="Franklin Gothic Book"/>
        </w:rPr>
        <w:t xml:space="preserve">Loose ends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Cadence switch-on watch.</w:t>
      </w:r>
    </w:p>
    <w:p>
      <w:pPr>
        <w:pStyle w:val="Compact"/>
        <w:numPr>
          <w:ilvl w:val="1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Revenue Intelligence (target Tue 10/13): 2 items open. You build it tonight.</w:t>
      </w:r>
    </w:p>
    <w:p>
      <w:pPr>
        <w:pStyle w:val="Compact"/>
        <w:numPr>
          <w:ilvl w:val="1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Site Visit Targeting (target Tue 10/20): 3 items open.</w:t>
      </w:r>
    </w:p>
    <w:p>
      <w:pPr>
        <w:pStyle w:val="Compact"/>
        <w:numPr>
          <w:ilvl w:val="1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Market Expansion (target Tue 10/27): 1 item open.</w:t>
      </w:r>
    </w:p>
    <w:p>
      <w:pPr>
        <w:pStyle w:val="Compact"/>
        <w:numPr>
          <w:ilvl w:val="1"/>
          <w:numId w:val="1006"/>
        </w:numPr>
      </w:pPr>
      <w:r>
        <w:rPr>
          <w:rFonts w:ascii="Franklin Gothic Book" w:hAnsi="Franklin Gothic Book" w:cs="Franklin Gothic Book" w:eastAsia="Franklin Gothic Book"/>
        </w:rPr>
        <w:t xml:space="preserve">Everything later: just the shared Ignite Beta Hold suppression, due Mon 10/12.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Sales Intelligence Touch 3.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tracker shows a 10/6 build date but doesn’t mark it done. It fires Thu 10/15 and needs to be in by Tue 10/13. Next move: confirm it’s in Zoho, and I’ll update the tracker.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Thursday’s Touch 3 BT block.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The tracker says the BT Touch 3 copy and GIF went into Zoho on 10/6, with only the independent readback left (booked Mon 10/12). If that’s right, Thursday’s 10:00 to 11:30 block is free time before the airport. Your call.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Wylie website updates.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You followed up with Brian Fitzgerald and Nikita at O’Rourke on Tuesday. No reply yet. Next move: nudge again Friday if it’s still quiet.</w:t>
      </w:r>
    </w:p>
    <w:p>
      <w:pPr>
        <w:pStyle w:val="Compact"/>
        <w:numPr>
          <w:ilvl w:val="0"/>
          <w:numId w:val="1005"/>
        </w:numPr>
      </w:pPr>
      <w:r>
        <w:rPr>
          <w:rFonts w:ascii="Franklin Gothic Book" w:hAnsi="Franklin Gothic Book" w:cs="Franklin Gothic Book" w:eastAsia="Franklin Gothic Book"/>
          <w:b/>
          <w:bCs/>
        </w:rPr>
        <w:t xml:space="preserve">Never Bounce.</w:t>
      </w:r>
      <w:r>
        <w:rPr>
          <w:rFonts w:ascii="Franklin Gothic Book" w:hAnsi="Franklin Gothic Book" w:cs="Franklin Gothic Book" w:eastAsia="Franklin Gothic Book"/>
        </w:rPr>
        <w:t xml:space="preserve"> </w:t>
      </w:r>
      <w:r>
        <w:rPr>
          <w:rFonts w:ascii="Franklin Gothic Book" w:hAnsi="Franklin Gothic Book" w:cs="Franklin Gothic Book" w:eastAsia="Franklin Gothic Book"/>
        </w:rPr>
        <w:t xml:space="preserve">Dillon at ZoomInfo said it can’t be included the way it was for Flying Horse. Since more campaigns are switching on, decide whether to buy it or go without.</w:t>
      </w:r>
    </w:p>
    <w:p>
      <w:pPr>
        <w:pStyle w:val="FirstParagraph"/>
      </w:pPr>
      <w:r>
        <w:rPr>
          <w:rFonts w:ascii="Franklin Gothic Book" w:hAnsi="Franklin Gothic Book" w:cs="Franklin Gothic Book" w:eastAsia="Franklin Gothic Book"/>
        </w:rPr>
        <w:t xml:space="preserve">Draft saving failed for the FEI Session 2 reply (the save tool wasn’t available). The full text is above to paste. What do you want to tackle first?</w:t>
      </w:r>
    </w:p>
    <w:bookmarkEnd w:id="28"/>
    <w:bookmarkEnd w:id="29"/>
    <w:sectPr w:rsidR="00745139" w:rsidRPr="00745139" w:rsidSect="00626D33">
      <w:headerReference r:id="rId10" w:type="default"/>
      <w:headerReference r:id="rId11" w:type="first"/>
      <w:pgSz w:h="15840" w:w="12240"/>
      <w:pgMar w:bottom="1296" w:footer="432" w:gutter="0" w:header="432" w:left="1440" w:right="1440" w:top="1440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C34E3" w14:textId="77777777" w:rsidR="0095514C" w:rsidRDefault="0095514C">
    <w:pPr>
      <w:pStyle w:val="Header"/>
    </w:pPr>
    <w:r w:rsidRPr="0095514C">
      <w:rPr>
        <w:noProof/>
      </w:rPr>
      <w:drawing>
        <wp:anchor distT="0" distB="0" distL="114300" distR="114300" simplePos="0" relativeHeight="251658241" behindDoc="1" locked="0" layoutInCell="1" allowOverlap="1" wp14:anchorId="70194B00" wp14:editId="649D1D3C">
          <wp:simplePos x="0" y="0"/>
          <wp:positionH relativeFrom="column">
            <wp:posOffset>-916940</wp:posOffset>
          </wp:positionH>
          <wp:positionV relativeFrom="paragraph">
            <wp:posOffset>-274320</wp:posOffset>
          </wp:positionV>
          <wp:extent cx="7783576" cy="10058400"/>
          <wp:effectExtent l="25400" t="0" r="0" b="0"/>
          <wp:wrapNone/>
          <wp:docPr id="9" name="Picture 9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83576" cy="100584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28F27" w14:textId="77777777" w:rsidR="00133CAE" w:rsidRDefault="00133CAE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0D7CD5A" wp14:editId="71ED9829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7" cy="10062977"/>
          <wp:effectExtent l="25400" t="0" r="0" b="0"/>
          <wp:wrapNone/>
          <wp:docPr id="10" name="Picture 10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7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52991D" w14:textId="77777777" w:rsidR="00486077" w:rsidRDefault="00486077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42F34C04" wp14:editId="0AB802DC">
          <wp:simplePos x="0" y="0"/>
          <wp:positionH relativeFrom="column">
            <wp:posOffset>-907288</wp:posOffset>
          </wp:positionH>
          <wp:positionV relativeFrom="paragraph">
            <wp:posOffset>-457200</wp:posOffset>
          </wp:positionV>
          <wp:extent cx="7775936" cy="10062977"/>
          <wp:effectExtent l="25400" t="0" r="0" b="0"/>
          <wp:wrapNone/>
          <wp:docPr id="3" name="Picture 3" descr="kb_Letterhead-01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kb_Letterhead-01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775936" cy="1006297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145568D"/>
    <w:multiLevelType w:val="multilevel"/>
    <w:tmpl w:val="6AD880A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">
    <w:nsid w:val="02C91AC5"/>
    <w:multiLevelType w:val="hybridMultilevel"/>
    <w:tmpl w:val="6C5C699E"/>
    <w:lvl w:ilvl="0" w:tplc="1280FB90">
      <w:start w:val="2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">
    <w:nsid w:val="04D46D6D"/>
    <w:multiLevelType w:val="hybridMultilevel"/>
    <w:tmpl w:val="6B70281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">
    <w:nsid w:val="06324C6A"/>
    <w:multiLevelType w:val="multilevel"/>
    <w:tmpl w:val="6DA6DF1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4">
    <w:nsid w:val="0C025C3E"/>
    <w:multiLevelType w:val="multilevel"/>
    <w:tmpl w:val="FE3252F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5">
    <w:nsid w:val="0C595B9C"/>
    <w:multiLevelType w:val="multilevel"/>
    <w:tmpl w:val="4E7C5B0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6">
    <w:nsid w:val="0D151051"/>
    <w:multiLevelType w:val="multilevel"/>
    <w:tmpl w:val="4740C02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7">
    <w:nsid w:val="107218E2"/>
    <w:multiLevelType w:val="hybridMultilevel"/>
    <w:tmpl w:val="7B8E9DB0"/>
    <w:lvl w:ilvl="0" w:tplc="0ABE8C18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804F720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C1A8CE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D7EE5824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D8D86C94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C6705568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D4D0B52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69AA1802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6A6079FC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8">
    <w:nsid w:val="17287D6D"/>
    <w:multiLevelType w:val="multilevel"/>
    <w:tmpl w:val="2E3C025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9">
    <w:nsid w:val="22DF6F79"/>
    <w:multiLevelType w:val="hybridMultilevel"/>
    <w:tmpl w:val="89BEBBB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0">
    <w:nsid w:val="230820B8"/>
    <w:multiLevelType w:val="multilevel"/>
    <w:tmpl w:val="F59AE02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1">
    <w:nsid w:val="249106FA"/>
    <w:multiLevelType w:val="hybridMultilevel"/>
    <w:tmpl w:val="A4D06AB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2">
    <w:nsid w:val="24D37A62"/>
    <w:multiLevelType w:val="hybridMultilevel"/>
    <w:tmpl w:val="A9886832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3">
    <w:nsid w:val="29402508"/>
    <w:multiLevelType w:val="multilevel"/>
    <w:tmpl w:val="BDA033D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4">
    <w:nsid w:val="2A0D5E7C"/>
    <w:multiLevelType w:val="hybridMultilevel"/>
    <w:tmpl w:val="1074AC10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5">
    <w:nsid w:val="2A792503"/>
    <w:multiLevelType w:val="multilevel"/>
    <w:tmpl w:val="20AE068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6">
    <w:nsid w:val="2EE53A06"/>
    <w:multiLevelType w:val="multilevel"/>
    <w:tmpl w:val="7C52F14A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7">
    <w:nsid w:val="2FD67184"/>
    <w:multiLevelType w:val="multilevel"/>
    <w:tmpl w:val="66DA333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18">
    <w:nsid w:val="30962DCA"/>
    <w:multiLevelType w:val="hybridMultilevel"/>
    <w:tmpl w:val="B7ACD844"/>
    <w:lvl w:ilvl="0" w:tplc="1FCC4B2C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3C98E1E6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D69E10F6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plc="0616B4A2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plc="374A941C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plc="8D64AB14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plc="C43A9AB8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plc="F9AA9FC8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plc="4C745B90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19">
    <w:nsid w:val="46185C39"/>
    <w:multiLevelType w:val="multilevel"/>
    <w:tmpl w:val="84182DF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0">
    <w:nsid w:val="488D07D9"/>
    <w:multiLevelType w:val="multilevel"/>
    <w:tmpl w:val="7528207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1">
    <w:nsid w:val="4B7339B9"/>
    <w:multiLevelType w:val="multilevel"/>
    <w:tmpl w:val="502E555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512259F0"/>
    <w:multiLevelType w:val="multilevel"/>
    <w:tmpl w:val="09E60C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3">
    <w:nsid w:val="59943D98"/>
    <w:multiLevelType w:val="multilevel"/>
    <w:tmpl w:val="45727646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4">
    <w:nsid w:val="5B3C5553"/>
    <w:multiLevelType w:val="multilevel"/>
    <w:tmpl w:val="1608A574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5">
    <w:nsid w:val="5BE11ED7"/>
    <w:multiLevelType w:val="multilevel"/>
    <w:tmpl w:val="85CC46C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6">
    <w:nsid w:val="66CC6B34"/>
    <w:multiLevelType w:val="hybridMultilevel"/>
    <w:tmpl w:val="D1D8061A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7">
    <w:nsid w:val="696809B8"/>
    <w:multiLevelType w:val="multilevel"/>
    <w:tmpl w:val="FD1E030E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28">
    <w:nsid w:val="6AFB5A9C"/>
    <w:multiLevelType w:val="hybridMultilevel"/>
    <w:tmpl w:val="C0840DD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29">
    <w:nsid w:val="6B60083A"/>
    <w:multiLevelType w:val="multilevel"/>
    <w:tmpl w:val="92D46E58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0">
    <w:nsid w:val="6E383C1A"/>
    <w:multiLevelType w:val="hybridMultilevel"/>
    <w:tmpl w:val="24DED278"/>
    <w:lvl w:ilvl="0" w:tplc="0409000F">
      <w:start w:val="1"/>
      <w:numFmt w:val="decimal"/>
      <w:lvlText w:val="%1."/>
      <w:lvlJc w:val="left"/>
      <w:pPr>
        <w:ind w:hanging="360" w:left="72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440"/>
      </w:pPr>
    </w:lvl>
    <w:lvl w:ilvl="2" w:tentative="1" w:tplc="0409001B">
      <w:start w:val="1"/>
      <w:numFmt w:val="lowerRoman"/>
      <w:lvlText w:val="%3."/>
      <w:lvlJc w:val="right"/>
      <w:pPr>
        <w:ind w:hanging="180" w:left="2160"/>
      </w:pPr>
    </w:lvl>
    <w:lvl w:ilvl="3" w:tentative="1" w:tplc="0409000F">
      <w:start w:val="1"/>
      <w:numFmt w:val="decimal"/>
      <w:lvlText w:val="%4."/>
      <w:lvlJc w:val="left"/>
      <w:pPr>
        <w:ind w:hanging="360" w:left="2880"/>
      </w:pPr>
    </w:lvl>
    <w:lvl w:ilvl="4" w:tentative="1" w:tplc="04090019">
      <w:start w:val="1"/>
      <w:numFmt w:val="lowerLetter"/>
      <w:lvlText w:val="%5."/>
      <w:lvlJc w:val="left"/>
      <w:pPr>
        <w:ind w:hanging="360" w:left="3600"/>
      </w:pPr>
    </w:lvl>
    <w:lvl w:ilvl="5" w:tentative="1" w:tplc="0409001B">
      <w:start w:val="1"/>
      <w:numFmt w:val="lowerRoman"/>
      <w:lvlText w:val="%6."/>
      <w:lvlJc w:val="right"/>
      <w:pPr>
        <w:ind w:hanging="180" w:left="4320"/>
      </w:pPr>
    </w:lvl>
    <w:lvl w:ilvl="6" w:tentative="1" w:tplc="0409000F">
      <w:start w:val="1"/>
      <w:numFmt w:val="decimal"/>
      <w:lvlText w:val="%7."/>
      <w:lvlJc w:val="left"/>
      <w:pPr>
        <w:ind w:hanging="360" w:left="5040"/>
      </w:pPr>
    </w:lvl>
    <w:lvl w:ilvl="7" w:tentative="1" w:tplc="04090019">
      <w:start w:val="1"/>
      <w:numFmt w:val="lowerLetter"/>
      <w:lvlText w:val="%8."/>
      <w:lvlJc w:val="left"/>
      <w:pPr>
        <w:ind w:hanging="360" w:left="5760"/>
      </w:pPr>
    </w:lvl>
    <w:lvl w:ilvl="8" w:tentative="1" w:tplc="0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6E97589D"/>
    <w:multiLevelType w:val="multilevel"/>
    <w:tmpl w:val="9FF4DA5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2">
    <w:nsid w:val="733E73AC"/>
    <w:multiLevelType w:val="hybridMultilevel"/>
    <w:tmpl w:val="AF888C18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3">
    <w:nsid w:val="754238DA"/>
    <w:multiLevelType w:val="hybridMultilevel"/>
    <w:tmpl w:val="A9EC736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entative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4">
    <w:nsid w:val="767B29C9"/>
    <w:multiLevelType w:val="multilevel"/>
    <w:tmpl w:val="8DC66ED2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5">
    <w:nsid w:val="76A27F7E"/>
    <w:multiLevelType w:val="hybridMultilevel"/>
    <w:tmpl w:val="ACE2F424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6">
    <w:nsid w:val="77AF4995"/>
    <w:multiLevelType w:val="multilevel"/>
    <w:tmpl w:val="56CE85AC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15:restartNumberingAfterBreak="0" w:abstractNumId="37">
    <w:nsid w:val="78AE6C0E"/>
    <w:multiLevelType w:val="hybridMultilevel"/>
    <w:tmpl w:val="41B87C46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8">
    <w:nsid w:val="7A1A0CE9"/>
    <w:multiLevelType w:val="hybridMultilevel"/>
    <w:tmpl w:val="F2CAC65C"/>
    <w:lvl w:ilvl="0" w:tplc="04090001">
      <w:start w:val="1"/>
      <w:numFmt w:val="bullet"/>
      <w:lvlText w:val="•"/>
      <w:lvlJc w:val="left"/>
      <w:pPr>
        <w:ind w:hanging="360" w:left="720"/>
      </w:pPr>
      <w:rPr>
        <w:rFonts w:ascii="Franklin Gothic Book" w:hAnsi="Franklin Gothic Book" w:cs="Franklin Gothic Book" w:eastAsia="Franklin Gothic Book" w:hint="default"/>
        <w:color w:val="D51067"/>
      </w:rPr>
    </w:lvl>
    <w:lvl w:ilvl="1" w:tplc="04090003">
      <w:start w:val="1"/>
      <w:numFmt w:val="bullet"/>
      <w:lvlText w:val="–"/>
      <w:lvlJc w:val="left"/>
      <w:pPr>
        <w:ind w:hanging="360" w:left="1440"/>
      </w:pPr>
      <w:rPr>
        <w:rFonts w:ascii="Franklin Gothic Book" w:hAnsi="Franklin Gothic Book" w:cs="Franklin Gothic Book" w:eastAsia="Franklin Gothic Book" w:hint="default"/>
        <w:color w:val="D51067"/>
      </w:rPr>
    </w:lvl>
    <w:lvl w:ilvl="2" w:tentative="1" w:tplc="04090005">
      <w:start w:val="1"/>
      <w:numFmt w:val="bullet"/>
      <w:lvlText w:val="◦"/>
      <w:lvlJc w:val="left"/>
      <w:pPr>
        <w:ind w:hanging="360" w:left="2160"/>
      </w:pPr>
      <w:rPr>
        <w:rFonts w:ascii="Franklin Gothic Book" w:hAnsi="Franklin Gothic Book" w:cs="Franklin Gothic Book" w:eastAsia="Franklin Gothic Book" w:hint="default"/>
        <w:color w:val="D51067"/>
      </w:rPr>
    </w:lvl>
    <w:lvl w:ilvl="3" w:tentative="1" w:tplc="04090001">
      <w:start w:val="1"/>
      <w:numFmt w:val="bullet"/>
      <w:lvlText w:val="•"/>
      <w:lvlJc w:val="left"/>
      <w:pPr>
        <w:ind w:hanging="360" w:left="2880"/>
      </w:pPr>
      <w:rPr>
        <w:rFonts w:ascii="Franklin Gothic Book" w:hAnsi="Franklin Gothic Book" w:cs="Franklin Gothic Book" w:eastAsia="Franklin Gothic Book" w:hint="default"/>
        <w:color w:val="D51067"/>
      </w:rPr>
    </w:lvl>
    <w:lvl w:ilvl="4" w:tentative="1" w:tplc="04090003">
      <w:start w:val="1"/>
      <w:numFmt w:val="bullet"/>
      <w:lvlText w:val="–"/>
      <w:lvlJc w:val="left"/>
      <w:pPr>
        <w:ind w:hanging="360" w:left="3600"/>
      </w:pPr>
      <w:rPr>
        <w:rFonts w:ascii="Franklin Gothic Book" w:hAnsi="Franklin Gothic Book" w:cs="Franklin Gothic Book" w:eastAsia="Franklin Gothic Book" w:hint="default"/>
        <w:color w:val="D51067"/>
      </w:rPr>
    </w:lvl>
    <w:lvl w:ilvl="5" w:tentative="1" w:tplc="04090005">
      <w:start w:val="1"/>
      <w:numFmt w:val="bullet"/>
      <w:lvlText w:val="◦"/>
      <w:lvlJc w:val="left"/>
      <w:pPr>
        <w:ind w:hanging="360" w:left="4320"/>
      </w:pPr>
      <w:rPr>
        <w:rFonts w:ascii="Franklin Gothic Book" w:hAnsi="Franklin Gothic Book" w:cs="Franklin Gothic Book" w:eastAsia="Franklin Gothic Book" w:hint="default"/>
        <w:color w:val="D51067"/>
      </w:rPr>
    </w:lvl>
    <w:lvl w:ilvl="6" w:tentative="1" w:tplc="04090001">
      <w:start w:val="1"/>
      <w:numFmt w:val="bullet"/>
      <w:lvlText w:val="•"/>
      <w:lvlJc w:val="left"/>
      <w:pPr>
        <w:ind w:hanging="360" w:left="5040"/>
      </w:pPr>
      <w:rPr>
        <w:rFonts w:ascii="Franklin Gothic Book" w:hAnsi="Franklin Gothic Book" w:cs="Franklin Gothic Book" w:eastAsia="Franklin Gothic Book" w:hint="default"/>
        <w:color w:val="D51067"/>
      </w:rPr>
    </w:lvl>
    <w:lvl w:ilvl="7" w:tentative="1" w:tplc="04090003">
      <w:start w:val="1"/>
      <w:numFmt w:val="bullet"/>
      <w:lvlText w:val="–"/>
      <w:lvlJc w:val="left"/>
      <w:pPr>
        <w:ind w:hanging="360" w:left="5760"/>
      </w:pPr>
      <w:rPr>
        <w:rFonts w:ascii="Franklin Gothic Book" w:hAnsi="Franklin Gothic Book" w:cs="Franklin Gothic Book" w:eastAsia="Franklin Gothic Book" w:hint="default"/>
        <w:color w:val="D51067"/>
      </w:rPr>
    </w:lvl>
    <w:lvl w:ilvl="8" w:tentative="1" w:tplc="04090005">
      <w:start w:val="1"/>
      <w:numFmt w:val="bullet"/>
      <w:lvlText w:val="◦"/>
      <w:lvlJc w:val="left"/>
      <w:pPr>
        <w:ind w:hanging="360" w:left="648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15:restartNumberingAfterBreak="0" w:abstractNumId="39">
    <w:nsid w:val="7B7878BB"/>
    <w:multiLevelType w:val="multilevel"/>
    <w:tmpl w:val="EB303560"/>
    <w:lvl w:ilvl="0">
      <w:start w:val="1"/>
      <w:numFmt w:val="bullet"/>
      <w:lvlText w:val="•"/>
      <w:lvlJc w:val="left"/>
      <w:pPr>
        <w:tabs>
          <w:tab w:pos="720" w:val="num"/>
        </w:tabs>
        <w:ind w:hanging="360" w:left="7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1" w:tentative="1">
      <w:start w:val="1"/>
      <w:numFmt w:val="bullet"/>
      <w:lvlText w:val="–"/>
      <w:lvlJc w:val="left"/>
      <w:pPr>
        <w:tabs>
          <w:tab w:pos="1440" w:val="num"/>
        </w:tabs>
        <w:ind w:hanging="360" w:left="14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2" w:tentative="1">
      <w:start w:val="1"/>
      <w:numFmt w:val="bullet"/>
      <w:lvlText w:val="◦"/>
      <w:lvlJc w:val="left"/>
      <w:pPr>
        <w:tabs>
          <w:tab w:pos="2160" w:val="num"/>
        </w:tabs>
        <w:ind w:hanging="360" w:left="21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3" w:tentative="1">
      <w:start w:val="1"/>
      <w:numFmt w:val="bullet"/>
      <w:lvlText w:val="•"/>
      <w:lvlJc w:val="left"/>
      <w:pPr>
        <w:tabs>
          <w:tab w:pos="2880" w:val="num"/>
        </w:tabs>
        <w:ind w:hanging="360" w:left="28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4" w:tentative="1">
      <w:start w:val="1"/>
      <w:numFmt w:val="bullet"/>
      <w:lvlText w:val="–"/>
      <w:lvlJc w:val="left"/>
      <w:pPr>
        <w:tabs>
          <w:tab w:pos="3600" w:val="num"/>
        </w:tabs>
        <w:ind w:hanging="360" w:left="360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5" w:tentative="1">
      <w:start w:val="1"/>
      <w:numFmt w:val="bullet"/>
      <w:lvlText w:val="◦"/>
      <w:lvlJc w:val="left"/>
      <w:pPr>
        <w:tabs>
          <w:tab w:pos="4320" w:val="num"/>
        </w:tabs>
        <w:ind w:hanging="360" w:left="432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6" w:tentative="1">
      <w:start w:val="1"/>
      <w:numFmt w:val="bullet"/>
      <w:lvlText w:val="•"/>
      <w:lvlJc w:val="left"/>
      <w:pPr>
        <w:tabs>
          <w:tab w:pos="5040" w:val="num"/>
        </w:tabs>
        <w:ind w:hanging="360" w:left="504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7" w:tentative="1">
      <w:start w:val="1"/>
      <w:numFmt w:val="bullet"/>
      <w:lvlText w:val="–"/>
      <w:lvlJc w:val="left"/>
      <w:pPr>
        <w:tabs>
          <w:tab w:pos="5760" w:val="num"/>
        </w:tabs>
        <w:ind w:hanging="360" w:left="576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  <w:lvl w:ilvl="8" w:tentative="1">
      <w:start w:val="1"/>
      <w:numFmt w:val="bullet"/>
      <w:lvlText w:val="◦"/>
      <w:lvlJc w:val="left"/>
      <w:pPr>
        <w:tabs>
          <w:tab w:pos="6480" w:val="num"/>
        </w:tabs>
        <w:ind w:hanging="360" w:left="6480"/>
      </w:pPr>
      <w:rPr>
        <w:rFonts w:ascii="Franklin Gothic Book" w:hAnsi="Franklin Gothic Book" w:cs="Franklin Gothic Book" w:eastAsia="Franklin Gothic Book" w:hint="default"/>
        <w:sz w:val="20"/>
        <w:color w:val="D51067"/>
      </w:rPr>
    </w:lvl>
  </w:abstractNum>
  <w:abstractNum w:abstractNumId="990">
    <w:nsid w:val="0000A990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1">
      <w:numFmt w:val="bullet"/>
      <w:lvlText w:val="–"/>
      <w:lvlJc w:val="left"/>
      <w:pPr>
        <w:ind w:left="14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2">
      <w:numFmt w:val="bullet"/>
      <w:lvlText w:val="◦"/>
      <w:lvlJc w:val="left"/>
      <w:pPr>
        <w:ind w:left="21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3">
      <w:numFmt w:val="bullet"/>
      <w:lvlText w:val="•"/>
      <w:lvlJc w:val="left"/>
      <w:pPr>
        <w:ind w:left="288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4">
      <w:numFmt w:val="bullet"/>
      <w:lvlText w:val="–"/>
      <w:lvlJc w:val="left"/>
      <w:pPr>
        <w:ind w:left="360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5">
      <w:numFmt w:val="bullet"/>
      <w:lvlText w:val="◦"/>
      <w:lvlJc w:val="left"/>
      <w:pPr>
        <w:ind w:left="432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6">
      <w:numFmt w:val="bullet"/>
      <w:lvlText w:val="•"/>
      <w:lvlJc w:val="left"/>
      <w:pPr>
        <w:ind w:left="504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7">
      <w:numFmt w:val="bullet"/>
      <w:lvlText w:val="–"/>
      <w:lvlJc w:val="left"/>
      <w:pPr>
        <w:ind w:left="5760" w:hanging="360"/>
      </w:pPr>
      <w:rPr>
        <w:rFonts w:ascii="Franklin Gothic Book" w:hAnsi="Franklin Gothic Book" w:cs="Franklin Gothic Book" w:eastAsia="Franklin Gothic Book" w:hint="default"/>
        <w:color w:val="D51067"/>
      </w:rPr>
    </w:lvl>
    <w:lvl w:ilvl="8">
      <w:numFmt w:val="bullet"/>
      <w:lvlText w:val="◦"/>
      <w:lvlJc w:val="left"/>
      <w:pPr>
        <w:ind w:left="6480" w:hanging="360"/>
      </w:pPr>
      <w:rPr>
        <w:rFonts w:ascii="Franklin Gothic Book" w:hAnsi="Franklin Gothic Book" w:cs="Franklin Gothic Book" w:eastAsia="Franklin Gothic Book" w:hint="default"/>
        <w:color w:val="D51067"/>
      </w:rPr>
    </w:lvl>
  </w:abstractNum>
  <w:num w16cid:durableId="1905338386" w:numId="1">
    <w:abstractNumId w:val="25"/>
  </w:num>
  <w:num w16cid:durableId="1029375207" w:numId="2">
    <w:abstractNumId w:val="27"/>
  </w:num>
  <w:num w16cid:durableId="1343119766" w:numId="3">
    <w:abstractNumId w:val="36"/>
  </w:num>
  <w:num w16cid:durableId="1563447904" w:numId="4">
    <w:abstractNumId w:val="23"/>
  </w:num>
  <w:num w16cid:durableId="537933933" w:numId="5">
    <w:abstractNumId w:val="0"/>
  </w:num>
  <w:num w16cid:durableId="1802192918" w:numId="6">
    <w:abstractNumId w:val="34"/>
  </w:num>
  <w:num w16cid:durableId="92559678" w:numId="7">
    <w:abstractNumId w:val="20"/>
  </w:num>
  <w:num w16cid:durableId="1638024371" w:numId="8">
    <w:abstractNumId w:val="29"/>
  </w:num>
  <w:num w16cid:durableId="1992295894" w:numId="9">
    <w:abstractNumId w:val="24"/>
  </w:num>
  <w:num w16cid:durableId="558785674" w:numId="10">
    <w:abstractNumId w:val="3"/>
  </w:num>
  <w:num w16cid:durableId="1656764156" w:numId="11">
    <w:abstractNumId w:val="19"/>
  </w:num>
  <w:num w16cid:durableId="1788236687" w:numId="12">
    <w:abstractNumId w:val="10"/>
  </w:num>
  <w:num w16cid:durableId="701051498" w:numId="13">
    <w:abstractNumId w:val="21"/>
  </w:num>
  <w:num w16cid:durableId="1344236108" w:numId="14">
    <w:abstractNumId w:val="12"/>
  </w:num>
  <w:num w16cid:durableId="119958033" w:numId="15">
    <w:abstractNumId w:val="26"/>
  </w:num>
  <w:num w16cid:durableId="1974211564" w:numId="16">
    <w:abstractNumId w:val="32"/>
  </w:num>
  <w:num w16cid:durableId="949050760" w:numId="17">
    <w:abstractNumId w:val="33"/>
  </w:num>
  <w:num w16cid:durableId="821194999" w:numId="18">
    <w:abstractNumId w:val="1"/>
  </w:num>
  <w:num w16cid:durableId="2052684314" w:numId="19">
    <w:abstractNumId w:val="7"/>
    <w:lvlOverride w:ilvl="0">
      <w:startOverride w:val="1"/>
    </w:lvlOverride>
  </w:num>
  <w:num w16cid:durableId="1027295999" w:numId="20">
    <w:abstractNumId w:val="28"/>
  </w:num>
  <w:num w16cid:durableId="1452162148" w:numId="21">
    <w:abstractNumId w:val="2"/>
  </w:num>
  <w:num w16cid:durableId="692002510" w:numId="22">
    <w:abstractNumId w:val="37"/>
  </w:num>
  <w:num w16cid:durableId="1849447329" w:numId="23">
    <w:abstractNumId w:val="30"/>
  </w:num>
  <w:num w16cid:durableId="140658276" w:numId="24">
    <w:abstractNumId w:val="14"/>
  </w:num>
  <w:num w16cid:durableId="1909993954" w:numId="25">
    <w:abstractNumId w:val="35"/>
  </w:num>
  <w:num w16cid:durableId="1540780285" w:numId="26">
    <w:abstractNumId w:val="38"/>
  </w:num>
  <w:num w16cid:durableId="2126803222" w:numId="27">
    <w:abstractNumId w:val="11"/>
  </w:num>
  <w:num w16cid:durableId="1150898588" w:numId="28">
    <w:abstractNumId w:val="9"/>
  </w:num>
  <w:num w16cid:durableId="780346197" w:numId="29">
    <w:abstractNumId w:val="18"/>
    <w:lvlOverride w:ilvl="0">
      <w:startOverride w:val="1"/>
    </w:lvlOverride>
  </w:num>
  <w:num w16cid:durableId="1788349103" w:numId="30">
    <w:abstractNumId w:val="13"/>
  </w:num>
  <w:num w16cid:durableId="52045749" w:numId="31">
    <w:abstractNumId w:val="39"/>
  </w:num>
  <w:num w16cid:durableId="2142729384" w:numId="32">
    <w:abstractNumId w:val="6"/>
  </w:num>
  <w:num w16cid:durableId="819005406" w:numId="33">
    <w:abstractNumId w:val="16"/>
  </w:num>
  <w:num w16cid:durableId="1199197851" w:numId="34">
    <w:abstractNumId w:val="31"/>
  </w:num>
  <w:num w16cid:durableId="717122497" w:numId="35">
    <w:abstractNumId w:val="22"/>
  </w:num>
  <w:num w16cid:durableId="753669802" w:numId="36">
    <w:abstractNumId w:val="5"/>
  </w:num>
  <w:num w16cid:durableId="223836615" w:numId="37">
    <w:abstractNumId w:val="15"/>
  </w:num>
  <w:num w16cid:durableId="1209880668" w:numId="38">
    <w:abstractNumId w:val="4"/>
  </w:num>
  <w:num w16cid:durableId="84884758" w:numId="39">
    <w:abstractNumId w:val="8"/>
  </w:num>
  <w:num w16cid:durableId="839393533" w:numId="40">
    <w:abstractNumId w:val="17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36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3CAE"/>
    <w:rsid w:val="00000344"/>
    <w:rsid w:val="00030540"/>
    <w:rsid w:val="00063526"/>
    <w:rsid w:val="0007066A"/>
    <w:rsid w:val="00080433"/>
    <w:rsid w:val="000842BD"/>
    <w:rsid w:val="0009043A"/>
    <w:rsid w:val="000961A0"/>
    <w:rsid w:val="000E6EE3"/>
    <w:rsid w:val="000E715F"/>
    <w:rsid w:val="00117548"/>
    <w:rsid w:val="00122177"/>
    <w:rsid w:val="00123A54"/>
    <w:rsid w:val="001242CB"/>
    <w:rsid w:val="00127780"/>
    <w:rsid w:val="00133CAE"/>
    <w:rsid w:val="00154D2E"/>
    <w:rsid w:val="0016703B"/>
    <w:rsid w:val="00180432"/>
    <w:rsid w:val="00192E6F"/>
    <w:rsid w:val="001B5969"/>
    <w:rsid w:val="001B6B80"/>
    <w:rsid w:val="001C24B9"/>
    <w:rsid w:val="001D035B"/>
    <w:rsid w:val="001D0581"/>
    <w:rsid w:val="001E37D1"/>
    <w:rsid w:val="001F5047"/>
    <w:rsid w:val="00207C44"/>
    <w:rsid w:val="00215079"/>
    <w:rsid w:val="00217A3B"/>
    <w:rsid w:val="00217E5A"/>
    <w:rsid w:val="00225415"/>
    <w:rsid w:val="002313BD"/>
    <w:rsid w:val="002319BC"/>
    <w:rsid w:val="00231BDD"/>
    <w:rsid w:val="00243A27"/>
    <w:rsid w:val="002725C8"/>
    <w:rsid w:val="002739C1"/>
    <w:rsid w:val="002811F4"/>
    <w:rsid w:val="002878CD"/>
    <w:rsid w:val="00291082"/>
    <w:rsid w:val="002A7599"/>
    <w:rsid w:val="002C39F4"/>
    <w:rsid w:val="002D13E2"/>
    <w:rsid w:val="002D1BF8"/>
    <w:rsid w:val="002F3049"/>
    <w:rsid w:val="003046A6"/>
    <w:rsid w:val="003145B3"/>
    <w:rsid w:val="00336F2F"/>
    <w:rsid w:val="00355C5A"/>
    <w:rsid w:val="0035648C"/>
    <w:rsid w:val="00363525"/>
    <w:rsid w:val="0037182C"/>
    <w:rsid w:val="00373124"/>
    <w:rsid w:val="0037646D"/>
    <w:rsid w:val="00396165"/>
    <w:rsid w:val="003A1570"/>
    <w:rsid w:val="003A1F78"/>
    <w:rsid w:val="003C5DC8"/>
    <w:rsid w:val="003D5D4F"/>
    <w:rsid w:val="003F07F9"/>
    <w:rsid w:val="00417A9A"/>
    <w:rsid w:val="00432620"/>
    <w:rsid w:val="004327DA"/>
    <w:rsid w:val="00451689"/>
    <w:rsid w:val="004773BC"/>
    <w:rsid w:val="00486077"/>
    <w:rsid w:val="004A3C62"/>
    <w:rsid w:val="004B1B75"/>
    <w:rsid w:val="004B3365"/>
    <w:rsid w:val="004E1E4E"/>
    <w:rsid w:val="005068E0"/>
    <w:rsid w:val="00506928"/>
    <w:rsid w:val="005258DE"/>
    <w:rsid w:val="00526CCB"/>
    <w:rsid w:val="005353DA"/>
    <w:rsid w:val="005412B3"/>
    <w:rsid w:val="0054418A"/>
    <w:rsid w:val="00556D12"/>
    <w:rsid w:val="00564270"/>
    <w:rsid w:val="00566148"/>
    <w:rsid w:val="00572A68"/>
    <w:rsid w:val="00575963"/>
    <w:rsid w:val="00576C98"/>
    <w:rsid w:val="00586AC1"/>
    <w:rsid w:val="00595271"/>
    <w:rsid w:val="005B4FB3"/>
    <w:rsid w:val="005B7A2F"/>
    <w:rsid w:val="005C6BAD"/>
    <w:rsid w:val="005D055C"/>
    <w:rsid w:val="005D422A"/>
    <w:rsid w:val="005D7F44"/>
    <w:rsid w:val="005E1EC8"/>
    <w:rsid w:val="005E2918"/>
    <w:rsid w:val="005E3808"/>
    <w:rsid w:val="006032EA"/>
    <w:rsid w:val="00616A92"/>
    <w:rsid w:val="00626D33"/>
    <w:rsid w:val="00627581"/>
    <w:rsid w:val="00640E6F"/>
    <w:rsid w:val="0065242B"/>
    <w:rsid w:val="00663625"/>
    <w:rsid w:val="00663D47"/>
    <w:rsid w:val="00685134"/>
    <w:rsid w:val="006873E7"/>
    <w:rsid w:val="00687590"/>
    <w:rsid w:val="006A2A6D"/>
    <w:rsid w:val="006A402C"/>
    <w:rsid w:val="006B1A2E"/>
    <w:rsid w:val="006B4947"/>
    <w:rsid w:val="006B55DD"/>
    <w:rsid w:val="006C5ED0"/>
    <w:rsid w:val="006D1C12"/>
    <w:rsid w:val="006D6DB1"/>
    <w:rsid w:val="006E35DF"/>
    <w:rsid w:val="006F42D5"/>
    <w:rsid w:val="007045B1"/>
    <w:rsid w:val="007178E5"/>
    <w:rsid w:val="00721702"/>
    <w:rsid w:val="007222FC"/>
    <w:rsid w:val="00741D02"/>
    <w:rsid w:val="00742084"/>
    <w:rsid w:val="00745139"/>
    <w:rsid w:val="0075673A"/>
    <w:rsid w:val="00765454"/>
    <w:rsid w:val="00767394"/>
    <w:rsid w:val="00780AFF"/>
    <w:rsid w:val="007850A4"/>
    <w:rsid w:val="00796793"/>
    <w:rsid w:val="00796CE5"/>
    <w:rsid w:val="007A1379"/>
    <w:rsid w:val="007B1863"/>
    <w:rsid w:val="007B32FF"/>
    <w:rsid w:val="007C1260"/>
    <w:rsid w:val="007C65EA"/>
    <w:rsid w:val="00865127"/>
    <w:rsid w:val="008716BE"/>
    <w:rsid w:val="008844C1"/>
    <w:rsid w:val="008A19FE"/>
    <w:rsid w:val="008C0D8B"/>
    <w:rsid w:val="008E30BD"/>
    <w:rsid w:val="008E3462"/>
    <w:rsid w:val="008E5015"/>
    <w:rsid w:val="008F52B0"/>
    <w:rsid w:val="008F66CA"/>
    <w:rsid w:val="00900706"/>
    <w:rsid w:val="00910B47"/>
    <w:rsid w:val="0095514C"/>
    <w:rsid w:val="00962FFB"/>
    <w:rsid w:val="009651F7"/>
    <w:rsid w:val="009811F2"/>
    <w:rsid w:val="0098442A"/>
    <w:rsid w:val="009A08D3"/>
    <w:rsid w:val="009A652F"/>
    <w:rsid w:val="009B30ED"/>
    <w:rsid w:val="009B4DD4"/>
    <w:rsid w:val="009B5BE8"/>
    <w:rsid w:val="009C5643"/>
    <w:rsid w:val="009E5A5E"/>
    <w:rsid w:val="009E7224"/>
    <w:rsid w:val="009F316F"/>
    <w:rsid w:val="00A10F1F"/>
    <w:rsid w:val="00A12847"/>
    <w:rsid w:val="00A443AA"/>
    <w:rsid w:val="00A608AE"/>
    <w:rsid w:val="00A626C6"/>
    <w:rsid w:val="00A63E4C"/>
    <w:rsid w:val="00A8362B"/>
    <w:rsid w:val="00AA4CF2"/>
    <w:rsid w:val="00AA5570"/>
    <w:rsid w:val="00AB1ECF"/>
    <w:rsid w:val="00AC7883"/>
    <w:rsid w:val="00AD49E4"/>
    <w:rsid w:val="00AD59D7"/>
    <w:rsid w:val="00AE1F9C"/>
    <w:rsid w:val="00AE2A7B"/>
    <w:rsid w:val="00AE4849"/>
    <w:rsid w:val="00AE6E42"/>
    <w:rsid w:val="00B3128D"/>
    <w:rsid w:val="00B35B89"/>
    <w:rsid w:val="00B37390"/>
    <w:rsid w:val="00B41C6A"/>
    <w:rsid w:val="00B56EF2"/>
    <w:rsid w:val="00B72C57"/>
    <w:rsid w:val="00B7509A"/>
    <w:rsid w:val="00B84B50"/>
    <w:rsid w:val="00B96008"/>
    <w:rsid w:val="00BC17E1"/>
    <w:rsid w:val="00BC7467"/>
    <w:rsid w:val="00BD29AB"/>
    <w:rsid w:val="00BF0A8C"/>
    <w:rsid w:val="00BF220B"/>
    <w:rsid w:val="00BF4ACF"/>
    <w:rsid w:val="00C03055"/>
    <w:rsid w:val="00C2497B"/>
    <w:rsid w:val="00C27FBC"/>
    <w:rsid w:val="00C363F5"/>
    <w:rsid w:val="00C40DE2"/>
    <w:rsid w:val="00C422C6"/>
    <w:rsid w:val="00C46241"/>
    <w:rsid w:val="00C61C12"/>
    <w:rsid w:val="00C633FD"/>
    <w:rsid w:val="00C63CDA"/>
    <w:rsid w:val="00C64D33"/>
    <w:rsid w:val="00C6638F"/>
    <w:rsid w:val="00C66FE4"/>
    <w:rsid w:val="00C96605"/>
    <w:rsid w:val="00CA2F9C"/>
    <w:rsid w:val="00CA6E16"/>
    <w:rsid w:val="00CB0E03"/>
    <w:rsid w:val="00CB2B1B"/>
    <w:rsid w:val="00CC207F"/>
    <w:rsid w:val="00CD4E75"/>
    <w:rsid w:val="00CD4E7E"/>
    <w:rsid w:val="00CD6003"/>
    <w:rsid w:val="00CD7B3F"/>
    <w:rsid w:val="00D06B19"/>
    <w:rsid w:val="00D11010"/>
    <w:rsid w:val="00D13470"/>
    <w:rsid w:val="00D13E48"/>
    <w:rsid w:val="00D2576D"/>
    <w:rsid w:val="00D3083B"/>
    <w:rsid w:val="00D33F76"/>
    <w:rsid w:val="00D56438"/>
    <w:rsid w:val="00D62742"/>
    <w:rsid w:val="00DB1077"/>
    <w:rsid w:val="00DC5FCD"/>
    <w:rsid w:val="00DD6AED"/>
    <w:rsid w:val="00E030A5"/>
    <w:rsid w:val="00E041C9"/>
    <w:rsid w:val="00E068DE"/>
    <w:rsid w:val="00E070AA"/>
    <w:rsid w:val="00E17A53"/>
    <w:rsid w:val="00E317A9"/>
    <w:rsid w:val="00E441AB"/>
    <w:rsid w:val="00E70A96"/>
    <w:rsid w:val="00E90865"/>
    <w:rsid w:val="00E96B25"/>
    <w:rsid w:val="00EA2279"/>
    <w:rsid w:val="00EB5E0E"/>
    <w:rsid w:val="00EC409F"/>
    <w:rsid w:val="00EC7FD7"/>
    <w:rsid w:val="00EE6C32"/>
    <w:rsid w:val="00EF063F"/>
    <w:rsid w:val="00F04F1D"/>
    <w:rsid w:val="00F20EF2"/>
    <w:rsid w:val="00F41B55"/>
    <w:rsid w:val="00F42510"/>
    <w:rsid w:val="00F47872"/>
    <w:rsid w:val="00F50FE8"/>
    <w:rsid w:val="00F52453"/>
    <w:rsid w:val="00F52594"/>
    <w:rsid w:val="00F573B3"/>
    <w:rsid w:val="00F661C7"/>
    <w:rsid w:val="00F66530"/>
    <w:rsid w:val="00F666EC"/>
    <w:rsid w:val="00F71748"/>
    <w:rsid w:val="00F82B7F"/>
    <w:rsid w:val="00F849DB"/>
    <w:rsid w:val="00F94C16"/>
    <w:rsid w:val="00F96592"/>
    <w:rsid w:val="00F96B3E"/>
    <w:rsid w:val="00FA22AB"/>
    <w:rsid w:val="00FA7926"/>
    <w:rsid w:val="00FD1FDC"/>
    <w:rsid w:val="00FD4DB7"/>
  </w:rsids>
  <w:themeFontLang w:bidi="ar-SA"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Franklin Gothic Book" w:hAnsi="Franklin Gothic Book" w:cs="Franklin Gothic Book" w:eastAsia="Franklin Gothic Book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0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D05553"/>
    <w:rPr>
      <w:rFonts w:ascii="Franklin Gothic Book" w:hAnsi="Franklin Gothic Book" w:cs="Franklin Gothic Book" w:eastAsia="Franklin Gothic Book"/>
      <w:sz w:val="22"/>
    </w:rPr>
  </w:style>
  <w:style w:styleId="Heading1" w:type="paragraph">
    <w:name w:val="heading 1"/>
    <w:basedOn w:val="Normal"/>
    <w:next w:val="Normal"/>
    <w:link w:val="Heading1Char"/>
    <w:uiPriority w:val="9"/>
    <w:qFormat/>
    <w:rsid w:val="00DB1077"/>
    <w:pPr>
      <w:keepNext/>
      <w:keepLines/>
      <w:pBdr>
        <w:bottom w:color="7F7F7F" w:space="1" w:sz="18" w:themeColor="text1" w:themeTint="80" w:val="single"/>
        <w:right w:color="7F7F7F" w:space="4" w:sz="18" w:themeColor="text1" w:themeTint="80" w:val="single"/>
      </w:pBdr>
      <w:shd w:color="auto" w:fill="auto" w:val="pct12"/>
      <w:spacing w:before="240"/>
      <w:jc w:val="center"/>
      <w:outlineLvl w:val="0"/>
    </w:pPr>
    <w:rPr>
      <w:rFonts w:cstheme="majorBidi" w:ascii="Franklin Gothic Book" w:hAnsi="Franklin Gothic Book" w:cs="Franklin Gothic Book" w:eastAsia="Franklin Gothic Book"/>
      <w:color w:val="B52372"/>
      <w:sz w:val="32"/>
      <w:szCs w:val="32"/>
    </w:rPr>
  </w:style>
  <w:style w:styleId="Heading2" w:type="paragraph">
    <w:name w:val="heading 2"/>
    <w:basedOn w:val="Normal"/>
    <w:next w:val="Normal"/>
    <w:link w:val="Heading2Char"/>
    <w:autoRedefine/>
    <w:uiPriority w:val="9"/>
    <w:unhideWhenUsed/>
    <w:qFormat/>
    <w:rsid w:val="00373124"/>
    <w:pPr>
      <w:keepNext/>
      <w:keepLines/>
      <w:pBdr>
        <w:top w:color="B52272" w:shadow="1" w:space="1" w:sz="6" w:val="single"/>
        <w:left w:color="B52272" w:shadow="1" w:space="4" w:sz="6" w:val="single"/>
        <w:bottom w:color="B52272" w:shadow="1" w:space="1" w:sz="6" w:val="single"/>
        <w:right w:color="B52272" w:shadow="1" w:space="4" w:sz="6" w:val="single"/>
      </w:pBdr>
      <w:spacing w:before="40"/>
      <w:outlineLvl w:val="1"/>
    </w:pPr>
    <w:rPr>
      <w:rFonts w:cstheme="majorBidi" w:ascii="Franklin Gothic Book" w:hAnsi="Franklin Gothic Book" w:cs="Franklin Gothic Book" w:eastAsia="Franklin Gothic Book"/>
      <w:b/>
      <w:i/>
      <w:color w:val="D51067"/>
      <w:sz w:val="24"/>
      <w:szCs w:val="26"/>
    </w:rPr>
  </w:style>
  <w:style w:styleId="Heading3" w:type="paragraph">
    <w:name w:val="heading 3"/>
    <w:basedOn w:val="Normal"/>
    <w:next w:val="Normal"/>
    <w:link w:val="Heading3Char"/>
    <w:autoRedefine/>
    <w:uiPriority w:val="9"/>
    <w:unhideWhenUsed/>
    <w:qFormat/>
    <w:rsid w:val="00373124"/>
    <w:pPr>
      <w:keepNext/>
      <w:keepLines/>
      <w:spacing w:before="40"/>
      <w:outlineLvl w:val="2"/>
    </w:pPr>
    <w:rPr>
      <w:rFonts w:cstheme="majorBidi" w:ascii="Franklin Gothic Book" w:hAnsi="Franklin Gothic Book" w:cs="Franklin Gothic Book" w:eastAsia="Franklin Gothic Book"/>
      <w:i/>
      <w:color w:val="D51067"/>
      <w:sz w:val="24"/>
      <w:u w:val="single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3A1570"/>
    <w:pPr>
      <w:keepNext/>
      <w:keepLines/>
      <w:spacing w:before="40"/>
      <w:outlineLvl w:val="3"/>
    </w:pPr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</w:rPr>
  </w:style>
  <w:style w:default="1" w:styleId="DefaultParagraphFont" w:type="character">
    <w:name w:val="Default Paragraph Font"/>
    <w:uiPriority w:val="1"/>
    <w:semiHidden/>
    <w:unhideWhenUsed/>
    <w:rPr>
      <w:rFonts w:ascii="Franklin Gothic Book" w:hAnsi="Franklin Gothic Book" w:cs="Franklin Gothic Book" w:eastAsia="Franklin Gothic Book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Header" w:type="paragraph">
    <w:name w:val="header"/>
    <w:basedOn w:val="Normal"/>
    <w:link w:val="Head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HeaderChar" w:type="character">
    <w:name w:val="Header Char"/>
    <w:basedOn w:val="DefaultParagraphFont"/>
    <w:link w:val="Head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styleId="Footer" w:type="paragraph">
    <w:name w:val="footer"/>
    <w:basedOn w:val="Normal"/>
    <w:link w:val="FooterChar"/>
    <w:uiPriority w:val="99"/>
    <w:unhideWhenUsed/>
    <w:rsid w:val="00133CAE"/>
    <w:pPr>
      <w:tabs>
        <w:tab w:pos="4320" w:val="center"/>
        <w:tab w:pos="8640" w:val="right"/>
      </w:tabs>
    </w:pPr>
    <w:rPr>
      <w:rFonts w:ascii="Franklin Gothic Book" w:hAnsi="Franklin Gothic Book" w:cs="Franklin Gothic Book" w:eastAsia="Franklin Gothic Book"/>
    </w:rPr>
  </w:style>
  <w:style w:customStyle="1" w:styleId="FooterChar" w:type="character">
    <w:name w:val="Footer Char"/>
    <w:basedOn w:val="DefaultParagraphFont"/>
    <w:link w:val="Footer"/>
    <w:uiPriority w:val="99"/>
    <w:rsid w:val="00133CAE"/>
    <w:rPr>
      <w:rFonts w:ascii="Franklin Gothic Book" w:hAnsi="Franklin Gothic Book" w:cs="Franklin Gothic Book" w:eastAsia="Franklin Gothic Book"/>
      <w:sz w:val="22"/>
    </w:rPr>
  </w:style>
  <w:style w:customStyle="1" w:styleId="Heading1Char" w:type="character">
    <w:name w:val="Heading 1 Char"/>
    <w:basedOn w:val="DefaultParagraphFont"/>
    <w:link w:val="Heading1"/>
    <w:uiPriority w:val="9"/>
    <w:rsid w:val="00DB1077"/>
    <w:rPr>
      <w:rFonts w:ascii="Franklin Gothic Book" w:cstheme="majorBidi" w:hAnsi="Franklin Gothic Book" w:cs="Franklin Gothic Book" w:eastAsia="Franklin Gothic Book"/>
      <w:color w:val="B52372"/>
      <w:sz w:val="32"/>
      <w:szCs w:val="32"/>
      <w:shd w:color="auto" w:fill="auto" w:val="pct12"/>
    </w:rPr>
  </w:style>
  <w:style w:customStyle="1" w:styleId="Heading2Char" w:type="character">
    <w:name w:val="Heading 2 Char"/>
    <w:basedOn w:val="DefaultParagraphFont"/>
    <w:link w:val="Heading2"/>
    <w:uiPriority w:val="9"/>
    <w:rsid w:val="00373124"/>
    <w:rPr>
      <w:rFonts w:ascii="Franklin Gothic Book" w:cstheme="majorBidi" w:hAnsi="Franklin Gothic Book" w:cs="Franklin Gothic Book" w:eastAsia="Franklin Gothic Book"/>
      <w:b/>
      <w:i/>
      <w:color w:themeColor="text1" w:themeTint="BF" w:val="404040"/>
      <w:szCs w:val="26"/>
    </w:rPr>
  </w:style>
  <w:style w:styleId="Title" w:type="paragraph">
    <w:name w:val="Title"/>
    <w:basedOn w:val="Normal"/>
    <w:next w:val="Normal"/>
    <w:link w:val="TitleChar"/>
    <w:uiPriority w:val="10"/>
    <w:qFormat/>
    <w:rsid w:val="00EF063F"/>
    <w:pPr>
      <w:contextualSpacing/>
    </w:pPr>
    <w:rPr>
      <w:rFonts w:cstheme="majorBidi" w:ascii="Franklin Gothic Book" w:hAnsi="Franklin Gothic Book" w:cs="Franklin Gothic Book" w:eastAsia="Franklin Gothic Book"/>
      <w:color w:val="B52372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EF063F"/>
    <w:rPr>
      <w:rFonts w:ascii="Franklin Gothic Book" w:cstheme="majorBidi" w:hAnsi="Franklin Gothic Book" w:cs="Franklin Gothic Book" w:eastAsia="Franklin Gothic Book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EF063F"/>
    <w:pPr>
      <w:numPr>
        <w:ilvl w:val="1"/>
      </w:numPr>
      <w:spacing w:after="160"/>
    </w:pPr>
    <w:rPr>
      <w:rFonts w:ascii="Franklin Gothic Book" w:hAnsi="Franklin Gothic Book" w:cs="Franklin Gothic Book" w:eastAsia="Franklin Gothic Book"/>
      <w:color w:val="D51067"/>
      <w:spacing w:val="15"/>
      <w:szCs w:val="22"/>
    </w:rPr>
  </w:style>
  <w:style w:customStyle="1" w:styleId="SubtitleChar" w:type="character">
    <w:name w:val="Subtitle Char"/>
    <w:basedOn w:val="DefaultParagraphFont"/>
    <w:link w:val="Subtitle"/>
    <w:uiPriority w:val="11"/>
    <w:rsid w:val="00EF063F"/>
    <w:rPr>
      <w:rFonts w:ascii="Franklin Gothic Book" w:hAnsi="Franklin Gothic Book" w:cs="Franklin Gothic Book" w:eastAsia="Franklin Gothic Book"/>
      <w:color w:val="D51067"/>
      <w:spacing w:val="15"/>
      <w:sz w:val="22"/>
      <w:szCs w:val="22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EF063F"/>
    <w:pPr>
      <w:pBdr>
        <w:top w:color="4F81BD" w:space="10" w:sz="4" w:themeColor="accent1" w:val="single"/>
        <w:bottom w:color="4F81BD" w:space="10" w:sz="4" w:themeColor="accent1" w:val="single"/>
      </w:pBdr>
      <w:spacing w:after="360" w:before="360"/>
      <w:ind w:left="864" w:right="864"/>
      <w:jc w:val="center"/>
    </w:pPr>
    <w:rPr>
      <w:i/>
      <w:iCs/>
      <w:color w:themeColor="text1" w:themeTint="A6" w:val="595959"/>
      <w:rFonts w:ascii="Franklin Gothic Book" w:hAnsi="Franklin Gothic Book" w:cs="Franklin Gothic Book" w:eastAsia="Franklin Gothic Book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EF063F"/>
    <w:rPr>
      <w:rFonts w:ascii="Franklin Gothic Book" w:hAnsi="Franklin Gothic Book" w:cs="Franklin Gothic Book" w:eastAsia="Franklin Gothic Book"/>
      <w:i/>
      <w:iCs/>
      <w:color w:themeColor="text1" w:themeTint="A6" w:val="595959"/>
      <w:sz w:val="22"/>
    </w:rPr>
  </w:style>
  <w:style w:styleId="SubtleReference" w:type="character">
    <w:name w:val="Subtle Reference"/>
    <w:basedOn w:val="DefaultParagraphFont"/>
    <w:uiPriority w:val="31"/>
    <w:qFormat/>
    <w:rsid w:val="00EF063F"/>
    <w:rPr>
      <w:rFonts w:ascii="Franklin Gothic Book" w:hAnsi="Franklin Gothic Book" w:cs="Franklin Gothic Book" w:eastAsia="Franklin Gothic Book"/>
      <w:smallCaps/>
      <w:color w:val="D51067"/>
    </w:rPr>
  </w:style>
  <w:style w:customStyle="1" w:styleId="Heading3Char" w:type="character">
    <w:name w:val="Heading 3 Char"/>
    <w:basedOn w:val="DefaultParagraphFont"/>
    <w:link w:val="Heading3"/>
    <w:uiPriority w:val="9"/>
    <w:rsid w:val="00373124"/>
    <w:rPr>
      <w:rFonts w:ascii="Franklin Gothic Book" w:cstheme="majorBidi" w:hAnsi="Franklin Gothic Book" w:cs="Franklin Gothic Book" w:eastAsia="Franklin Gothic Book"/>
      <w:i/>
      <w:color w:val="000000"/>
      <w:u w:val="single"/>
    </w:rPr>
  </w:style>
  <w:style w:styleId="SubtleEmphasis" w:type="character">
    <w:name w:val="Subtle Emphasis"/>
    <w:basedOn w:val="DefaultParagraphFont"/>
    <w:uiPriority w:val="19"/>
    <w:qFormat/>
    <w:rsid w:val="005E3808"/>
    <w:rPr>
      <w:rFonts w:ascii="Franklin Gothic Book" w:hAnsi="Franklin Gothic Book" w:cs="Franklin Gothic Book" w:eastAsia="Franklin Gothic Book"/>
      <w:i/>
      <w:iCs/>
      <w:color w:themeColor="text1" w:themeTint="BF" w:val="404040"/>
    </w:rPr>
  </w:style>
  <w:style w:styleId="Strong" w:type="character">
    <w:name w:val="Strong"/>
    <w:basedOn w:val="DefaultParagraphFont"/>
    <w:uiPriority w:val="22"/>
    <w:qFormat/>
    <w:rsid w:val="005E3808"/>
    <w:rPr>
      <w:b/>
      <w:bCs/>
      <w:rFonts w:ascii="Franklin Gothic Book" w:hAnsi="Franklin Gothic Book" w:cs="Franklin Gothic Book" w:eastAsia="Franklin Gothic Book"/>
    </w:rPr>
  </w:style>
  <w:style w:styleId="ListParagraph" w:type="paragraph">
    <w:name w:val="List Paragraph"/>
    <w:basedOn w:val="Normal"/>
    <w:qFormat/>
    <w:rsid w:val="002C39F4"/>
    <w:pPr>
      <w:ind w:left="720"/>
      <w:contextualSpacing/>
    </w:pPr>
    <w:rPr>
      <w:rFonts w:ascii="Franklin Gothic Book" w:hAnsi="Franklin Gothic Book" w:cs="Franklin Gothic Book" w:eastAsia="Franklin Gothic Book"/>
    </w:rPr>
  </w:style>
  <w:style w:customStyle="1" w:styleId="Heading4Char" w:type="character">
    <w:name w:val="Heading 4 Char"/>
    <w:basedOn w:val="DefaultParagraphFont"/>
    <w:link w:val="Heading4"/>
    <w:uiPriority w:val="9"/>
    <w:rsid w:val="003A1570"/>
    <w:rPr>
      <w:rFonts w:cstheme="majorBidi" w:ascii="Franklin Gothic Book" w:hAnsi="Franklin Gothic Book" w:cs="Franklin Gothic Book" w:eastAsia="Franklin Gothic Book"/>
      <w:i/>
      <w:iCs/>
      <w:color w:themeColor="accent1" w:themeShade="BF" w:val="365F91"/>
      <w:sz w:val="22"/>
    </w:rPr>
  </w:style>
  <w:style w:styleId="NormalWeb" w:type="paragraph">
    <w:name w:val="Normal (Web)"/>
    <w:basedOn w:val="Normal"/>
    <w:uiPriority w:val="99"/>
    <w:unhideWhenUsed/>
    <w:rsid w:val="005E2918"/>
    <w:pPr>
      <w:spacing w:after="100" w:afterAutospacing="1" w:before="100" w:beforeAutospacing="1"/>
    </w:pPr>
    <w:rPr>
      <w:rFonts w:ascii="Franklin Gothic Book" w:cs="Franklin Gothic Book" w:eastAsia="Franklin Gothic Book" w:hAnsi="Franklin Gothic Book"/>
      <w:sz w:val="24"/>
    </w:rPr>
  </w:style>
  <w:style w:styleId="Emphasis" w:type="character">
    <w:name w:val="Emphasis"/>
    <w:basedOn w:val="DefaultParagraphFont"/>
    <w:uiPriority w:val="20"/>
    <w:qFormat/>
    <w:rsid w:val="005E2918"/>
    <w:rPr>
      <w:i/>
      <w:iCs/>
      <w:rFonts w:ascii="Franklin Gothic Book" w:hAnsi="Franklin Gothic Book" w:cs="Franklin Gothic Book" w:eastAsia="Franklin Gothic Book"/>
    </w:rPr>
  </w:style>
  <w:style w:customStyle="1" w:styleId="apple-converted-space" w:type="character">
    <w:name w:val="apple-converted-space"/>
    <w:basedOn w:val="DefaultParagraphFont"/>
    <w:rsid w:val="006C5ED0"/>
    <w:rPr>
      <w:rFonts w:ascii="Franklin Gothic Book" w:hAnsi="Franklin Gothic Book" w:cs="Franklin Gothic Book" w:eastAsia="Franklin Gothic Book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Franklin Gothic Book" w:hAnsi="Franklin Gothic Book" w:cs="Franklin Gothic Book" w:eastAsia="Franklin Gothic Book"/>
    </w:rPr>
  </w:style>
  <w:style w:type="character" w:customStyle="1" w:styleId="KeywordTok">
    <w:name w:val="Keyword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DataTypeTok">
    <w:name w:val="DataTypeTok"/>
    <w:basedOn w:val="VerbatimChar"/>
    <w:rPr>
      <w:color w:val="902000"/>
      <w:rFonts w:ascii="Franklin Gothic Book" w:hAnsi="Franklin Gothic Book" w:cs="Franklin Gothic Book" w:eastAsia="Franklin Gothic Book"/>
    </w:rPr>
  </w:style>
  <w:style w:type="character" w:customStyle="1" w:styleId="DecValTok">
    <w:name w:val="DecVal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BaseNTok">
    <w:name w:val="BaseN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FloatTok">
    <w:name w:val="FloatTok"/>
    <w:basedOn w:val="VerbatimChar"/>
    <w:rPr>
      <w:color w:val="40a070"/>
      <w:rFonts w:ascii="Franklin Gothic Book" w:hAnsi="Franklin Gothic Book" w:cs="Franklin Gothic Book" w:eastAsia="Franklin Gothic Book"/>
    </w:rPr>
  </w:style>
  <w:style w:type="character" w:customStyle="1" w:styleId="ConstantTok">
    <w:name w:val="ConstantTok"/>
    <w:basedOn w:val="VerbatimChar"/>
    <w:rPr>
      <w:color w:val="880000"/>
      <w:rFonts w:ascii="Franklin Gothic Book" w:hAnsi="Franklin Gothic Book" w:cs="Franklin Gothic Book" w:eastAsia="Franklin Gothic Book"/>
    </w:rPr>
  </w:style>
  <w:style w:type="character" w:customStyle="1" w:styleId="CharTok">
    <w:name w:val="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CharTok">
    <w:name w:val="SpecialChar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tringTok">
    <w:name w:val="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VerbatimStringTok">
    <w:name w:val="VerbatimStringTok"/>
    <w:basedOn w:val="VerbatimChar"/>
    <w:rPr>
      <w:color w:val="4070a0"/>
      <w:rFonts w:ascii="Franklin Gothic Book" w:hAnsi="Franklin Gothic Book" w:cs="Franklin Gothic Book" w:eastAsia="Franklin Gothic Book"/>
    </w:rPr>
  </w:style>
  <w:style w:type="character" w:customStyle="1" w:styleId="SpecialStringTok">
    <w:name w:val="SpecialStringTok"/>
    <w:basedOn w:val="VerbatimChar"/>
    <w:rPr>
      <w:color w:val="bb6688"/>
      <w:rFonts w:ascii="Franklin Gothic Book" w:hAnsi="Franklin Gothic Book" w:cs="Franklin Gothic Book" w:eastAsia="Franklin Gothic Book"/>
    </w:rPr>
  </w:style>
  <w:style w:type="character" w:customStyle="1" w:styleId="ImportTok">
    <w:name w:val="ImportTok"/>
    <w:basedOn w:val="VerbatimChar"/>
    <w:rPr>
      <w:b/>
      <w:color w:val="008000"/>
      <w:rFonts w:ascii="Franklin Gothic Book" w:hAnsi="Franklin Gothic Book" w:cs="Franklin Gothic Book" w:eastAsia="Franklin Gothic Book"/>
    </w:rPr>
  </w:style>
  <w:style w:type="character" w:customStyle="1" w:styleId="CommentTok">
    <w:name w:val="CommentTok"/>
    <w:basedOn w:val="VerbatimChar"/>
    <w:rPr>
      <w:i/>
      <w:color w:val="60a0b0"/>
      <w:rFonts w:ascii="Franklin Gothic Book" w:hAnsi="Franklin Gothic Book" w:cs="Franklin Gothic Book" w:eastAsia="Franklin Gothic Book"/>
    </w:rPr>
  </w:style>
  <w:style w:type="character" w:customStyle="1" w:styleId="DocumentationTok">
    <w:name w:val="DocumentationTok"/>
    <w:basedOn w:val="VerbatimChar"/>
    <w:rPr>
      <w:i/>
      <w:color w:val="ba2121"/>
      <w:rFonts w:ascii="Franklin Gothic Book" w:hAnsi="Franklin Gothic Book" w:cs="Franklin Gothic Book" w:eastAsia="Franklin Gothic Book"/>
    </w:rPr>
  </w:style>
  <w:style w:type="character" w:customStyle="1" w:styleId="AnnotationTok">
    <w:name w:val="Annot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CommentVarTok">
    <w:name w:val="CommentVar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OtherTok">
    <w:name w:val="OtherTok"/>
    <w:basedOn w:val="VerbatimChar"/>
    <w:rPr>
      <w:color w:val="007020"/>
      <w:rFonts w:ascii="Franklin Gothic Book" w:hAnsi="Franklin Gothic Book" w:cs="Franklin Gothic Book" w:eastAsia="Franklin Gothic Book"/>
    </w:rPr>
  </w:style>
  <w:style w:type="character" w:customStyle="1" w:styleId="FunctionTok">
    <w:name w:val="FunctionTok"/>
    <w:basedOn w:val="VerbatimChar"/>
    <w:rPr>
      <w:color w:val="06287e"/>
      <w:rFonts w:ascii="Franklin Gothic Book" w:hAnsi="Franklin Gothic Book" w:cs="Franklin Gothic Book" w:eastAsia="Franklin Gothic Book"/>
    </w:rPr>
  </w:style>
  <w:style w:type="character" w:customStyle="1" w:styleId="VariableTok">
    <w:name w:val="VariableTok"/>
    <w:basedOn w:val="VerbatimChar"/>
    <w:rPr>
      <w:color w:val="19177c"/>
      <w:rFonts w:ascii="Franklin Gothic Book" w:hAnsi="Franklin Gothic Book" w:cs="Franklin Gothic Book" w:eastAsia="Franklin Gothic Book"/>
    </w:rPr>
  </w:style>
  <w:style w:type="character" w:customStyle="1" w:styleId="ControlFlowTok">
    <w:name w:val="ControlFlowTok"/>
    <w:basedOn w:val="VerbatimChar"/>
    <w:rPr>
      <w:b/>
      <w:color w:val="007020"/>
      <w:rFonts w:ascii="Franklin Gothic Book" w:hAnsi="Franklin Gothic Book" w:cs="Franklin Gothic Book" w:eastAsia="Franklin Gothic Book"/>
    </w:rPr>
  </w:style>
  <w:style w:type="character" w:customStyle="1" w:styleId="OperatorTok">
    <w:name w:val="OperatorTok"/>
    <w:basedOn w:val="VerbatimChar"/>
    <w:rPr>
      <w:color w:val="666666"/>
      <w:rFonts w:ascii="Franklin Gothic Book" w:hAnsi="Franklin Gothic Book" w:cs="Franklin Gothic Book" w:eastAsia="Franklin Gothic Book"/>
    </w:rPr>
  </w:style>
  <w:style w:type="character" w:customStyle="1" w:styleId="BuiltInTok">
    <w:name w:val="BuiltInTok"/>
    <w:basedOn w:val="VerbatimChar"/>
    <w:rPr>
      <w:color w:val="008000"/>
      <w:rFonts w:ascii="Franklin Gothic Book" w:hAnsi="Franklin Gothic Book" w:cs="Franklin Gothic Book" w:eastAsia="Franklin Gothic Book"/>
    </w:rPr>
  </w:style>
  <w:style w:type="character" w:customStyle="1" w:styleId="ExtensionTok">
    <w:name w:val="Extension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PreprocessorTok">
    <w:name w:val="PreprocessorTok"/>
    <w:basedOn w:val="VerbatimChar"/>
    <w:rPr>
      <w:color w:val="bc7a00"/>
      <w:rFonts w:ascii="Franklin Gothic Book" w:hAnsi="Franklin Gothic Book" w:cs="Franklin Gothic Book" w:eastAsia="Franklin Gothic Book"/>
    </w:rPr>
  </w:style>
  <w:style w:type="character" w:customStyle="1" w:styleId="AttributeTok">
    <w:name w:val="AttributeTok"/>
    <w:basedOn w:val="VerbatimChar"/>
    <w:rPr>
      <w:color w:val="7d9029"/>
      <w:rFonts w:ascii="Franklin Gothic Book" w:hAnsi="Franklin Gothic Book" w:cs="Franklin Gothic Book" w:eastAsia="Franklin Gothic Book"/>
    </w:rPr>
  </w:style>
  <w:style w:type="character" w:customStyle="1" w:styleId="RegionMarkerTok">
    <w:name w:val="RegionMarkerTok"/>
    <w:basedOn w:val="VerbatimChar"/>
    <w:rPr>
      <w:rFonts w:ascii="Franklin Gothic Book" w:hAnsi="Franklin Gothic Book" w:cs="Franklin Gothic Book" w:eastAsia="Franklin Gothic Book"/>
    </w:rPr>
  </w:style>
  <w:style w:type="character" w:customStyle="1" w:styleId="InformationTok">
    <w:name w:val="Information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WarningTok">
    <w:name w:val="WarningTok"/>
    <w:basedOn w:val="VerbatimChar"/>
    <w:rPr>
      <w:b/>
      <w:i/>
      <w:color w:val="60a0b0"/>
      <w:rFonts w:ascii="Franklin Gothic Book" w:hAnsi="Franklin Gothic Book" w:cs="Franklin Gothic Book" w:eastAsia="Franklin Gothic Book"/>
    </w:rPr>
  </w:style>
  <w:style w:type="character" w:customStyle="1" w:styleId="AlertTok">
    <w:name w:val="Alert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ErrorTok">
    <w:name w:val="ErrorTok"/>
    <w:basedOn w:val="VerbatimChar"/>
    <w:rPr>
      <w:b/>
      <w:color w:val="ff0000"/>
      <w:rFonts w:ascii="Franklin Gothic Book" w:hAnsi="Franklin Gothic Book" w:cs="Franklin Gothic Book" w:eastAsia="Franklin Gothic Book"/>
    </w:rPr>
  </w:style>
  <w:style w:type="character" w:customStyle="1" w:styleId="NormalTok">
    <w:name w:val="NormalTok"/>
    <w:basedOn w:val="VerbatimChar"/>
    <w:rPr>
      <w:rFonts w:ascii="Franklin Gothic Book" w:hAnsi="Franklin Gothic Book" w:cs="Franklin Gothic Book" w:eastAsia="Franklin Gothic Boo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573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07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51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75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'1.0' encoding='UTF-8' standalone='yes'?>
<Relationships xmlns="http://schemas.openxmlformats.org/package/2006/relationships"><Relationship Id="rId20" Type="http://schemas.openxmlformats.org/officeDocument/2006/relationships/numbering" Target="numbering.xml"/><Relationship Id="rId19" Type="http://schemas.openxmlformats.org/officeDocument/2006/relationships/styles" Target="styles.xml"/><Relationship Id="rId18" Type="http://schemas.openxmlformats.org/officeDocument/2006/relationships/settings" Target="settings.xml"/><Relationship Id="rId17" Type="http://schemas.openxmlformats.org/officeDocument/2006/relationships/webSettings" Target="webSettings.xml"/><Relationship Id="rId16" Type="http://schemas.openxmlformats.org/officeDocument/2006/relationships/fontTable" Target="fontTable.xml"/><Relationship Id="rId15" Type="http://schemas.openxmlformats.org/officeDocument/2006/relationships/theme" Target="theme/theme1.xml"/><Relationship Id="rId14" Type="http://schemas.openxmlformats.org/officeDocument/2006/relationships/footnotes" Target="footnotes.xml"/><Relationship Id="rId13" Type="http://schemas.openxmlformats.org/officeDocument/2006/relationships/comments" Target="comments.xml"/><Relationship Id="rId12" Type="http://schemas.openxmlformats.org/officeDocument/2006/relationships/header" Target="header3.xml"/><Relationship Id="rId11" Type="http://schemas.openxmlformats.org/officeDocument/2006/relationships/header" Target="header2.xml"/><Relationship Id="rId10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6</Words>
  <Characters>25</Characters>
  <Application>Microsoft Office Word</Application>
  <DocSecurity>0</DocSecurity>
  <Lines>25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Kate Burda &amp; Company</Company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2026-10-07T19:12:08Z</dcterms:created>
  <dcterms:modified xsi:type="dcterms:W3CDTF">2026-10-07T19:12:08Z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