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sales-intelligence-touchpoint-3"/>
    <w:p>
      <w:pPr>
        <w:pStyle w:val="Heading1"/>
      </w:pPr>
      <w:r>
        <w:rPr>
          <w:rFonts w:ascii="Franklin Gothic Book" w:hAnsi="Franklin Gothic Book" w:cs="Franklin Gothic Book" w:eastAsia="Franklin Gothic Book"/>
        </w:rPr>
        <w:t xml:space="preserve">Sales Intelligence: Touchpoint 3</w:t>
      </w:r>
    </w:p>
    <w:p>
      <w:pPr>
        <w:pStyle w:val="FirstParagraph"/>
      </w:pPr>
      <w:r>
        <w:rPr>
          <w:rFonts w:ascii="Franklin Gothic Book" w:hAnsi="Franklin Gothic Book" w:cs="Franklin Gothic Book" w:eastAsia="Franklin Gothic Book"/>
          <w:b/>
          <w:bCs/>
        </w:rPr>
        <w:t xml:space="preserve">Stage: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3, Explore |</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Buyer: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President or CEO who owns the P&amp;L, with the leadership team watching</w:t>
      </w:r>
    </w:p>
    <w:p>
      <w:pPr>
        <w:pStyle w:val="BodyText"/>
      </w:pPr>
      <w:r>
        <w:rPr>
          <w:rFonts w:ascii="Franklin Gothic Book" w:hAnsi="Franklin Gothic Book" w:cs="Franklin Gothic Book" w:eastAsia="Franklin Gothic Book"/>
          <w:b/>
          <w:bCs/>
        </w:rPr>
        <w:t xml:space="preserve">Date: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2026.10.07 |</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Status: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Grid column confirmed with Kate, row by row. Copy below is a first draft for Kate’s review. Nothing built, posted or sent.</w:t>
      </w:r>
    </w:p>
    <w:p>
      <w:pPr>
        <w:pStyle w:val="BodyText"/>
      </w:pPr>
      <w:r>
        <w:rPr>
          <w:rFonts w:ascii="Franklin Gothic Book" w:hAnsi="Franklin Gothic Book" w:cs="Franklin Gothic Book" w:eastAsia="Franklin Gothic Book"/>
          <w:b/>
          <w:bCs/>
        </w:rPr>
        <w:t xml:space="preserve">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Kate’s own experience of the lag between spotting a signal and getting a result, run through the Stage 3 grid column. Lead with the insight, not the product (Kate, 2026.10.07).</w:t>
      </w:r>
    </w:p>
    <w:p>
      <w:pPr>
        <w:pStyle w:val="BodyText"/>
      </w:pPr>
      <w:r>
        <w:rPr>
          <w:rFonts w:ascii="Franklin Gothic Book" w:hAnsi="Franklin Gothic Book" w:cs="Franklin Gothic Book" w:eastAsia="Franklin Gothic Book"/>
          <w:b/>
          <w:bCs/>
        </w:rPr>
        <w:t xml:space="preserve">Pieces: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motion piece, Touch 3 email, LinkedIn post, and an open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“Signal to Result?”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page on kateburda.com</w:t>
      </w:r>
    </w:p>
    <w:p>
      <w:r>
        <w:rPr>
          <w:rFonts w:ascii="Franklin Gothic Book" w:hAnsi="Franklin Gothic Book" w:cs="Franklin Gothic Book" w:eastAsia="Franklin Gothic Book"/>
        </w:rPr>
        <w:pict>
          <v:rect style="width:0;height:1.5pt" o:hralign="center" o:hrstd="t" o:hr="t"/>
        </w:pict>
      </w:r>
    </w:p>
    <w:bookmarkStart w:id="24" w:name="the-message"/>
    <w:p>
      <w:pPr>
        <w:pStyle w:val="Heading2"/>
      </w:pPr>
      <w:r>
        <w:rPr>
          <w:rFonts w:ascii="Franklin Gothic Book" w:hAnsi="Franklin Gothic Book" w:cs="Franklin Gothic Book" w:eastAsia="Franklin Gothic Book"/>
        </w:rPr>
        <w:t xml:space="preserve">The message</w:t>
      </w:r>
    </w:p>
    <w:p>
      <w:pPr>
        <w:pStyle w:val="FirstParagraph"/>
      </w:pPr>
      <w:r>
        <w:rPr>
          <w:rFonts w:ascii="Franklin Gothic Book" w:hAnsi="Franklin Gothic Book" w:cs="Franklin Gothic Book" w:eastAsia="Franklin Gothic Book"/>
          <w:b/>
          <w:bCs/>
        </w:rPr>
        <w:t xml:space="preserve">Headline: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Someone spotted it. Maybe someone heard it. Months later, you’re looking for any shred of evidence it worked.</w:t>
      </w:r>
    </w:p>
    <w:p>
      <w:pPr>
        <w:pStyle w:val="BodyText"/>
      </w:pPr>
      <w:r>
        <w:rPr>
          <w:rFonts w:ascii="Franklin Gothic Book" w:hAnsi="Franklin Gothic Book" w:cs="Franklin Gothic Book" w:eastAsia="Franklin Gothic Book"/>
          <w:b/>
          <w:bCs/>
        </w:rPr>
        <w:t xml:space="preserve">Payoff: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Do less. Make it mean more.</w:t>
      </w:r>
    </w:p>
    <w:p>
      <w:pPr>
        <w:pStyle w:val="BodyText"/>
      </w:pPr>
      <w:r>
        <w:rPr>
          <w:rFonts w:ascii="Franklin Gothic Book" w:hAnsi="Franklin Gothic Book" w:cs="Franklin Gothic Book" w:eastAsia="Franklin Gothic Book"/>
          <w:b/>
          <w:bCs/>
        </w:rPr>
        <w:t xml:space="preserve">Closing question: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How long does it take yours to get from signal to result?</w:t>
      </w:r>
    </w:p>
    <w:p>
      <w:pPr>
        <w:pStyle w:val="BodyText"/>
      </w:pPr>
      <w:r>
        <w:rPr>
          <w:rFonts w:ascii="Franklin Gothic Book" w:hAnsi="Franklin Gothic Book" w:cs="Franklin Gothic Book" w:eastAsia="Franklin Gothic Book"/>
          <w:b/>
          <w:bCs/>
        </w:rPr>
        <w:t xml:space="preserve">Why it’s true.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Data is only as good as execution. Sales intelligence is very good at seeing the signal. Then the signal has to be heard by someone who can act, and whether it is depends on who found it and who they know. It takes time to settle. It takes more time to get a team around it, and more still to carry it out. Then comes the wait for a result. That’s months, and arriving months later means arriving when everyone else does. Whoever gets there first wins. Nobody did anything wrong. Nobody owns the spaces in between.</w:t>
      </w:r>
    </w:p>
    <w:p>
      <w:pPr>
        <w:pStyle w:val="BodyText"/>
      </w:pPr>
      <w:r>
        <w:rPr>
          <w:rFonts w:ascii="Franklin Gothic Book" w:hAnsi="Franklin Gothic Book" w:cs="Franklin Gothic Book" w:eastAsia="Franklin Gothic Book"/>
          <w:b/>
          <w:bCs/>
        </w:rPr>
        <w:t xml:space="preserve">Kate’s own experience (confirm how much of this she wants told):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trends person finds the shift early. Whether the head of sales hears it depends on the relationship. Then it takes a long time to settle, longer to get the team around it, and then the work. Months later, everyone is looking for any shred of evidence it paid off.</w:t>
      </w:r>
    </w:p>
    <w:p>
      <w:r>
        <w:rPr>
          <w:rFonts w:ascii="Franklin Gothic Book" w:hAnsi="Franklin Gothic Book" w:cs="Franklin Gothic Book" w:eastAsia="Franklin Gothic Book"/>
        </w:rPr>
        <w:pict>
          <v:rect style="width:0;height:1.5pt" o:hralign="center" o:hrstd="t" o:hr="t"/>
        </w:pict>
      </w:r>
    </w:p>
    <w:bookmarkEnd w:id="24"/>
    <w:bookmarkStart w:id="25" w:name="the-stage-3-column-as-confirmed"/>
    <w:p>
      <w:pPr>
        <w:pStyle w:val="Heading2"/>
      </w:pPr>
      <w:r>
        <w:rPr>
          <w:rFonts w:ascii="Franklin Gothic Book" w:hAnsi="Franklin Gothic Book" w:cs="Franklin Gothic Book" w:eastAsia="Franklin Gothic Book"/>
        </w:rPr>
        <w:t xml:space="preserve">The Stage 3 column, as confirmed</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3960"/>
        <w:gridCol w:w="396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Row</w:t>
            </w:r>
          </w:p>
        </w:tc>
        <w:tc>
          <w:tcPr>
            <w:shd w:val="clear" w:color="auto" w:fill="B52372"/>
          </w:tcPr>
          <w:p>
            <w:pPr>
              <w:pStyle w:val="Compact"/>
            </w:pPr>
            <w:r>
              <w:rPr>
                <w:rFonts w:ascii="Franklin Gothic Book" w:hAnsi="Franklin Gothic Book" w:cs="Franklin Gothic Book" w:eastAsia="Franklin Gothic Book"/>
                <w:b/>
                <w:color w:val="FFFFFF"/>
              </w:rPr>
              <w:t xml:space="preserve">What it says</w:t>
            </w:r>
          </w:p>
        </w:tc>
      </w:tr>
      <w:tr>
        <w:tc>
          <w:tcPr/>
          <w:p>
            <w:pPr>
              <w:pStyle w:val="Compact"/>
            </w:pPr>
            <w:r>
              <w:rPr>
                <w:rFonts w:ascii="Franklin Gothic Book" w:hAnsi="Franklin Gothic Book" w:cs="Franklin Gothic Book" w:eastAsia="Franklin Gothic Book"/>
              </w:rPr>
              <w:t xml:space="preserve">What changed</w:t>
            </w:r>
          </w:p>
        </w:tc>
        <w:tc>
          <w:tcPr/>
          <w:p>
            <w:pPr>
              <w:pStyle w:val="Compact"/>
            </w:pPr>
            <w:r>
              <w:rPr>
                <w:rFonts w:ascii="Franklin Gothic Book" w:hAnsi="Franklin Gothic Book" w:cs="Franklin Gothic Book" w:eastAsia="Franklin Gothic Book"/>
              </w:rPr>
              <w:t xml:space="preserve">They’ve taken the Touch 2 question seriously. They see the plan, not the tools, is what needs fixing, and they’re gathering information, not choosing anyone yet.</w:t>
            </w:r>
          </w:p>
        </w:tc>
      </w:tr>
      <w:tr>
        <w:tc>
          <w:tcPr/>
          <w:p>
            <w:pPr>
              <w:pStyle w:val="Compact"/>
            </w:pPr>
            <w:r>
              <w:rPr>
                <w:rFonts w:ascii="Franklin Gothic Book" w:hAnsi="Franklin Gothic Book" w:cs="Franklin Gothic Book" w:eastAsia="Franklin Gothic Book"/>
              </w:rPr>
              <w:t xml:space="preserve">Thinking and feeling, CEO</w:t>
            </w:r>
          </w:p>
        </w:tc>
        <w:tc>
          <w:tcPr/>
          <w:p>
            <w:pPr>
              <w:pStyle w:val="Compact"/>
            </w:pPr>
            <w:r>
              <w:rPr>
                <w:rFonts w:ascii="Franklin Gothic Book" w:hAnsi="Franklin Gothic Book" w:cs="Franklin Gothic Book" w:eastAsia="Franklin Gothic Book"/>
              </w:rPr>
              <w:t xml:space="preserve">“We can’t fund everything. Which accounts and segments earn their place?”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“If we could only bet on three things next year, which three?”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“How do I show the board this plan closes the gap and doesn’t just hope to?”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“Can my team take this on in planning season, and will they actually change how they work, or does it fade by February?”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Surer about what has to happen, anxious about how and how fast.</w:t>
            </w:r>
          </w:p>
        </w:tc>
      </w:tr>
      <w:tr>
        <w:tc>
          <w:tcPr/>
          <w:p>
            <w:pPr>
              <w:pStyle w:val="Compact"/>
            </w:pPr>
            <w:r>
              <w:rPr>
                <w:rFonts w:ascii="Franklin Gothic Book" w:hAnsi="Franklin Gothic Book" w:cs="Franklin Gothic Book" w:eastAsia="Franklin Gothic Book"/>
              </w:rPr>
              <w:t xml:space="preserve">Thinking and feeling, head of sales</w:t>
            </w:r>
          </w:p>
        </w:tc>
        <w:tc>
          <w:tcPr/>
          <w:p>
            <w:pPr>
              <w:pStyle w:val="Compact"/>
            </w:pPr>
            <w:r>
              <w:rPr>
                <w:rFonts w:ascii="Franklin Gothic Book" w:hAnsi="Franklin Gothic Book" w:cs="Franklin Gothic Book" w:eastAsia="Franklin Gothic Book"/>
              </w:rPr>
              <w:t xml:space="preserve">“Another integration. We already have the data tools, intent feeds and sequencing platform, and my team is tired of one more login.”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“How do we know what gives us the best results to put the whole team behind?”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“Can it be executed across teams and regions without a six-month rollout?”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Open, wanting a real answer, wary of one more thing, protective of the team’s hours.</w:t>
            </w:r>
          </w:p>
        </w:tc>
      </w:tr>
      <w:tr>
        <w:tc>
          <w:tcPr/>
          <w:p>
            <w:pPr>
              <w:pStyle w:val="Compact"/>
            </w:pPr>
            <w:r>
              <w:rPr>
                <w:rFonts w:ascii="Franklin Gothic Book" w:hAnsi="Franklin Gothic Book" w:cs="Franklin Gothic Book" w:eastAsia="Franklin Gothic Book"/>
              </w:rPr>
              <w:t xml:space="preserve">Thinking and feeling, the team</w:t>
            </w:r>
          </w:p>
        </w:tc>
        <w:tc>
          <w:tcPr/>
          <w:p>
            <w:pPr>
              <w:pStyle w:val="Compact"/>
            </w:pPr>
            <w:r>
              <w:rPr>
                <w:rFonts w:ascii="Franklin Gothic Book" w:hAnsi="Franklin Gothic Book" w:cs="Franklin Gothic Book" w:eastAsia="Franklin Gothic Book"/>
              </w:rPr>
              <w:t xml:space="preserve">CFO wants the gap in dollars. CMO wants to cut what isn’t working without losing what is. COO and HR worry about the change load on people who are full. CTO sees the AI platform on the shortlist finds contacts, not priorities. All on the same side, at capacity, not resisting.</w:t>
            </w:r>
          </w:p>
        </w:tc>
      </w:tr>
      <w:tr>
        <w:tc>
          <w:tcPr/>
          <w:p>
            <w:pPr>
              <w:pStyle w:val="Compact"/>
            </w:pPr>
            <w:r>
              <w:rPr>
                <w:rFonts w:ascii="Franklin Gothic Book" w:hAnsi="Franklin Gothic Book" w:cs="Franklin Gothic Book" w:eastAsia="Franklin Gothic Book"/>
              </w:rPr>
              <w:t xml:space="preserve">Focus</w:t>
            </w:r>
          </w:p>
        </w:tc>
        <w:tc>
          <w:tcPr/>
          <w:p>
            <w:pPr>
              <w:pStyle w:val="Compact"/>
            </w:pPr>
            <w:r>
              <w:rPr>
                <w:rFonts w:ascii="Franklin Gothic Book" w:hAnsi="Franklin Gothic Book" w:cs="Franklin Gothic Book" w:eastAsia="Franklin Gothic Book"/>
              </w:rPr>
              <w:t xml:space="preserve">The few bets that close the gap. Where money and people earn the best return. Performance and ROI. A board-ready story. The answer before the budget locks. Protecting the team’s time, and change that sticks. For sales: what really gives the best results when everyone has the same tools, and a plan every team and region can run.</w:t>
            </w:r>
          </w:p>
        </w:tc>
      </w:tr>
      <w:tr>
        <w:tc>
          <w:tcPr/>
          <w:p>
            <w:pPr>
              <w:pStyle w:val="Compact"/>
            </w:pPr>
            <w:r>
              <w:rPr>
                <w:rFonts w:ascii="Franklin Gothic Book" w:hAnsi="Franklin Gothic Book" w:cs="Franklin Gothic Book" w:eastAsia="Franklin Gothic Book"/>
              </w:rPr>
              <w:t xml:space="preserve">What we have</w:t>
            </w:r>
          </w:p>
        </w:tc>
        <w:tc>
          <w:tcPr/>
          <w:p>
            <w:pPr>
              <w:pStyle w:val="Compact"/>
            </w:pPr>
            <w:r>
              <w:rPr>
                <w:rFonts w:ascii="Franklin Gothic Book" w:hAnsi="Franklin Gothic Book" w:cs="Franklin Gothic Book" w:eastAsia="Franklin Gothic Book"/>
              </w:rPr>
              <w:t xml:space="preserve">Ranking customers and segments by revenue and profit together (the Ignition Score, as our method). Ignite’s revenue roadmap and gap math. Strategy turned into owned actions for every team. Priority accounts with coordinated sales and marketing moves. Ignite as agentic SaaS for revenue strategy. The Vision-to-Value Roadmap. Outside-In Thinking and 28 years of budget reviews. Our own data (5%, 90%, 15.5 hours per unit). The paper and the check.</w:t>
            </w:r>
          </w:p>
        </w:tc>
      </w:tr>
      <w:tr>
        <w:tc>
          <w:tcPr/>
          <w:p>
            <w:pPr>
              <w:pStyle w:val="Compact"/>
            </w:pPr>
            <w:r>
              <w:rPr>
                <w:rFonts w:ascii="Franklin Gothic Book" w:hAnsi="Franklin Gothic Book" w:cs="Franklin Gothic Book" w:eastAsia="Franklin Gothic Book"/>
              </w:rPr>
              <w:t xml:space="preserve">Impact</w:t>
            </w:r>
          </w:p>
        </w:tc>
        <w:tc>
          <w:tcPr/>
          <w:p>
            <w:pPr>
              <w:pStyle w:val="Compact"/>
            </w:pPr>
            <w:r>
              <w:rPr>
                <w:rFonts w:ascii="Franklin Gothic Book" w:hAnsi="Franklin Gothic Book" w:cs="Franklin Gothic Book" w:eastAsia="Franklin Gothic Book"/>
              </w:rPr>
              <w:t xml:space="preserve">Faster through the interstitial spaces, from signal to response, then to result. From arriving when everyone else does, to arriving first. A ranked answer to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“which three?”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One plan every team and region runs. Capacity made by doing less. Math at the board meeting, with ROI on each bet.</w:t>
            </w:r>
          </w:p>
        </w:tc>
      </w:tr>
      <w:tr>
        <w:tc>
          <w:tcPr/>
          <w:p>
            <w:pPr>
              <w:pStyle w:val="Compact"/>
            </w:pPr>
            <w:r>
              <w:rPr>
                <w:rFonts w:ascii="Franklin Gothic Book" w:hAnsi="Franklin Gothic Book" w:cs="Franklin Gothic Book" w:eastAsia="Franklin Gothic Book"/>
              </w:rPr>
              <w:t xml:space="preserve">Value proposition</w:t>
            </w:r>
          </w:p>
        </w:tc>
        <w:tc>
          <w:tcPr/>
          <w:p>
            <w:pPr>
              <w:pStyle w:val="Compact"/>
            </w:pPr>
            <w:r>
              <w:rPr>
                <w:rFonts w:ascii="Franklin Gothic Book" w:hAnsi="Franklin Gothic Book" w:cs="Franklin Gothic Book" w:eastAsia="Franklin Gothic Book"/>
              </w:rPr>
              <w:t xml:space="preserve">Because you’re focused on choosing the few bets that earn the best return, and you can’t afford the months it takes for a signal to become a result, we close the spaces between signal, response and result. We rank where your growth really comes from, turn it into one plan with owners and dollars that every team and region can run, and size the change to the capacity you have, so you get there before everyone else does. Short: Same data as everyone. Get to the result first.</w:t>
            </w:r>
          </w:p>
        </w:tc>
      </w:tr>
      <w:tr>
        <w:tc>
          <w:tcPr/>
          <w:p>
            <w:pPr>
              <w:pStyle w:val="Compact"/>
            </w:pPr>
            <w:r>
              <w:rPr>
                <w:rFonts w:ascii="Franklin Gothic Book" w:hAnsi="Franklin Gothic Book" w:cs="Franklin Gothic Book" w:eastAsia="Franklin Gothic Book"/>
              </w:rPr>
              <w:t xml:space="preserve">Message</w:t>
            </w:r>
          </w:p>
        </w:tc>
        <w:tc>
          <w:tcPr/>
          <w:p>
            <w:pPr>
              <w:pStyle w:val="Compact"/>
            </w:pPr>
            <w:r>
              <w:rPr>
                <w:rFonts w:ascii="Franklin Gothic Book" w:hAnsi="Franklin Gothic Book" w:cs="Franklin Gothic Book" w:eastAsia="Franklin Gothic Book"/>
              </w:rPr>
              <w:t xml:space="preserve">“Someone spotted it. Maybe someone heard it. Months later, you’re looking for any shred of evidence it worked.”</w:t>
            </w:r>
          </w:p>
        </w:tc>
      </w:tr>
    </w:tbl>
    <w:p>
      <w:pPr>
        <w:pStyle w:val="BodyText"/>
      </w:pPr>
      <w:r>
        <w:rPr>
          <w:rFonts w:ascii="Franklin Gothic Book" w:hAnsi="Franklin Gothic Book" w:cs="Franklin Gothic Book" w:eastAsia="Franklin Gothic Book"/>
          <w:b/>
          <w:bCs/>
        </w:rPr>
        <w:t xml:space="preserve">How it foots:</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2640"/>
        <w:gridCol w:w="2640"/>
        <w:gridCol w:w="264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Row</w:t>
            </w:r>
          </w:p>
        </w:tc>
        <w:tc>
          <w:tcPr>
            <w:shd w:val="clear" w:color="auto" w:fill="B52372"/>
          </w:tcPr>
          <w:p>
            <w:pPr>
              <w:pStyle w:val="Compact"/>
            </w:pPr>
            <w:r>
              <w:rPr>
                <w:rFonts w:ascii="Franklin Gothic Book" w:hAnsi="Franklin Gothic Book" w:cs="Franklin Gothic Book" w:eastAsia="Franklin Gothic Book"/>
                <w:b/>
                <w:color w:val="FFFFFF"/>
              </w:rPr>
              <w:t xml:space="preserve">What the grid says</w:t>
            </w:r>
          </w:p>
        </w:tc>
        <w:tc>
          <w:tcPr>
            <w:shd w:val="clear" w:color="auto" w:fill="B52372"/>
          </w:tcPr>
          <w:p>
            <w:pPr>
              <w:pStyle w:val="Compact"/>
            </w:pPr>
            <w:r>
              <w:rPr>
                <w:rFonts w:ascii="Franklin Gothic Book" w:hAnsi="Franklin Gothic Book" w:cs="Franklin Gothic Book" w:eastAsia="Franklin Gothic Book"/>
                <w:b/>
                <w:color w:val="FFFFFF"/>
              </w:rPr>
              <w:t xml:space="preserve">Where the message picks it up</w:t>
            </w:r>
          </w:p>
        </w:tc>
      </w:tr>
      <w:tr>
        <w:tc>
          <w:tcPr/>
          <w:p>
            <w:pPr>
              <w:pStyle w:val="Compact"/>
            </w:pPr>
            <w:r>
              <w:rPr>
                <w:rFonts w:ascii="Franklin Gothic Book" w:hAnsi="Franklin Gothic Book" w:cs="Franklin Gothic Book" w:eastAsia="Franklin Gothic Book"/>
              </w:rPr>
              <w:t xml:space="preserve">Thinking and feeling</w:t>
            </w:r>
          </w:p>
        </w:tc>
        <w:tc>
          <w:tcPr/>
          <w:p>
            <w:pPr>
              <w:pStyle w:val="Compact"/>
            </w:pPr>
            <w:r>
              <w:rPr>
                <w:rFonts w:ascii="Franklin Gothic Book" w:hAnsi="Franklin Gothic Book" w:cs="Franklin Gothic Book" w:eastAsia="Franklin Gothic Book"/>
              </w:rPr>
              <w:t xml:space="preserve">Head of sales: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“How do we know what gives us the best results?”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team is at capacity.</w:t>
            </w:r>
          </w:p>
        </w:tc>
        <w:tc>
          <w:tcPr/>
          <w:p>
            <w:pPr>
              <w:pStyle w:val="Compact"/>
            </w:pPr>
            <w:r>
              <w:rPr>
                <w:rFonts w:ascii="Franklin Gothic Book" w:hAnsi="Franklin Gothic Book" w:cs="Franklin Gothic Book" w:eastAsia="Franklin Gothic Book"/>
              </w:rPr>
              <w:t xml:space="preserve">“Maybe someone heard it”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names the gap without blaming anyone. Whether a signal is heard shouldn’t depend on who knows whom.</w:t>
            </w:r>
          </w:p>
        </w:tc>
      </w:tr>
      <w:tr>
        <w:tc>
          <w:tcPr/>
          <w:p>
            <w:pPr>
              <w:pStyle w:val="Compact"/>
            </w:pPr>
            <w:r>
              <w:rPr>
                <w:rFonts w:ascii="Franklin Gothic Book" w:hAnsi="Franklin Gothic Book" w:cs="Franklin Gothic Book" w:eastAsia="Franklin Gothic Book"/>
              </w:rPr>
              <w:t xml:space="preserve">Focus</w:t>
            </w:r>
          </w:p>
        </w:tc>
        <w:tc>
          <w:tcPr/>
          <w:p>
            <w:pPr>
              <w:pStyle w:val="Compact"/>
            </w:pPr>
            <w:r>
              <w:rPr>
                <w:rFonts w:ascii="Franklin Gothic Book" w:hAnsi="Franklin Gothic Book" w:cs="Franklin Gothic Book" w:eastAsia="Franklin Gothic Book"/>
              </w:rPr>
              <w:t xml:space="preserve">The answer before the budget locks, with ROI.</w:t>
            </w:r>
          </w:p>
        </w:tc>
        <w:tc>
          <w:tcPr/>
          <w:p>
            <w:pPr>
              <w:pStyle w:val="Compact"/>
            </w:pPr>
            <w:r>
              <w:rPr>
                <w:rFonts w:ascii="Franklin Gothic Book" w:hAnsi="Franklin Gothic Book" w:cs="Franklin Gothic Book" w:eastAsia="Franklin Gothic Book"/>
              </w:rPr>
              <w:t xml:space="preserve">“Any shred of evidence it worked”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is the ROI worry, in their words.</w:t>
            </w:r>
          </w:p>
        </w:tc>
      </w:tr>
      <w:tr>
        <w:tc>
          <w:tcPr/>
          <w:p>
            <w:pPr>
              <w:pStyle w:val="Compact"/>
            </w:pPr>
            <w:r>
              <w:rPr>
                <w:rFonts w:ascii="Franklin Gothic Book" w:hAnsi="Franklin Gothic Book" w:cs="Franklin Gothic Book" w:eastAsia="Franklin Gothic Book"/>
              </w:rPr>
              <w:t xml:space="preserve">What we have</w:t>
            </w:r>
          </w:p>
        </w:tc>
        <w:tc>
          <w:tcPr/>
          <w:p>
            <w:pPr>
              <w:pStyle w:val="Compact"/>
            </w:pPr>
            <w:r>
              <w:rPr>
                <w:rFonts w:ascii="Franklin Gothic Book" w:hAnsi="Franklin Gothic Book" w:cs="Franklin Gothic Book" w:eastAsia="Franklin Gothic Book"/>
              </w:rPr>
              <w:t xml:space="preserve">A way to rank where growth comes from and turn it into owned actions.</w:t>
            </w:r>
          </w:p>
        </w:tc>
        <w:tc>
          <w:tcPr/>
          <w:p>
            <w:pPr>
              <w:pStyle w:val="Compact"/>
            </w:pPr>
            <w:r>
              <w:rPr>
                <w:rFonts w:ascii="Franklin Gothic Book" w:hAnsi="Franklin Gothic Book" w:cs="Franklin Gothic Book" w:eastAsia="Franklin Gothic Book"/>
              </w:rPr>
              <w:t xml:space="preserve">The payoff,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“Do less. Make it mean more,”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answers the capacity worry.</w:t>
            </w:r>
          </w:p>
        </w:tc>
      </w:tr>
      <w:tr>
        <w:tc>
          <w:tcPr/>
          <w:p>
            <w:pPr>
              <w:pStyle w:val="Compact"/>
            </w:pPr>
            <w:r>
              <w:rPr>
                <w:rFonts w:ascii="Franklin Gothic Book" w:hAnsi="Franklin Gothic Book" w:cs="Franklin Gothic Book" w:eastAsia="Franklin Gothic Book"/>
              </w:rPr>
              <w:t xml:space="preserve">Impact</w:t>
            </w:r>
          </w:p>
        </w:tc>
        <w:tc>
          <w:tcPr/>
          <w:p>
            <w:pPr>
              <w:pStyle w:val="Compact"/>
            </w:pPr>
            <w:r>
              <w:rPr>
                <w:rFonts w:ascii="Franklin Gothic Book" w:hAnsi="Franklin Gothic Book" w:cs="Franklin Gothic Book" w:eastAsia="Franklin Gothic Book"/>
              </w:rPr>
              <w:t xml:space="preserve">Faster through the spaces between signal, response and result.</w:t>
            </w:r>
          </w:p>
        </w:tc>
        <w:tc>
          <w:tcPr/>
          <w:p>
            <w:pPr>
              <w:pStyle w:val="Compact"/>
            </w:pPr>
            <w:r>
              <w:rPr>
                <w:rFonts w:ascii="Franklin Gothic Book" w:hAnsi="Franklin Gothic Book" w:cs="Franklin Gothic Book" w:eastAsia="Franklin Gothic Book"/>
              </w:rPr>
              <w:t xml:space="preserve">“Months later”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is the lag. The close,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“How long does it take yours?”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asks them to measure it.</w:t>
            </w:r>
          </w:p>
        </w:tc>
      </w:tr>
    </w:tbl>
    <w:p>
      <w:pPr>
        <w:pStyle w:val="BodyText"/>
      </w:pPr>
      <w:r>
        <w:rPr>
          <w:rFonts w:ascii="Franklin Gothic Book" w:hAnsi="Franklin Gothic Book" w:cs="Franklin Gothic Book" w:eastAsia="Franklin Gothic Book"/>
          <w:b/>
          <w:bCs/>
        </w:rPr>
        <w:t xml:space="preserve">Ignite stays behind the insight.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lead at Explore is the insight: data is only as good as execution, and the winner is whoever gets there first. Ignite is how we do the work, and it appears on the page in one optional line, never in the email, GIF or post. Claims held back: Ignite works and is in beta but isn’t ready for customers’ day-to-day use yet, realized lift isn’t proven, and the cross-region layer is still being built. How to describe Ignite to a buyer outside hospitality is still open from the grid.</w:t>
      </w:r>
    </w:p>
    <w:p>
      <w:r>
        <w:rPr>
          <w:rFonts w:ascii="Franklin Gothic Book" w:hAnsi="Franklin Gothic Book" w:cs="Franklin Gothic Book" w:eastAsia="Franklin Gothic Book"/>
        </w:rPr>
        <w:pict>
          <v:rect style="width:0;height:1.5pt" o:hralign="center" o:hrstd="t" o:hr="t"/>
        </w:pict>
      </w:r>
    </w:p>
    <w:bookmarkEnd w:id="25"/>
    <w:bookmarkStart w:id="26" w:name="backed-by"/>
    <w:p>
      <w:pPr>
        <w:pStyle w:val="Heading2"/>
      </w:pPr>
      <w:r>
        <w:rPr>
          <w:rFonts w:ascii="Franklin Gothic Book" w:hAnsi="Franklin Gothic Book" w:cs="Franklin Gothic Book" w:eastAsia="Franklin Gothic Book"/>
        </w:rPr>
        <w:t xml:space="preserve">Backed by</w:t>
      </w:r>
    </w:p>
    <w:p>
      <w:pPr>
        <w:pStyle w:val="Compact"/>
        <w:numPr>
          <w:ilvl w:val="0"/>
          <w:numId w:val="1001"/>
        </w:numPr>
      </w:pPr>
      <w:r>
        <w:rPr>
          <w:rFonts w:ascii="Franklin Gothic Book" w:hAnsi="Franklin Gothic Book" w:cs="Franklin Gothic Book" w:eastAsia="Franklin Gothic Book"/>
          <w:b/>
          <w:bCs/>
        </w:rPr>
        <w:t xml:space="preserve">Kate’s own experience: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lag between spotting a signal and getting a result. Months, and often longer to a result.</w:t>
      </w:r>
    </w:p>
    <w:p>
      <w:pPr>
        <w:pStyle w:val="Compact"/>
        <w:numPr>
          <w:ilvl w:val="0"/>
          <w:numId w:val="1001"/>
        </w:numPr>
      </w:pPr>
      <w:r>
        <w:rPr>
          <w:rFonts w:ascii="Franklin Gothic Book" w:hAnsi="Franklin Gothic Book" w:cs="Franklin Gothic Book" w:eastAsia="Franklin Gothic Book"/>
          <w:b/>
          <w:bCs/>
        </w:rPr>
        <w:t xml:space="preserve">Kate’s own data:</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only 5% of initiatives were aimed at the most valuable customers, and 90% of tactics weren’t aligned to the overall strategy.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“That’s not a talent problem. It’s a planning problem.”</w:t>
      </w:r>
    </w:p>
    <w:p>
      <w:pPr>
        <w:pStyle w:val="Compact"/>
        <w:numPr>
          <w:ilvl w:val="0"/>
          <w:numId w:val="1001"/>
        </w:numPr>
      </w:pPr>
      <w:r>
        <w:rPr>
          <w:rFonts w:ascii="Franklin Gothic Book" w:hAnsi="Franklin Gothic Book" w:cs="Franklin Gothic Book" w:eastAsia="Franklin Gothic Book"/>
          <w:b/>
          <w:bCs/>
        </w:rPr>
        <w:t xml:space="preserve">Mankins and Steele,</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“Turning Great Strategy into Great Performance,”</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Harvard Business Review, July-August 2005: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“Most companies’ strategies deliver only 63% of their promised financial value.”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Strategy loses a third of its value on the way to results.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i/>
          <w:iCs/>
        </w:rPr>
        <w:t xml:space="preserve">(Verified by Scout 2026.10.07 through the HBR summary text hosted by Bain. HBR’s public page confirms the authors, title and issue but doesn’t show the 63% line.)</w:t>
      </w:r>
    </w:p>
    <w:p>
      <w:pPr>
        <w:pStyle w:val="Compact"/>
        <w:numPr>
          <w:ilvl w:val="0"/>
          <w:numId w:val="1001"/>
        </w:numPr>
      </w:pPr>
      <w:r>
        <w:rPr>
          <w:rFonts w:ascii="Franklin Gothic Book" w:hAnsi="Franklin Gothic Book" w:cs="Franklin Gothic Book" w:eastAsia="Franklin Gothic Book"/>
          <w:b/>
          <w:bCs/>
        </w:rPr>
        <w:t xml:space="preserve">Blenko, Mankins and Rogers (Bain &amp; Company),</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“Score your organization to improve decision effectiveness,”</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Forbes.com, 2011:</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“95 percent correlation”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between companies that excel at making and executing key decisions and top-tier financial results, in a survey of almost 800 companies. Results follow decisions made and executed, not data held.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i/>
          <w:iCs/>
        </w:rPr>
        <w:t xml:space="preserve">(Verified. The page dates it March 2011, and one search snippet said 2012, so cite 2011.)</w:t>
      </w:r>
    </w:p>
    <w:p>
      <w:pPr>
        <w:pStyle w:val="Compact"/>
        <w:numPr>
          <w:ilvl w:val="0"/>
          <w:numId w:val="1001"/>
        </w:numPr>
      </w:pPr>
      <w:r>
        <w:rPr>
          <w:rFonts w:ascii="Franklin Gothic Book" w:hAnsi="Franklin Gothic Book" w:cs="Franklin Gothic Book" w:eastAsia="Franklin Gothic Book"/>
          <w:b/>
          <w:bCs/>
        </w:rPr>
        <w:t xml:space="preserve">McKinsey,</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“Decision making in the age of urgency,”</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April 2019 (1,259 respondents):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only 20 percent say their organizations excel at decision making, 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“faster decisions tend to be higher quality.”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Four in five leaders say their firms don’t decide well, and speed doesn’t cost quality.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i/>
          <w:iCs/>
        </w:rPr>
        <w:t xml:space="preserve">(Verified from two separate extracts of McKinsey’s own pages. The page itself timed out, so spot-check the live wording before print.)</w:t>
      </w:r>
    </w:p>
    <w:p>
      <w:pPr>
        <w:pStyle w:val="Compact"/>
        <w:numPr>
          <w:ilvl w:val="0"/>
          <w:numId w:val="1001"/>
        </w:numPr>
      </w:pPr>
      <w:r>
        <w:rPr>
          <w:rFonts w:ascii="Franklin Gothic Book" w:hAnsi="Franklin Gothic Book" w:cs="Franklin Gothic Book" w:eastAsia="Franklin Gothic Book"/>
          <w:b/>
          <w:bCs/>
        </w:rPr>
        <w:t xml:space="preserve">John Boyd,</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“Patterns of Conflict”</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briefing: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winning means getting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“inside”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other side’s observation, orientation, decision and action cycle. Cite as Boyd, not as HBR.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i/>
          <w:iCs/>
        </w:rPr>
        <w:t xml:space="preserve">(Confirmed in several Marine Corps University copies. The slides wouldn’t open directly, and the wording varies slightly between versions, so spot-check before quoting.)</w:t>
      </w:r>
    </w:p>
    <w:p>
      <w:pPr>
        <w:pStyle w:val="Compact"/>
        <w:numPr>
          <w:ilvl w:val="0"/>
          <w:numId w:val="1001"/>
        </w:numPr>
      </w:pPr>
      <w:r>
        <w:rPr>
          <w:rFonts w:ascii="Franklin Gothic Book" w:hAnsi="Franklin Gothic Book" w:cs="Franklin Gothic Book" w:eastAsia="Franklin Gothic Book"/>
          <w:b/>
          <w:bCs/>
        </w:rPr>
        <w:t xml:space="preserve">The months claim has no outside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Scout checked McKinsey, Bain, BCG and Gartner and found no published survey measuring the time from spotting a market signal to a result. That claim stays Kate’s own point, from her own experience. Left out because they couldn’t be verified: a Gartner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“28%”</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figure, a vendor’s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“four to eight weeks”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claim, and a secondary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“54% say insights are not actionable”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figure.</w:t>
      </w:r>
    </w:p>
    <w:p>
      <w:r>
        <w:rPr>
          <w:rFonts w:ascii="Franklin Gothic Book" w:hAnsi="Franklin Gothic Book" w:cs="Franklin Gothic Book" w:eastAsia="Franklin Gothic Book"/>
        </w:rPr>
        <w:pict>
          <v:rect style="width:0;height:1.5pt" o:hralign="center" o:hrstd="t" o:hr="t"/>
        </w:pict>
      </w:r>
    </w:p>
    <w:bookmarkEnd w:id="26"/>
    <w:bookmarkStart w:id="27" w:name="X4c0e8e0ce5e46d4b0b59e3548098313924a93f6"/>
    <w:p>
      <w:pPr>
        <w:pStyle w:val="Heading2"/>
      </w:pPr>
      <w:r>
        <w:rPr>
          <w:rFonts w:ascii="Franklin Gothic Book" w:hAnsi="Franklin Gothic Book" w:cs="Franklin Gothic Book" w:eastAsia="Franklin Gothic Book"/>
        </w:rPr>
        <w:t xml:space="preserve">Motion piece 3 (about 35 seconds, not yet built)</w:t>
      </w:r>
    </w:p>
    <w:p>
      <w:pPr>
        <w:pStyle w:val="FirstParagraph"/>
      </w:pPr>
      <w:r>
        <w:rPr>
          <w:rFonts w:ascii="Franklin Gothic Book" w:hAnsi="Franklin Gothic Book" w:cs="Franklin Gothic Book" w:eastAsia="Franklin Gothic Book"/>
        </w:rPr>
        <w:t xml:space="preserve">Built from the Sales Intelligence piece 2 template, same fonts and colors. White frames set up, black frames turn it, pink is the reveal. Thread: the coin.</w:t>
      </w:r>
    </w:p>
    <w:p>
      <w:pPr>
        <w:pStyle w:val="Compact"/>
        <w:numPr>
          <w:ilvl w:val="0"/>
          <w:numId w:val="1002"/>
        </w:numPr>
      </w:pPr>
      <w:r>
        <w:rPr>
          <w:rFonts w:ascii="Franklin Gothic Book" w:hAnsi="Franklin Gothic Book" w:cs="Franklin Gothic Book" w:eastAsia="Franklin Gothic Book"/>
        </w:rPr>
        <w:t xml:space="preserve">[White] Someone spotted it.</w:t>
      </w:r>
    </w:p>
    <w:p>
      <w:pPr>
        <w:pStyle w:val="Compact"/>
        <w:numPr>
          <w:ilvl w:val="0"/>
          <w:numId w:val="1002"/>
        </w:numPr>
      </w:pPr>
      <w:r>
        <w:rPr>
          <w:rFonts w:ascii="Franklin Gothic Book" w:hAnsi="Franklin Gothic Book" w:cs="Franklin Gothic Book" w:eastAsia="Franklin Gothic Book"/>
        </w:rPr>
        <w:t xml:space="preserve">[White] A shift in the market. Early.</w:t>
      </w:r>
    </w:p>
    <w:p>
      <w:pPr>
        <w:pStyle w:val="Compact"/>
        <w:numPr>
          <w:ilvl w:val="0"/>
          <w:numId w:val="1002"/>
        </w:numPr>
      </w:pPr>
      <w:r>
        <w:rPr>
          <w:rFonts w:ascii="Franklin Gothic Book" w:hAnsi="Franklin Gothic Book" w:cs="Franklin Gothic Book" w:eastAsia="Franklin Gothic Book"/>
        </w:rPr>
        <w:t xml:space="preserve">[Black] Maybe someone heard it. It depends who found it, and who they know.</w:t>
      </w:r>
    </w:p>
    <w:p>
      <w:pPr>
        <w:pStyle w:val="Compact"/>
        <w:numPr>
          <w:ilvl w:val="0"/>
          <w:numId w:val="1002"/>
        </w:numPr>
      </w:pPr>
      <w:r>
        <w:rPr>
          <w:rFonts w:ascii="Franklin Gothic Book" w:hAnsi="Franklin Gothic Book" w:cs="Franklin Gothic Book" w:eastAsia="Franklin Gothic Book"/>
        </w:rPr>
        <w:t xml:space="preserve">[Black] Then it sat.</w:t>
      </w:r>
    </w:p>
    <w:p>
      <w:pPr>
        <w:pStyle w:val="Compact"/>
        <w:numPr>
          <w:ilvl w:val="0"/>
          <w:numId w:val="1002"/>
        </w:numPr>
      </w:pPr>
      <w:r>
        <w:rPr>
          <w:rFonts w:ascii="Franklin Gothic Book" w:hAnsi="Franklin Gothic Book" w:cs="Franklin Gothic Book" w:eastAsia="Franklin Gothic Book"/>
        </w:rPr>
        <w:t xml:space="preserve">[Black] Then the team had to get around it.</w:t>
      </w:r>
    </w:p>
    <w:p>
      <w:pPr>
        <w:pStyle w:val="Compact"/>
        <w:numPr>
          <w:ilvl w:val="0"/>
          <w:numId w:val="1002"/>
        </w:numPr>
      </w:pPr>
      <w:r>
        <w:rPr>
          <w:rFonts w:ascii="Franklin Gothic Book" w:hAnsi="Franklin Gothic Book" w:cs="Franklin Gothic Book" w:eastAsia="Franklin Gothic Book"/>
        </w:rPr>
        <w:t xml:space="preserve">[Black] Then the work.</w:t>
      </w:r>
    </w:p>
    <w:p>
      <w:pPr>
        <w:pStyle w:val="Compact"/>
        <w:numPr>
          <w:ilvl w:val="0"/>
          <w:numId w:val="1002"/>
        </w:numPr>
      </w:pPr>
      <w:r>
        <w:rPr>
          <w:rFonts w:ascii="Franklin Gothic Book" w:hAnsi="Franklin Gothic Book" w:cs="Franklin Gothic Book" w:eastAsia="Franklin Gothic Book"/>
        </w:rPr>
        <w:t xml:space="preserve">[Black] Months later, you’re looking for any shred of evidence it worked.</w:t>
      </w:r>
    </w:p>
    <w:p>
      <w:pPr>
        <w:pStyle w:val="Compact"/>
        <w:numPr>
          <w:ilvl w:val="0"/>
          <w:numId w:val="1002"/>
        </w:numPr>
      </w:pPr>
      <w:r>
        <w:rPr>
          <w:rFonts w:ascii="Franklin Gothic Book" w:hAnsi="Franklin Gothic Book" w:cs="Franklin Gothic Book" w:eastAsia="Franklin Gothic Book"/>
        </w:rPr>
        <w:t xml:space="preserve">[Black] PINK CAPS: YOU ARRIVE WHEN EVERYONE ELSE DOES.</w:t>
      </w:r>
    </w:p>
    <w:p>
      <w:pPr>
        <w:pStyle w:val="Compact"/>
        <w:numPr>
          <w:ilvl w:val="0"/>
          <w:numId w:val="1002"/>
        </w:numPr>
      </w:pPr>
      <w:r>
        <w:rPr>
          <w:rFonts w:ascii="Franklin Gothic Book" w:hAnsi="Franklin Gothic Book" w:cs="Franklin Gothic Book" w:eastAsia="Franklin Gothic Book"/>
        </w:rPr>
        <w:t xml:space="preserve">[White] Sales intelligence sees the signal. Whoever gets there first wins. How long does it take yours? (rule, logo)</w:t>
      </w:r>
    </w:p>
    <w:p>
      <w:pPr>
        <w:pStyle w:val="FirstParagraph"/>
      </w:pPr>
      <w:r>
        <w:rPr>
          <w:rFonts w:ascii="Franklin Gothic Book" w:hAnsi="Franklin Gothic Book" w:cs="Franklin Gothic Book" w:eastAsia="Franklin Gothic Book"/>
          <w:b/>
          <w:bCs/>
        </w:rPr>
        <w:t xml:space="preserve">Visual: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coin spinning in the gap between SIGNAL on the left and RESULT on the right. Frames 3 to 7 stretch the gap across the screen, one stall at a time. Frame 8 holds on the long gap. Frame 9 closes it. It sets up the coin wobbling at Stage 4 and landing at Stage 5.</w:t>
      </w:r>
    </w:p>
    <w:p>
      <w:r>
        <w:rPr>
          <w:rFonts w:ascii="Franklin Gothic Book" w:hAnsi="Franklin Gothic Book" w:cs="Franklin Gothic Book" w:eastAsia="Franklin Gothic Book"/>
        </w:rPr>
        <w:pict>
          <v:rect style="width:0;height:1.5pt" o:hralign="center" o:hrstd="t" o:hr="t"/>
        </w:pict>
      </w:r>
    </w:p>
    <w:bookmarkEnd w:id="27"/>
    <w:bookmarkStart w:id="28" w:name="email-touch-3"/>
    <w:p>
      <w:pPr>
        <w:pStyle w:val="Heading2"/>
      </w:pPr>
      <w:r>
        <w:rPr>
          <w:rFonts w:ascii="Franklin Gothic Book" w:hAnsi="Franklin Gothic Book" w:cs="Franklin Gothic Book" w:eastAsia="Franklin Gothic Book"/>
        </w:rPr>
        <w:t xml:space="preserve">Email, Touch 3</w:t>
      </w:r>
    </w:p>
    <w:p>
      <w:pPr>
        <w:pStyle w:val="FirstParagraph"/>
      </w:pPr>
      <w:r>
        <w:rPr>
          <w:rFonts w:ascii="Franklin Gothic Book" w:hAnsi="Franklin Gothic Book" w:cs="Franklin Gothic Book" w:eastAsia="Franklin Gothic Book"/>
          <w:b/>
          <w:bCs/>
        </w:rPr>
        <w:t xml:space="preserve">Subject: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Someone spotted it</w:t>
      </w:r>
    </w:p>
    <w:p>
      <w:pPr>
        <w:pStyle w:val="BodyText"/>
      </w:pPr>
      <w:r>
        <w:rPr>
          <w:rFonts w:ascii="Franklin Gothic Book" w:hAnsi="Franklin Gothic Book" w:cs="Franklin Gothic Book" w:eastAsia="Franklin Gothic Book"/>
        </w:rPr>
        <w:t xml:space="preserve">Hi ${Contacts.First Name},</w:t>
      </w:r>
    </w:p>
    <w:p>
      <w:pPr>
        <w:pStyle w:val="BodyText"/>
      </w:pPr>
      <w:r>
        <w:rPr>
          <w:rFonts w:ascii="Franklin Gothic Book" w:hAnsi="Franklin Gothic Book" w:cs="Franklin Gothic Book" w:eastAsia="Franklin Gothic Book"/>
        </w:rPr>
        <w:t xml:space="preserve">Someone spotted it. Maybe someone heard it. Months later, you’re looking for any shred of evidence it worked.</w:t>
      </w:r>
    </w:p>
    <w:p>
      <w:pPr>
        <w:pStyle w:val="BodyText"/>
      </w:pPr>
      <w:r>
        <w:rPr>
          <w:rFonts w:ascii="Franklin Gothic Book" w:hAnsi="Franklin Gothic Book" w:cs="Franklin Gothic Book" w:eastAsia="Franklin Gothic Book"/>
        </w:rPr>
        <w:t xml:space="preserve">Here’s how that usually goes. A trend shows up. Whether it gets heard depends on who found it and who they know. Then it takes time to settle, more time to get a team around it, and more to act. Then you wait for a result.</w:t>
      </w:r>
    </w:p>
    <w:p>
      <w:pPr>
        <w:pStyle w:val="BodyText"/>
      </w:pPr>
      <w:r>
        <w:rPr>
          <w:rFonts w:ascii="Franklin Gothic Book" w:hAnsi="Franklin Gothic Book" w:cs="Franklin Gothic Book" w:eastAsia="Franklin Gothic Book"/>
        </w:rPr>
        <w:t xml:space="preserve">Nobody did anything wrong. Nobody owns the spaces in between.</w:t>
      </w:r>
    </w:p>
    <w:p>
      <w:pPr>
        <w:pStyle w:val="BodyText"/>
      </w:pPr>
      <w:r>
        <w:rPr>
          <w:rFonts w:ascii="Franklin Gothic Book" w:hAnsi="Franklin Gothic Book" w:cs="Franklin Gothic Book" w:eastAsia="Franklin Gothic Book"/>
        </w:rPr>
        <w:t xml:space="preserve">Sales intelligence is good at seeing the signal. The winner is whoever gets from signal to result first. Arrive months later and you arrive when everyone else does.</w:t>
      </w:r>
    </w:p>
    <w:p>
      <w:pPr>
        <w:pStyle w:val="BodyText"/>
      </w:pPr>
      <w:r>
        <w:rPr>
          <w:rFonts w:ascii="Franklin Gothic Book" w:hAnsi="Franklin Gothic Book" w:cs="Franklin Gothic Book" w:eastAsia="Franklin Gothic Book"/>
        </w:rPr>
        <w:t xml:space="preserve">We put together a five-minute check: How long from signal to result? (link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“How long from signal to result?”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 the page)</w:t>
      </w:r>
    </w:p>
    <w:p>
      <w:pPr>
        <w:pStyle w:val="BodyText"/>
      </w:pPr>
      <w:r>
        <w:rPr>
          <w:rFonts w:ascii="Franklin Gothic Book" w:hAnsi="Franklin Gothic Book" w:cs="Franklin Gothic Book" w:eastAsia="Franklin Gothic Book"/>
        </w:rPr>
        <w:t xml:space="preserve">How long does it take at ${Contacts.Account Name}?</w:t>
      </w:r>
    </w:p>
    <w:p>
      <w:pPr>
        <w:pStyle w:val="BodyText"/>
      </w:pPr>
      <w:r>
        <w:rPr>
          <w:rFonts w:ascii="Franklin Gothic Book" w:hAnsi="Franklin Gothic Book" w:cs="Franklin Gothic Book" w:eastAsia="Franklin Gothic Book"/>
        </w:rPr>
        <w:t xml:space="preserve">Warm Regards,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Kate</w:t>
      </w:r>
    </w:p>
    <w:p>
      <w:pPr>
        <w:pStyle w:val="BodyText"/>
      </w:pPr>
      <w:r>
        <w:rPr>
          <w:rFonts w:ascii="Franklin Gothic Book" w:hAnsi="Franklin Gothic Book" w:cs="Franklin Gothic Book" w:eastAsia="Franklin Gothic Book"/>
        </w:rPr>
        <w:t xml:space="preserve">(GIF of motion piece 3 under the sign-off, linked to the page.)</w:t>
      </w:r>
    </w:p>
    <w:p>
      <w:r>
        <w:rPr>
          <w:rFonts w:ascii="Franklin Gothic Book" w:hAnsi="Franklin Gothic Book" w:cs="Franklin Gothic Book" w:eastAsia="Franklin Gothic Book"/>
        </w:rPr>
        <w:pict>
          <v:rect style="width:0;height:1.5pt" o:hralign="center" o:hrstd="t" o:hr="t"/>
        </w:pict>
      </w:r>
    </w:p>
    <w:bookmarkEnd w:id="28"/>
    <w:bookmarkStart w:id="29" w:name="linkedin-post"/>
    <w:p>
      <w:pPr>
        <w:pStyle w:val="Heading2"/>
      </w:pPr>
      <w:r>
        <w:rPr>
          <w:rFonts w:ascii="Franklin Gothic Book" w:hAnsi="Franklin Gothic Book" w:cs="Franklin Gothic Book" w:eastAsia="Franklin Gothic Book"/>
        </w:rPr>
        <w:t xml:space="preserve">LinkedIn post</w:t>
      </w:r>
    </w:p>
    <w:p>
      <w:pPr>
        <w:pStyle w:val="FirstParagraph"/>
      </w:pPr>
      <w:r>
        <w:rPr>
          <w:rFonts w:ascii="Franklin Gothic Book" w:hAnsi="Franklin Gothic Book" w:cs="Franklin Gothic Book" w:eastAsia="Franklin Gothic Book"/>
          <w:b/>
          <w:bCs/>
        </w:rPr>
        <w:t xml:space="preserve">Caption:</w:t>
      </w:r>
    </w:p>
    <w:p>
      <w:pPr>
        <w:pStyle w:val="BodyText"/>
      </w:pPr>
      <w:r>
        <w:rPr>
          <w:rFonts w:ascii="Franklin Gothic Book" w:hAnsi="Franklin Gothic Book" w:cs="Franklin Gothic Book" w:eastAsia="Franklin Gothic Book"/>
        </w:rPr>
        <w:t xml:space="preserve">Someone on the team spotted the shift early.</w:t>
      </w:r>
    </w:p>
    <w:p>
      <w:pPr>
        <w:pStyle w:val="BodyText"/>
      </w:pPr>
      <w:r>
        <w:rPr>
          <w:rFonts w:ascii="Franklin Gothic Book" w:hAnsi="Franklin Gothic Book" w:cs="Franklin Gothic Book" w:eastAsia="Franklin Gothic Book"/>
        </w:rPr>
        <w:t xml:space="preserve">Maybe someone heard it. It depends who found it and who they know.</w:t>
      </w:r>
    </w:p>
    <w:p>
      <w:pPr>
        <w:pStyle w:val="BodyText"/>
      </w:pPr>
      <w:r>
        <w:rPr>
          <w:rFonts w:ascii="Franklin Gothic Book" w:hAnsi="Franklin Gothic Book" w:cs="Franklin Gothic Book" w:eastAsia="Franklin Gothic Book"/>
        </w:rPr>
        <w:t xml:space="preserve">Then it sat for a while. Then it took a while to get the team around it. Then came the work.</w:t>
      </w:r>
    </w:p>
    <w:p>
      <w:pPr>
        <w:pStyle w:val="BodyText"/>
      </w:pPr>
      <w:r>
        <w:rPr>
          <w:rFonts w:ascii="Franklin Gothic Book" w:hAnsi="Franklin Gothic Book" w:cs="Franklin Gothic Book" w:eastAsia="Franklin Gothic Book"/>
        </w:rPr>
        <w:t xml:space="preserve">Months later, you’re looking for any shred of evidence it worked.</w:t>
      </w:r>
    </w:p>
    <w:p>
      <w:pPr>
        <w:pStyle w:val="BodyText"/>
      </w:pPr>
      <w:r>
        <w:rPr>
          <w:rFonts w:ascii="Franklin Gothic Book" w:hAnsi="Franklin Gothic Book" w:cs="Franklin Gothic Book" w:eastAsia="Franklin Gothic Book"/>
        </w:rPr>
        <w:t xml:space="preserve">Nobody did anything wrong. Nobody owns the spaces in between.</w:t>
      </w:r>
    </w:p>
    <w:p>
      <w:pPr>
        <w:pStyle w:val="BodyText"/>
      </w:pPr>
      <w:r>
        <w:rPr>
          <w:rFonts w:ascii="Franklin Gothic Book" w:hAnsi="Franklin Gothic Book" w:cs="Franklin Gothic Book" w:eastAsia="Franklin Gothic Book"/>
        </w:rPr>
        <w:t xml:space="preserve">Sales intelligence sees the signal. Whoever gets there first wins.</w:t>
      </w:r>
    </w:p>
    <w:p>
      <w:pPr>
        <w:pStyle w:val="BodyText"/>
      </w:pPr>
      <w:r>
        <w:rPr>
          <w:rFonts w:ascii="Franklin Gothic Book" w:hAnsi="Franklin Gothic Book" w:cs="Franklin Gothic Book" w:eastAsia="Franklin Gothic Book"/>
        </w:rPr>
        <w:t xml:space="preserve">How long does it take yours to get from signal to result?</w:t>
      </w:r>
    </w:p>
    <w:p>
      <w:pPr>
        <w:pStyle w:val="BodyText"/>
      </w:pPr>
      <w:r>
        <w:rPr>
          <w:rFonts w:ascii="Franklin Gothic Book" w:hAnsi="Franklin Gothic Book" w:cs="Franklin Gothic Book" w:eastAsia="Franklin Gothic Book"/>
          <w:b/>
          <w:bCs/>
        </w:rPr>
        <w:t xml:space="preserve">First comment: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“Five minutes, six questions: how long does your signal take to become a result? (link to the page)”</w:t>
      </w:r>
    </w:p>
    <w:p>
      <w:r>
        <w:rPr>
          <w:rFonts w:ascii="Franklin Gothic Book" w:hAnsi="Franklin Gothic Book" w:cs="Franklin Gothic Book" w:eastAsia="Franklin Gothic Book"/>
        </w:rPr>
        <w:pict>
          <v:rect style="width:0;height:1.5pt" o:hralign="center" o:hrstd="t" o:hr="t"/>
        </w:pict>
      </w:r>
    </w:p>
    <w:bookmarkEnd w:id="29"/>
    <w:bookmarkStart w:id="31" w:name="the-page-how-long-from-signal-to-result"/>
    <w:p>
      <w:pPr>
        <w:pStyle w:val="Heading2"/>
      </w:pPr>
      <w:r>
        <w:rPr>
          <w:rFonts w:ascii="Franklin Gothic Book" w:hAnsi="Franklin Gothic Book" w:cs="Franklin Gothic Book" w:eastAsia="Franklin Gothic Book"/>
        </w:rPr>
        <w:t xml:space="preserve">The page: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“How long from signal to result?”</w:t>
      </w:r>
    </w:p>
    <w:p>
      <w:pPr>
        <w:pStyle w:val="FirstParagraph"/>
      </w:pPr>
      <w:r>
        <w:rPr>
          <w:rFonts w:ascii="Franklin Gothic Book" w:hAnsi="Franklin Gothic Book" w:cs="Franklin Gothic Book" w:eastAsia="Franklin Gothic Book"/>
        </w:rPr>
        <w:t xml:space="preserve">Open on kateburda.com. No form. Email clicks tracked, so we know which contacts read it. LinkedIn newcomers get pointed to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“Right, or Just Lucky?”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report form.</w:t>
      </w:r>
    </w:p>
    <w:bookmarkStart w:id="30" w:name="draft-copy"/>
    <w:p>
      <w:pPr>
        <w:pStyle w:val="Heading3"/>
      </w:pPr>
      <w:r>
        <w:rPr>
          <w:rFonts w:ascii="Franklin Gothic Book" w:hAnsi="Franklin Gothic Book" w:cs="Franklin Gothic Book" w:eastAsia="Franklin Gothic Book"/>
        </w:rPr>
        <w:t xml:space="preserve">Draft copy</w:t>
      </w:r>
    </w:p>
    <w:p>
      <w:pPr>
        <w:pStyle w:val="FirstParagraph"/>
      </w:pPr>
      <w:r>
        <w:rPr>
          <w:rFonts w:ascii="Franklin Gothic Book" w:hAnsi="Franklin Gothic Book" w:cs="Franklin Gothic Book" w:eastAsia="Franklin Gothic Book"/>
          <w:b/>
          <w:bCs/>
        </w:rPr>
        <w:t xml:space="preserve">How long from signal to result?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i/>
          <w:iCs/>
        </w:rPr>
        <w:t xml:space="preserve">A five-minute check on the spaces in between.</w:t>
      </w:r>
    </w:p>
    <w:p>
      <w:pPr>
        <w:pStyle w:val="BodyText"/>
      </w:pPr>
      <w:r>
        <w:rPr>
          <w:rFonts w:ascii="Franklin Gothic Book" w:hAnsi="Franklin Gothic Book" w:cs="Franklin Gothic Book" w:eastAsia="Franklin Gothic Book"/>
        </w:rPr>
        <w:t xml:space="preserve">Your team can see the market better than ever. Intent signals, in-market lists, who to call next. That’s real, and it works.</w:t>
      </w:r>
    </w:p>
    <w:p>
      <w:pPr>
        <w:pStyle w:val="BodyText"/>
      </w:pPr>
      <w:r>
        <w:rPr>
          <w:rFonts w:ascii="Franklin Gothic Book" w:hAnsi="Franklin Gothic Book" w:cs="Franklin Gothic Book" w:eastAsia="Franklin Gothic Book"/>
        </w:rPr>
        <w:t xml:space="preserve">Now follow one signal all the way through. Someone spots it. It has to be heard by someone who can act. It has to become a plan, the team has to get around it, and then the work has to happen. Then you wait for a result.</w:t>
      </w:r>
    </w:p>
    <w:p>
      <w:pPr>
        <w:pStyle w:val="BodyText"/>
      </w:pPr>
      <w:r>
        <w:rPr>
          <w:rFonts w:ascii="Franklin Gothic Book" w:hAnsi="Franklin Gothic Book" w:cs="Franklin Gothic Book" w:eastAsia="Franklin Gothic Book"/>
        </w:rPr>
        <w:t xml:space="preserve">Each handoff is a place where time leaks, and nobody owns the spaces in between. Data is only as good as execution. The winner isn’t who sees it first. It’s who gets there first.</w:t>
      </w:r>
    </w:p>
    <w:p>
      <w:pPr>
        <w:pStyle w:val="BodyText"/>
      </w:pPr>
      <w:r>
        <w:rPr>
          <w:rFonts w:ascii="Franklin Gothic Book" w:hAnsi="Franklin Gothic Book" w:cs="Franklin Gothic Book" w:eastAsia="Franklin Gothic Book"/>
          <w:b/>
          <w:bCs/>
        </w:rPr>
        <w:t xml:space="preserve">Six questions. Time each gap.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Think of the last shift your team spotted. How long did each step take? Each of the first five is answered Days, Weeks, Months, or Never got there.</w:t>
      </w:r>
    </w:p>
    <w:p>
      <w:pPr>
        <w:pStyle w:val="Compact"/>
        <w:numPr>
          <w:ilvl w:val="0"/>
          <w:numId w:val="1003"/>
        </w:numPr>
      </w:pPr>
      <w:r>
        <w:rPr>
          <w:rFonts w:ascii="Franklin Gothic Book" w:hAnsi="Franklin Gothic Book" w:cs="Franklin Gothic Book" w:eastAsia="Franklin Gothic Book"/>
        </w:rPr>
        <w:t xml:space="preserve">How long until someone who could act on it had heard it?</w:t>
      </w:r>
    </w:p>
    <w:p>
      <w:pPr>
        <w:pStyle w:val="Compact"/>
        <w:numPr>
          <w:ilvl w:val="0"/>
          <w:numId w:val="1003"/>
        </w:numPr>
      </w:pPr>
      <w:r>
        <w:rPr>
          <w:rFonts w:ascii="Franklin Gothic Book" w:hAnsi="Franklin Gothic Book" w:cs="Franklin Gothic Book" w:eastAsia="Franklin Gothic Book"/>
        </w:rPr>
        <w:t xml:space="preserve">Once it was heard, how long until you decided what to do?</w:t>
      </w:r>
    </w:p>
    <w:p>
      <w:pPr>
        <w:pStyle w:val="Compact"/>
        <w:numPr>
          <w:ilvl w:val="0"/>
          <w:numId w:val="1003"/>
        </w:numPr>
      </w:pPr>
      <w:r>
        <w:rPr>
          <w:rFonts w:ascii="Franklin Gothic Book" w:hAnsi="Franklin Gothic Book" w:cs="Franklin Gothic Book" w:eastAsia="Franklin Gothic Book"/>
        </w:rPr>
        <w:t xml:space="preserve">How long from that decision to a plan the team could run?</w:t>
      </w:r>
    </w:p>
    <w:p>
      <w:pPr>
        <w:pStyle w:val="Compact"/>
        <w:numPr>
          <w:ilvl w:val="0"/>
          <w:numId w:val="1003"/>
        </w:numPr>
      </w:pPr>
      <w:r>
        <w:rPr>
          <w:rFonts w:ascii="Franklin Gothic Book" w:hAnsi="Franklin Gothic Book" w:cs="Franklin Gothic Book" w:eastAsia="Franklin Gothic Book"/>
        </w:rPr>
        <w:t xml:space="preserve">How long until the team was actually doing the work?</w:t>
      </w:r>
    </w:p>
    <w:p>
      <w:pPr>
        <w:pStyle w:val="Compact"/>
        <w:numPr>
          <w:ilvl w:val="0"/>
          <w:numId w:val="1003"/>
        </w:numPr>
      </w:pPr>
      <w:r>
        <w:rPr>
          <w:rFonts w:ascii="Franklin Gothic Book" w:hAnsi="Franklin Gothic Book" w:cs="Franklin Gothic Book" w:eastAsia="Franklin Gothic Book"/>
        </w:rPr>
        <w:t xml:space="preserve">How long until you had any evidence it was working?</w:t>
      </w:r>
    </w:p>
    <w:p>
      <w:pPr>
        <w:pStyle w:val="Compact"/>
        <w:numPr>
          <w:ilvl w:val="0"/>
          <w:numId w:val="1003"/>
        </w:numPr>
      </w:pPr>
      <w:r>
        <w:rPr>
          <w:rFonts w:ascii="Franklin Gothic Book" w:hAnsi="Franklin Gothic Book" w:cs="Franklin Gothic Book" w:eastAsia="Franklin Gothic Book"/>
        </w:rPr>
        <w:t xml:space="preserve">Who owns the spaces between those steps? A named person, whoever pushes hardest, or nobody.</w:t>
      </w:r>
    </w:p>
    <w:p>
      <w:pPr>
        <w:pStyle w:val="FirstParagraph"/>
      </w:pPr>
      <w:r>
        <w:rPr>
          <w:rFonts w:ascii="Franklin Gothic Book" w:hAnsi="Franklin Gothic Book" w:cs="Franklin Gothic Book" w:eastAsia="Franklin Gothic Book"/>
          <w:b/>
          <w:bCs/>
        </w:rPr>
        <w:t xml:space="preserve">The page adds it up from their answers,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with a running total as they go. Days count as about half a week, weeks as three, months as three months. The result reads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“About N months from signal to result,”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with a headline and a line that depend on the total and on question 6. A step that never got there isn’t counted, but it’s called out. Under about 6 weeks with nothing missing: your gaps are short. Under about 6 months: the time leaks in a few places. Longer: you can see the signal, and the time goes in the spaces between. That’s fixable, and it isn’t anyone’s fault.</w:t>
      </w:r>
    </w:p>
    <w:p>
      <w:pPr>
        <w:pStyle w:val="BodyText"/>
      </w:pPr>
      <w:r>
        <w:rPr>
          <w:rFonts w:ascii="Franklin Gothic Book" w:hAnsi="Franklin Gothic Book" w:cs="Franklin Gothic Book" w:eastAsia="Franklin Gothic Book"/>
          <w:b/>
          <w:bCs/>
        </w:rPr>
        <w:t xml:space="preserve">What we see</w:t>
      </w:r>
    </w:p>
    <w:p>
      <w:pPr>
        <w:pStyle w:val="BodyText"/>
      </w:pPr>
      <w:r>
        <w:rPr>
          <w:rFonts w:ascii="Franklin Gothic Book" w:hAnsi="Franklin Gothic Book" w:cs="Franklin Gothic Book" w:eastAsia="Franklin Gothic Book"/>
        </w:rPr>
        <w:t xml:space="preserve">In companies we’ve worked with, the lag is real. A trends person finds the shift early. Whether it’s heard depends on the relationship. It takes a long time to settle, longer to get the team around it, and then the work. Months later, everyone is looking for any shred of evidence it paid off. In our own data, only 5% of initiatives were aimed at the most valuable customers, and 90% of tactics weren’t aligned to strategy. That’s not a talent problem. It’s a planning problem.</w:t>
      </w:r>
    </w:p>
    <w:p>
      <w:pPr>
        <w:pStyle w:val="BodyText"/>
      </w:pPr>
      <w:r>
        <w:rPr>
          <w:rFonts w:ascii="Franklin Gothic Book" w:hAnsi="Franklin Gothic Book" w:cs="Franklin Gothic Book" w:eastAsia="Franklin Gothic Book"/>
          <w:b/>
          <w:bCs/>
        </w:rPr>
        <w:t xml:space="preserve">What the thinkers say</w:t>
      </w:r>
    </w:p>
    <w:p>
      <w:pPr>
        <w:pStyle w:val="Compact"/>
        <w:numPr>
          <w:ilvl w:val="0"/>
          <w:numId w:val="1004"/>
        </w:numPr>
      </w:pPr>
      <w:r>
        <w:rPr>
          <w:rFonts w:ascii="Franklin Gothic Book" w:hAnsi="Franklin Gothic Book" w:cs="Franklin Gothic Book" w:eastAsia="Franklin Gothic Book"/>
          <w:b/>
          <w:bCs/>
        </w:rPr>
        <w:t xml:space="preserve">Mankins and Steele (Harvard Business Review, 2005)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found most companies’ strategies deliver only 63% of their promised financial value. Strategy loses a third of its worth on the way to results.</w:t>
      </w:r>
    </w:p>
    <w:p>
      <w:pPr>
        <w:pStyle w:val="Compact"/>
        <w:numPr>
          <w:ilvl w:val="0"/>
          <w:numId w:val="1004"/>
        </w:numPr>
      </w:pPr>
      <w:r>
        <w:rPr>
          <w:rFonts w:ascii="Franklin Gothic Book" w:hAnsi="Franklin Gothic Book" w:cs="Franklin Gothic Book" w:eastAsia="Franklin Gothic Book"/>
          <w:b/>
          <w:bCs/>
        </w:rPr>
        <w:t xml:space="preserve">McKinsey (2019)</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found only 20 percent of leaders say their organizations excel at decision making, and that faster decisions tend to be higher quality. Speed doesn’t cost you quality.</w:t>
      </w:r>
    </w:p>
    <w:p>
      <w:pPr>
        <w:pStyle w:val="Compact"/>
        <w:numPr>
          <w:ilvl w:val="0"/>
          <w:numId w:val="1004"/>
        </w:numPr>
      </w:pPr>
      <w:r>
        <w:rPr>
          <w:rFonts w:ascii="Franklin Gothic Book" w:hAnsi="Franklin Gothic Book" w:cs="Franklin Gothic Book" w:eastAsia="Franklin Gothic Book"/>
          <w:b/>
          <w:bCs/>
        </w:rPr>
        <w:t xml:space="preserve">John Boyd,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military strategist, taught that winning means getting inside the other side’s decision cycle. The one who acts first sets the pace.</w:t>
      </w:r>
    </w:p>
    <w:p>
      <w:pPr>
        <w:pStyle w:val="FirstParagraph"/>
      </w:pPr>
      <w:r>
        <w:rPr>
          <w:rFonts w:ascii="Franklin Gothic Book" w:hAnsi="Franklin Gothic Book" w:cs="Franklin Gothic Book" w:eastAsia="Franklin Gothic Book"/>
          <w:b/>
          <w:bCs/>
        </w:rPr>
        <w:t xml:space="preserve">What a plan that closes the gaps does</w:t>
      </w:r>
    </w:p>
    <w:p>
      <w:pPr>
        <w:pStyle w:val="Compact"/>
        <w:numPr>
          <w:ilvl w:val="0"/>
          <w:numId w:val="1005"/>
        </w:numPr>
      </w:pPr>
      <w:r>
        <w:rPr>
          <w:rFonts w:ascii="Franklin Gothic Book" w:hAnsi="Franklin Gothic Book" w:cs="Franklin Gothic Book" w:eastAsia="Franklin Gothic Book"/>
        </w:rPr>
        <w:t xml:space="preserve">It ranks segments and accounts by revenue and profitability together, so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“what gives the best results”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stops being an opinion.</w:t>
      </w:r>
    </w:p>
    <w:p>
      <w:pPr>
        <w:pStyle w:val="Compact"/>
        <w:numPr>
          <w:ilvl w:val="0"/>
          <w:numId w:val="1005"/>
        </w:numPr>
      </w:pPr>
      <w:r>
        <w:rPr>
          <w:rFonts w:ascii="Franklin Gothic Book" w:hAnsi="Franklin Gothic Book" w:cs="Franklin Gothic Book" w:eastAsia="Franklin Gothic Book"/>
        </w:rPr>
        <w:t xml:space="preserve">It turns that into one plan with owners and dollars that every team and region can run.</w:t>
      </w:r>
    </w:p>
    <w:p>
      <w:pPr>
        <w:pStyle w:val="Compact"/>
        <w:numPr>
          <w:ilvl w:val="0"/>
          <w:numId w:val="1005"/>
        </w:numPr>
      </w:pPr>
      <w:r>
        <w:rPr>
          <w:rFonts w:ascii="Franklin Gothic Book" w:hAnsi="Franklin Gothic Book" w:cs="Franklin Gothic Book" w:eastAsia="Franklin Gothic Book"/>
        </w:rPr>
        <w:t xml:space="preserve">It makes room by stopping low-return activity, so nothing gets stacked on a full team.</w:t>
      </w:r>
    </w:p>
    <w:p>
      <w:pPr>
        <w:pStyle w:val="Compact"/>
        <w:numPr>
          <w:ilvl w:val="0"/>
          <w:numId w:val="1005"/>
        </w:numPr>
      </w:pPr>
      <w:r>
        <w:rPr>
          <w:rFonts w:ascii="Franklin Gothic Book" w:hAnsi="Franklin Gothic Book" w:cs="Franklin Gothic Book" w:eastAsia="Franklin Gothic Book"/>
        </w:rPr>
        <w:t xml:space="preserve">It makes change land in steps sized to the capacity you have.</w:t>
      </w:r>
    </w:p>
    <w:p>
      <w:pPr>
        <w:pStyle w:val="FirstParagraph"/>
      </w:pPr>
      <w:r>
        <w:rPr>
          <w:rFonts w:ascii="Franklin Gothic Book" w:hAnsi="Franklin Gothic Book" w:cs="Franklin Gothic Book" w:eastAsia="Franklin Gothic Book"/>
          <w:i/>
          <w:iCs/>
        </w:rPr>
        <w:t xml:space="preserve">[Option for Kate: one line here naming Ignite as how we do this work. Left out of the draft until you decide.]</w:t>
      </w:r>
    </w:p>
    <w:p>
      <w:pPr>
        <w:pStyle w:val="BodyText"/>
      </w:pPr>
      <w:r>
        <w:rPr>
          <w:rFonts w:ascii="Franklin Gothic Book" w:hAnsi="Franklin Gothic Book" w:cs="Franklin Gothic Book" w:eastAsia="Franklin Gothic Book"/>
          <w:b/>
          <w:bCs/>
        </w:rPr>
        <w:t xml:space="preserve">Want the full paper?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Right, or Just Lucky? 10 questions to ask before you lock next year’s budget. (link to the report form)</w:t>
      </w:r>
    </w:p>
    <w:p>
      <w:pPr>
        <w:pStyle w:val="BodyText"/>
      </w:pPr>
      <w:r>
        <w:rPr>
          <w:rFonts w:ascii="Franklin Gothic Book" w:hAnsi="Franklin Gothic Book" w:cs="Franklin Gothic Book" w:eastAsia="Franklin Gothic Book"/>
          <w:b/>
          <w:bCs/>
        </w:rPr>
        <w:t xml:space="preserve">Want to talk it through?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20 minutes, no pitch. (booking link)</w:t>
      </w:r>
    </w:p>
    <w:p>
      <w:r>
        <w:rPr>
          <w:rFonts w:ascii="Franklin Gothic Book" w:hAnsi="Franklin Gothic Book" w:cs="Franklin Gothic Book" w:eastAsia="Franklin Gothic Book"/>
        </w:rPr>
        <w:pict>
          <v:rect style="width:0;height:1.5pt" o:hralign="center" o:hrstd="t" o:hr="t"/>
        </w:pict>
      </w:r>
    </w:p>
    <w:bookmarkEnd w:id="30"/>
    <w:bookmarkEnd w:id="31"/>
    <w:bookmarkStart w:id="32" w:name="open-items"/>
    <w:p>
      <w:pPr>
        <w:pStyle w:val="Heading2"/>
      </w:pPr>
      <w:r>
        <w:rPr>
          <w:rFonts w:ascii="Franklin Gothic Book" w:hAnsi="Franklin Gothic Book" w:cs="Franklin Gothic Book" w:eastAsia="Franklin Gothic Book"/>
        </w:rPr>
        <w:t xml:space="preserve">Open items</w:t>
      </w:r>
    </w:p>
    <w:p>
      <w:pPr>
        <w:pStyle w:val="Compact"/>
        <w:numPr>
          <w:ilvl w:val="0"/>
          <w:numId w:val="1006"/>
        </w:numPr>
      </w:pPr>
      <w:r>
        <w:rPr>
          <w:rFonts w:ascii="Franklin Gothic Book" w:hAnsi="Franklin Gothic Book" w:cs="Franklin Gothic Book" w:eastAsia="Franklin Gothic Book"/>
        </w:rPr>
        <w:t xml:space="preserve">Kate reviews the copy above.</w:t>
      </w:r>
    </w:p>
    <w:p>
      <w:pPr>
        <w:pStyle w:val="Compact"/>
        <w:numPr>
          <w:ilvl w:val="0"/>
          <w:numId w:val="1006"/>
        </w:numPr>
      </w:pPr>
      <w:r>
        <w:rPr>
          <w:rFonts w:ascii="Franklin Gothic Book" w:hAnsi="Franklin Gothic Book" w:cs="Franklin Gothic Book" w:eastAsia="Franklin Gothic Book"/>
        </w:rPr>
        <w:t xml:space="preserve">Kate confirms how much of the lag story can be told, and that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company we worked with”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is anonymous enough.</w:t>
      </w:r>
    </w:p>
    <w:p>
      <w:pPr>
        <w:pStyle w:val="Compact"/>
        <w:numPr>
          <w:ilvl w:val="0"/>
          <w:numId w:val="1006"/>
        </w:numPr>
      </w:pPr>
      <w:r>
        <w:rPr>
          <w:rFonts w:ascii="Franklin Gothic Book" w:hAnsi="Franklin Gothic Book" w:cs="Franklin Gothic Book" w:eastAsia="Franklin Gothic Book"/>
        </w:rPr>
        <w:t xml:space="preserve">Spot-check the McKinsey and Boyd wording on the live pages before print. Mankins and Steele and the Bain/Forbes piece are verified.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3a. Build a new case study from Kate’s own signal-to-result story, using only facts Kate gives us, anonymized. In progress, starting with Kate’s account of the signal.</w:t>
      </w:r>
    </w:p>
    <w:p>
      <w:pPr>
        <w:pStyle w:val="Compact"/>
        <w:numPr>
          <w:ilvl w:val="0"/>
          <w:numId w:val="1006"/>
        </w:numPr>
      </w:pPr>
      <w:r>
        <w:rPr>
          <w:rFonts w:ascii="Franklin Gothic Book" w:hAnsi="Franklin Gothic Book" w:cs="Franklin Gothic Book" w:eastAsia="Franklin Gothic Book"/>
        </w:rPr>
        <w:t xml:space="preserve">Render motion piece 3 from the piece 2 template. The GIF needs a hosted address on kateburda.com before it goes in the email.</w:t>
      </w:r>
    </w:p>
    <w:p>
      <w:pPr>
        <w:pStyle w:val="Compact"/>
        <w:numPr>
          <w:ilvl w:val="0"/>
          <w:numId w:val="1006"/>
        </w:numPr>
      </w:pPr>
      <w:r>
        <w:rPr>
          <w:rFonts w:ascii="Franklin Gothic Book" w:hAnsi="Franklin Gothic Book" w:cs="Franklin Gothic Book" w:eastAsia="Franklin Gothic Book"/>
        </w:rPr>
        <w:t xml:space="preserve">Build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“How long from signal to result?”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page on kateburda.com as a DRAFT. It goes live no later than the Touch 3 send.</w:t>
      </w:r>
    </w:p>
    <w:p>
      <w:pPr>
        <w:pStyle w:val="Compact"/>
        <w:numPr>
          <w:ilvl w:val="0"/>
          <w:numId w:val="1006"/>
        </w:numPr>
      </w:pPr>
      <w:r>
        <w:rPr>
          <w:rFonts w:ascii="Franklin Gothic Book" w:hAnsi="Franklin Gothic Book" w:cs="Franklin Gothic Book" w:eastAsia="Franklin Gothic Book"/>
        </w:rPr>
        <w:t xml:space="preserve">Put the approved Touch 3 into Zoho as an edit to the existing step, never a new step (adding a step to a live cadence pauses it). Then do a fresh readback against the approved source file, word for word, before calling it Done.</w:t>
      </w:r>
    </w:p>
    <w:p>
      <w:pPr>
        <w:pStyle w:val="Compact"/>
        <w:numPr>
          <w:ilvl w:val="0"/>
          <w:numId w:val="1006"/>
        </w:numPr>
      </w:pPr>
      <w:r>
        <w:rPr>
          <w:rFonts w:ascii="Franklin Gothic Book" w:hAnsi="Franklin Gothic Book" w:cs="Franklin Gothic Book" w:eastAsia="Franklin Gothic Book"/>
        </w:rPr>
        <w:t xml:space="preserve">Update the Approved Cadence Copy file and mark the Stage 3 column confirmed in the grid.</w:t>
      </w:r>
    </w:p>
    <w:p>
      <w:pPr>
        <w:pStyle w:val="Compact"/>
        <w:numPr>
          <w:ilvl w:val="0"/>
          <w:numId w:val="1006"/>
        </w:numPr>
      </w:pPr>
      <w:r>
        <w:rPr>
          <w:rFonts w:ascii="Franklin Gothic Book" w:hAnsi="Franklin Gothic Book" w:cs="Franklin Gothic Book" w:eastAsia="Franklin Gothic Book"/>
        </w:rPr>
        <w:t xml:space="preserve">Decide whether the page names Ignite, and how to describe it to a buyer outside hospitality.</w:t>
      </w:r>
    </w:p>
    <w:p>
      <w:pPr>
        <w:pStyle w:val="Compact"/>
        <w:numPr>
          <w:ilvl w:val="0"/>
          <w:numId w:val="1006"/>
        </w:numPr>
      </w:pPr>
      <w:r>
        <w:rPr>
          <w:rFonts w:ascii="Franklin Gothic Book" w:hAnsi="Franklin Gothic Book" w:cs="Franklin Gothic Book" w:eastAsia="Franklin Gothic Book"/>
        </w:rPr>
        <w:t xml:space="preserve">Tracked links use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utm_content=piece-3</w:t>
      </w:r>
      <w:r>
        <w:rPr>
          <w:rFonts w:ascii="Franklin Gothic Book" w:hAnsi="Franklin Gothic Book" w:cs="Franklin Gothic Book" w:eastAsia="Franklin Gothic Book"/>
        </w:rPr>
        <w:t xml:space="preserve">.</w:t>
      </w:r>
    </w:p>
    <w:p>
      <w:r>
        <w:rPr>
          <w:rFonts w:ascii="Franklin Gothic Book" w:hAnsi="Franklin Gothic Book" w:cs="Franklin Gothic Book" w:eastAsia="Franklin Gothic Book"/>
        </w:rPr>
        <w:pict>
          <v:rect style="width:0;height:1.5pt" o:hralign="center" o:hrstd="t" o:hr="t"/>
        </w:pict>
      </w:r>
    </w:p>
    <w:bookmarkEnd w:id="32"/>
    <w:bookmarkStart w:id="33" w:name="X32c49f50c624f9e003b383364873d2f5543224f"/>
    <w:p>
      <w:pPr>
        <w:pStyle w:val="Heading2"/>
      </w:pPr>
      <w:r>
        <w:rPr>
          <w:rFonts w:ascii="Franklin Gothic Book" w:hAnsi="Franklin Gothic Book" w:cs="Franklin Gothic Book" w:eastAsia="Franklin Gothic Book"/>
        </w:rPr>
        <w:t xml:space="preserve">Where the series stands against the cadence</w:t>
      </w:r>
    </w:p>
    <w:p>
      <w:pPr>
        <w:pStyle w:val="FirstParagraph"/>
      </w:pPr>
      <w:r>
        <w:rPr>
          <w:rFonts w:ascii="Franklin Gothic Book" w:hAnsi="Franklin Gothic Book" w:cs="Franklin Gothic Book" w:eastAsia="Franklin Gothic Book"/>
        </w:rPr>
        <w:t xml:space="preserve">The Sales Intelligence cadence has been live since Wed 9/30 (Kate’s go), with 48 enrolled and Touch 1 sent on enrollment. At 7 days between touches, Touch 2 goes out around 10/7 and Touch 3 around 10/14. The real Touch 3 copy has to be in Zoho at least 2 days before it fires, so by about 10/12, replacing the holding copy (</w:t>
      </w:r>
      <w:r>
        <w:rPr>
          <w:rFonts w:ascii="Franklin Gothic Book" w:hAnsi="Franklin Gothic Book" w:cs="Franklin Gothic Book" w:eastAsia="Franklin Gothic Book"/>
        </w:rPr>
        <w:t xml:space="preserve">“Still on my mind”</w:t>
      </w:r>
      <w:r>
        <w:rPr>
          <w:rFonts w:ascii="Franklin Gothic Book" w:hAnsi="Franklin Gothic Book" w:cs="Franklin Gothic Book" w:eastAsia="Franklin Gothic Book"/>
        </w:rPr>
        <w:t xml:space="preserve">). Until then the holding copy keeps anyone who reaches Touch 3 safe. The page goes live no later than the Touch 3 send. The LinkedIn post stays decoupled: one campaign post a week, alternating Sales Intelligence and Business Transformation, and only after the matching email has gone out. Nothing publishes on its own, and nothing is switched on or changed in Zoho without Kate’s in-the-moment yes.</w:t>
      </w:r>
    </w:p>
    <w:bookmarkEnd w:id="33"/>
    <w:bookmarkEnd w:id="34"/>
    <w:sectPr w:rsidR="00FF4446" w:rsidRPr="00C30E1C" w:rsidSect="003B04F7">
      <w:headerReference r:id="rId10" w:type="even"/>
      <w:headerReference r:id="rId11" w:type="default"/>
      <w:footerReference r:id="rId12" w:type="even"/>
      <w:footerReference r:id="rId13" w:type="default"/>
      <w:headerReference r:id="rId14" w:type="first"/>
      <w:footerReference r:id="rId15" w:type="first"/>
      <w:pgSz w:h="15840" w:w="12240"/>
      <w:pgMar w:bottom="2304" w:footer="432" w:gutter="0" w:header="576"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mo">
    <w:altName w:val="Calibri"/>
    <w:panose1 w:val="020B0604020202020204"/>
    <w:charset w:val="00"/>
    <w:family w:val="swiss"/>
    <w:pitch w:val="variable"/>
    <w:sig w:usb0="E0000AFF" w:usb1="500078FF" w:usb2="00000021" w:usb3="00000000" w:csb0="000001BF" w:csb1="00000000"/>
  </w:font>
  <w:font w:name="Times">
    <w:altName w:val="Sylfaen"/>
    <w:panose1 w:val="020B0604020202020204"/>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52859" w14:textId="77777777" w:rsidR="00901336" w:rsidRDefault="009013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41914" w14:textId="77777777" w:rsidR="00901336" w:rsidRDefault="009013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06B64" w14:textId="77777777" w:rsidR="00901336" w:rsidRDefault="0090133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08069" w14:textId="77777777" w:rsidR="00901336" w:rsidRDefault="009013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C2290" w14:textId="77777777" w:rsidR="00901336" w:rsidRDefault="009013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24D7D" w14:textId="6FC88F1B" w:rsidR="00133CAE" w:rsidRDefault="000600ED">
    <w:pPr>
      <w:pStyle w:val="Header"/>
    </w:pPr>
    <w:r>
      <w:rPr>
        <w:noProof/>
      </w:rPr>
      <w:drawing>
        <wp:anchor distT="0" distB="0" distL="114300" distR="114300" simplePos="0" relativeHeight="251658240" behindDoc="1" locked="0" layoutInCell="1" allowOverlap="1" wp14:anchorId="639039DD" wp14:editId="3E68B603">
          <wp:simplePos x="0" y="0"/>
          <wp:positionH relativeFrom="column">
            <wp:posOffset>-1134110</wp:posOffset>
          </wp:positionH>
          <wp:positionV relativeFrom="paragraph">
            <wp:posOffset>-893581</wp:posOffset>
          </wp:positionV>
          <wp:extent cx="8001388" cy="10289540"/>
          <wp:effectExtent l="0" t="0" r="0" b="0"/>
          <wp:wrapNone/>
          <wp:docPr id="1" name="Picture 1"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8001388" cy="102895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926719"/>
    <w:multiLevelType w:val="multilevel"/>
    <w:tmpl w:val="D4A698A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1A426BC"/>
    <w:multiLevelType w:val="hybridMultilevel"/>
    <w:tmpl w:val="56A2034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7E780E"/>
    <w:multiLevelType w:val="multilevel"/>
    <w:tmpl w:val="212C1EC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
    <w:nsid w:val="055C4395"/>
    <w:multiLevelType w:val="hybridMultilevel"/>
    <w:tmpl w:val="CBD68E3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4">
    <w:nsid w:val="093A38D2"/>
    <w:multiLevelType w:val="hybridMultilevel"/>
    <w:tmpl w:val="1A92B2F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5">
    <w:nsid w:val="0EE22674"/>
    <w:multiLevelType w:val="hybridMultilevel"/>
    <w:tmpl w:val="CDB2D32A"/>
    <w:lvl w:ilvl="0" w:tplc="04090001">
      <w:start w:val="1"/>
      <w:numFmt w:val="bullet"/>
      <w:lvlText w:val="•"/>
      <w:lvlJc w:val="left"/>
      <w:pPr>
        <w:ind w:hanging="360" w:left="36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08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180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52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24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396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468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40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120"/>
      </w:pPr>
      <w:rPr>
        <w:rFonts w:ascii="Franklin Gothic Book" w:hAnsi="Franklin Gothic Book" w:cs="Franklin Gothic Book" w:eastAsia="Franklin Gothic Book" w:hint="default"/>
        <w:color w:val="D51067"/>
      </w:rPr>
    </w:lvl>
  </w:abstractNum>
  <w:abstractNum w15:restartNumberingAfterBreak="0" w:abstractNumId="6">
    <w:nsid w:val="13264A85"/>
    <w:multiLevelType w:val="hybridMultilevel"/>
    <w:tmpl w:val="2FF6599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7">
    <w:nsid w:val="20675849"/>
    <w:multiLevelType w:val="hybridMultilevel"/>
    <w:tmpl w:val="756087FA"/>
    <w:lvl w:ilvl="0" w:tplc="28A6B668">
      <w:start w:val="1"/>
      <w:numFmt w:val="bullet"/>
      <w:lvlText w:val="•"/>
      <w:lvlJc w:val="left"/>
      <w:pPr>
        <w:ind w:hanging="360" w:left="360"/>
      </w:pPr>
      <w:rPr>
        <w:rFonts w:ascii="Franklin Gothic Book" w:hAnsi="Franklin Gothic Book" w:cs="Franklin Gothic Book" w:eastAsia="Franklin Gothic Book" w:hint="default"/>
        <w:color w:val="D51067"/>
      </w:rPr>
    </w:lvl>
    <w:lvl w:ilvl="1" w:tplc="61AC6C40">
      <w:start w:val="1"/>
      <w:numFmt w:val="bullet"/>
      <w:lvlText w:val="–"/>
      <w:lvlJc w:val="left"/>
      <w:pPr>
        <w:ind w:hanging="360" w:left="720"/>
      </w:pPr>
      <w:rPr>
        <w:rFonts w:ascii="Franklin Gothic Book" w:hAnsi="Franklin Gothic Book" w:cs="Franklin Gothic Book" w:eastAsia="Franklin Gothic Book" w:hint="default"/>
        <w:color w:val="D51067"/>
      </w:rPr>
    </w:lvl>
    <w:lvl w:ilvl="2" w:tplc="75AA71CE">
      <w:start w:val="1"/>
      <w:numFmt w:val="bullet"/>
      <w:lvlText w:val="◦"/>
      <w:lvlJc w:val="left"/>
      <w:pPr>
        <w:ind w:hanging="360" w:left="1080"/>
      </w:pPr>
      <w:rPr>
        <w:rFonts w:ascii="Franklin Gothic Book" w:hAnsi="Franklin Gothic Book" w:cs="Franklin Gothic Book" w:eastAsia="Franklin Gothic Book" w:hint="default"/>
        <w:color w:val="D51067"/>
      </w:rPr>
    </w:lvl>
    <w:lvl w:ilvl="3" w:tplc="87CC02F6">
      <w:start w:val="1"/>
      <w:numFmt w:val="bullet"/>
      <w:lvlText w:val="•"/>
      <w:lvlJc w:val="left"/>
      <w:pPr>
        <w:ind w:hanging="360" w:left="1440"/>
      </w:pPr>
      <w:rPr>
        <w:rFonts w:ascii="Franklin Gothic Book" w:hAnsi="Franklin Gothic Book" w:cs="Franklin Gothic Book" w:eastAsia="Franklin Gothic Book" w:hint="default"/>
        <w:color w:val="D51067"/>
      </w:rPr>
    </w:lvl>
    <w:lvl w:ilvl="4" w:tplc="D7F448D0">
      <w:start w:val="1"/>
      <w:numFmt w:val="bullet"/>
      <w:lvlText w:val="–"/>
      <w:lvlJc w:val="left"/>
      <w:pPr>
        <w:ind w:hanging="360" w:left="1800"/>
      </w:pPr>
      <w:rPr>
        <w:rFonts w:ascii="Franklin Gothic Book" w:hAnsi="Franklin Gothic Book" w:cs="Franklin Gothic Book" w:eastAsia="Franklin Gothic Book" w:hint="default"/>
        <w:color w:val="D51067"/>
      </w:rPr>
    </w:lvl>
    <w:lvl w:ilvl="5" w:tplc="CD70CA70">
      <w:start w:val="1"/>
      <w:numFmt w:val="bullet"/>
      <w:lvlText w:val="◦"/>
      <w:lvlJc w:val="left"/>
      <w:pPr>
        <w:ind w:hanging="360" w:left="2160"/>
      </w:pPr>
      <w:rPr>
        <w:rFonts w:ascii="Franklin Gothic Book" w:hAnsi="Franklin Gothic Book" w:cs="Franklin Gothic Book" w:eastAsia="Franklin Gothic Book" w:hint="default"/>
        <w:color w:val="D51067"/>
      </w:rPr>
    </w:lvl>
    <w:lvl w:ilvl="6" w:tplc="AD0E98C8">
      <w:start w:val="1"/>
      <w:numFmt w:val="bullet"/>
      <w:lvlText w:val="•"/>
      <w:lvlJc w:val="left"/>
      <w:pPr>
        <w:ind w:hanging="360" w:left="2520"/>
      </w:pPr>
      <w:rPr>
        <w:rFonts w:ascii="Franklin Gothic Book" w:hAnsi="Franklin Gothic Book" w:cs="Franklin Gothic Book" w:eastAsia="Franklin Gothic Book" w:hint="default"/>
        <w:color w:val="D51067"/>
      </w:rPr>
    </w:lvl>
    <w:lvl w:ilvl="7" w:tplc="ACD88C98">
      <w:start w:val="1"/>
      <w:numFmt w:val="bullet"/>
      <w:lvlText w:val="–"/>
      <w:lvlJc w:val="left"/>
      <w:pPr>
        <w:ind w:hanging="360" w:left="2880"/>
      </w:pPr>
      <w:rPr>
        <w:rFonts w:ascii="Franklin Gothic Book" w:hAnsi="Franklin Gothic Book" w:cs="Franklin Gothic Book" w:eastAsia="Franklin Gothic Book" w:hint="default"/>
        <w:color w:val="D51067"/>
      </w:rPr>
    </w:lvl>
    <w:lvl w:ilvl="8" w:tplc="0CA20B6C">
      <w:start w:val="1"/>
      <w:numFmt w:val="bullet"/>
      <w:lvlText w:val="◦"/>
      <w:lvlJc w:val="left"/>
      <w:pPr>
        <w:ind w:hanging="360" w:left="3240"/>
      </w:pPr>
      <w:rPr>
        <w:rFonts w:ascii="Franklin Gothic Book" w:hAnsi="Franklin Gothic Book" w:cs="Franklin Gothic Book" w:eastAsia="Franklin Gothic Book" w:hint="default"/>
        <w:color w:val="D51067"/>
      </w:rPr>
    </w:lvl>
  </w:abstractNum>
  <w:abstractNum w15:restartNumberingAfterBreak="0" w:abstractNumId="8">
    <w:nsid w:val="231635D9"/>
    <w:multiLevelType w:val="multilevel"/>
    <w:tmpl w:val="08B0820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32627D3"/>
    <w:multiLevelType w:val="multilevel"/>
    <w:tmpl w:val="EE6073F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0">
    <w:nsid w:val="27E41970"/>
    <w:multiLevelType w:val="hybridMultilevel"/>
    <w:tmpl w:val="1B9C7B4E"/>
    <w:lvl w:ilvl="0" w:tplc="C25E1D3E">
      <w:start w:val="1"/>
      <w:numFmt w:val="decimal"/>
      <w:lvlText w:val="%1."/>
      <w:lvlJc w:val="left"/>
      <w:pPr>
        <w:ind w:hanging="360" w:left="360"/>
      </w:pPr>
    </w:lvl>
    <w:lvl w:ilvl="1" w:tplc="530699E0">
      <w:start w:val="1"/>
      <w:numFmt w:val="decimal"/>
      <w:lvlText w:val="%2."/>
      <w:lvlJc w:val="left"/>
      <w:pPr>
        <w:ind w:hanging="360" w:left="720"/>
      </w:pPr>
    </w:lvl>
    <w:lvl w:ilvl="2" w:tplc="B7ACEAFA">
      <w:start w:val="1"/>
      <w:numFmt w:val="decimal"/>
      <w:lvlText w:val="%3."/>
      <w:lvlJc w:val="left"/>
      <w:pPr>
        <w:ind w:hanging="360" w:left="1080"/>
      </w:pPr>
    </w:lvl>
    <w:lvl w:ilvl="3" w:tplc="1FFA28FC">
      <w:start w:val="1"/>
      <w:numFmt w:val="decimal"/>
      <w:lvlText w:val="%4."/>
      <w:lvlJc w:val="left"/>
      <w:pPr>
        <w:ind w:hanging="360" w:left="1440"/>
      </w:pPr>
    </w:lvl>
    <w:lvl w:ilvl="4" w:tplc="91166FFA">
      <w:start w:val="1"/>
      <w:numFmt w:val="decimal"/>
      <w:lvlText w:val="%5."/>
      <w:lvlJc w:val="left"/>
      <w:pPr>
        <w:ind w:hanging="360" w:left="1800"/>
      </w:pPr>
    </w:lvl>
    <w:lvl w:ilvl="5" w:tplc="2354A43C">
      <w:start w:val="1"/>
      <w:numFmt w:val="decimal"/>
      <w:lvlText w:val="%6."/>
      <w:lvlJc w:val="left"/>
      <w:pPr>
        <w:ind w:hanging="360" w:left="2160"/>
      </w:pPr>
    </w:lvl>
    <w:lvl w:ilvl="6" w:tplc="2B1C5BB4">
      <w:start w:val="1"/>
      <w:numFmt w:val="decimal"/>
      <w:lvlText w:val="%7."/>
      <w:lvlJc w:val="left"/>
      <w:pPr>
        <w:ind w:hanging="360" w:left="2520"/>
      </w:pPr>
    </w:lvl>
    <w:lvl w:ilvl="7" w:tplc="7232740E">
      <w:start w:val="1"/>
      <w:numFmt w:val="decimal"/>
      <w:lvlText w:val="%8."/>
      <w:lvlJc w:val="left"/>
      <w:pPr>
        <w:ind w:hanging="360" w:left="2880"/>
      </w:pPr>
    </w:lvl>
    <w:lvl w:ilvl="8" w:tplc="CD027D4C">
      <w:start w:val="1"/>
      <w:numFmt w:val="decimal"/>
      <w:lvlText w:val="%9."/>
      <w:lvlJc w:val="left"/>
      <w:pPr>
        <w:ind w:hanging="360" w:left="3240"/>
      </w:pPr>
    </w:lvl>
  </w:abstractNum>
  <w:abstractNum w15:restartNumberingAfterBreak="0" w:abstractNumId="11">
    <w:nsid w:val="2BA63797"/>
    <w:multiLevelType w:val="multilevel"/>
    <w:tmpl w:val="A9AA819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2">
    <w:nsid w:val="2CF2745B"/>
    <w:multiLevelType w:val="multilevel"/>
    <w:tmpl w:val="49C0C51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3">
    <w:nsid w:val="3E8C45A7"/>
    <w:multiLevelType w:val="multilevel"/>
    <w:tmpl w:val="B79670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4F1A560A"/>
    <w:multiLevelType w:val="hybridMultilevel"/>
    <w:tmpl w:val="2D74320E"/>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55C35701"/>
    <w:multiLevelType w:val="multilevel"/>
    <w:tmpl w:val="FFE4658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58697224"/>
    <w:multiLevelType w:val="hybridMultilevel"/>
    <w:tmpl w:val="B4E2E3F4"/>
    <w:lvl w:ilvl="0" w:tplc="9D6CA7E6">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7">
    <w:nsid w:val="5A3B6552"/>
    <w:multiLevelType w:val="multilevel"/>
    <w:tmpl w:val="6E8E9CF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5B826640"/>
    <w:multiLevelType w:val="multilevel"/>
    <w:tmpl w:val="D48A3E1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9">
    <w:nsid w:val="67D400A7"/>
    <w:multiLevelType w:val="multilevel"/>
    <w:tmpl w:val="72D618D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76EE4C2A"/>
    <w:multiLevelType w:val="multilevel"/>
    <w:tmpl w:val="6E56433C"/>
    <w:lvl w:ilvl="0">
      <w:start w:val="1"/>
      <w:numFmt w:val="bullet"/>
      <w:lvlText w:val="•"/>
      <w:lvlJc w:val="left"/>
      <w:pPr>
        <w:tabs>
          <w:tab w:pos="720" w:val="num"/>
        </w:tabs>
        <w:ind w:hanging="720" w:left="720"/>
      </w:pPr>
      <w:rPr>
        <w:rFonts w:ascii="Franklin Gothic Book" w:hAnsi="Franklin Gothic Book" w:cs="Franklin Gothic Book" w:eastAsia="Franklin Gothic Book" w:hint="default"/>
        <w:b/>
        <w:color w:val="D51067"/>
      </w:rPr>
    </w:lvl>
    <w:lvl w:ilvl="1">
      <w:start w:val="1"/>
      <w:numFmt w:val="bullet"/>
      <w:lvlText w:val="–"/>
      <w:lvlJc w:val="left"/>
      <w:pPr>
        <w:tabs>
          <w:tab w:pos="1080" w:val="num"/>
        </w:tabs>
        <w:ind w:hanging="360" w:left="1080"/>
      </w:pPr>
      <w:rPr>
        <w:rFonts w:ascii="Franklin Gothic Book" w:hAnsi="Franklin Gothic Book" w:cs="Franklin Gothic Book" w:eastAsia="Franklin Gothic Book" w:hint="default"/>
        <w:color w:val="D51067"/>
      </w:rPr>
    </w:lvl>
    <w:lvl w:ilvl="2">
      <w:start w:val="1"/>
      <w:numFmt w:val="lowerLetter"/>
      <w:lvlText w:val="(%3)"/>
      <w:lvlJc w:val="left"/>
      <w:pPr>
        <w:tabs>
          <w:tab w:pos="1980" w:val="num"/>
        </w:tabs>
        <w:ind w:hanging="360" w:left="1980"/>
      </w:pPr>
      <w:rPr>
        <w:rFonts w:hint="default"/>
      </w:rPr>
    </w:lvl>
    <w:lvl w:ilvl="3">
      <w:start w:val="1"/>
      <w:numFmt w:val="upperLetter"/>
      <w:lvlText w:val="%4."/>
      <w:lvlJc w:val="left"/>
      <w:pPr>
        <w:tabs>
          <w:tab w:pos="2520" w:val="num"/>
        </w:tabs>
        <w:ind w:hanging="360" w:left="2520"/>
      </w:pPr>
      <w:rPr>
        <w:rFonts w:hint="default"/>
      </w:rPr>
    </w:lvl>
    <w:lvl w:ilvl="4">
      <w:start w:val="1"/>
      <w:numFmt w:val="lowerLetter"/>
      <w:lvlText w:val="%5."/>
      <w:lvlJc w:val="left"/>
      <w:pPr>
        <w:tabs>
          <w:tab w:pos="3240" w:val="num"/>
        </w:tabs>
        <w:ind w:hanging="360" w:left="3240"/>
      </w:pPr>
    </w:lvl>
    <w:lvl w:ilvl="5" w:tentative="1">
      <w:start w:val="1"/>
      <w:numFmt w:val="lowerRoman"/>
      <w:lvlText w:val="%6."/>
      <w:lvlJc w:val="right"/>
      <w:pPr>
        <w:tabs>
          <w:tab w:pos="3960" w:val="num"/>
        </w:tabs>
        <w:ind w:hanging="180" w:left="3960"/>
      </w:pPr>
    </w:lvl>
    <w:lvl w:ilvl="6" w:tentative="1">
      <w:start w:val="1"/>
      <w:numFmt w:val="decimal"/>
      <w:lvlText w:val="%7."/>
      <w:lvlJc w:val="left"/>
      <w:pPr>
        <w:tabs>
          <w:tab w:pos="4680" w:val="num"/>
        </w:tabs>
        <w:ind w:hanging="360" w:left="4680"/>
      </w:pPr>
    </w:lvl>
    <w:lvl w:ilvl="7" w:tentative="1">
      <w:start w:val="1"/>
      <w:numFmt w:val="lowerLetter"/>
      <w:lvlText w:val="%8."/>
      <w:lvlJc w:val="left"/>
      <w:pPr>
        <w:tabs>
          <w:tab w:pos="5400" w:val="num"/>
        </w:tabs>
        <w:ind w:hanging="360" w:left="5400"/>
      </w:pPr>
    </w:lvl>
    <w:lvl w:ilvl="8" w:tentative="1">
      <w:start w:val="1"/>
      <w:numFmt w:val="lowerRoman"/>
      <w:lvlText w:val="%9."/>
      <w:lvlJc w:val="right"/>
      <w:pPr>
        <w:tabs>
          <w:tab w:pos="6120" w:val="num"/>
        </w:tabs>
        <w:ind w:hanging="180" w:left="6120"/>
      </w:pPr>
    </w:lvl>
  </w:abstractNum>
  <w:abstractNum w15:restartNumberingAfterBreak="0" w:abstractNumId="21">
    <w:nsid w:val="7C6C0E8B"/>
    <w:multiLevelType w:val="multilevel"/>
    <w:tmpl w:val="1A5450B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2">
    <w:nsid w:val="7D515527"/>
    <w:multiLevelType w:val="multilevel"/>
    <w:tmpl w:val="1552622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866985471" w:numId="1">
    <w:abstractNumId w:val="3"/>
  </w:num>
  <w:num w16cid:durableId="912932244" w:numId="2">
    <w:abstractNumId w:val="5"/>
  </w:num>
  <w:num w16cid:durableId="264658874" w:numId="3">
    <w:abstractNumId w:val="20"/>
  </w:num>
  <w:num w16cid:durableId="401871823" w:numId="4">
    <w:abstractNumId w:val="1"/>
  </w:num>
  <w:num w16cid:durableId="367530841" w:numId="5">
    <w:abstractNumId w:val="14"/>
  </w:num>
  <w:num w16cid:durableId="1316254763" w:numId="6">
    <w:abstractNumId w:val="4"/>
  </w:num>
  <w:num w16cid:durableId="1921211396" w:numId="7">
    <w:abstractNumId w:val="16"/>
  </w:num>
  <w:num w16cid:durableId="33312409" w:numId="8">
    <w:abstractNumId w:val="6"/>
  </w:num>
  <w:num w16cid:durableId="6255757" w:numId="9">
    <w:abstractNumId w:val="13"/>
  </w:num>
  <w:num w16cid:durableId="1246764712" w:numId="10">
    <w:abstractNumId w:val="8"/>
  </w:num>
  <w:num w16cid:durableId="932006305" w:numId="11">
    <w:abstractNumId w:val="17"/>
  </w:num>
  <w:num w16cid:durableId="1668442900" w:numId="12">
    <w:abstractNumId w:val="21"/>
  </w:num>
  <w:num w16cid:durableId="315258881" w:numId="13">
    <w:abstractNumId w:val="12"/>
  </w:num>
  <w:num w16cid:durableId="1868834267" w:numId="14">
    <w:abstractNumId w:val="9"/>
  </w:num>
  <w:num w16cid:durableId="1432159788" w:numId="15">
    <w:abstractNumId w:val="0"/>
  </w:num>
  <w:num w16cid:durableId="2127002719" w:numId="16">
    <w:abstractNumId w:val="19"/>
  </w:num>
  <w:num w16cid:durableId="611671255" w:numId="17">
    <w:abstractNumId w:val="11"/>
  </w:num>
  <w:num w16cid:durableId="573705084" w:numId="18">
    <w:abstractNumId w:val="22"/>
  </w:num>
  <w:num w16cid:durableId="134563991" w:numId="19">
    <w:abstractNumId w:val="15"/>
  </w:num>
  <w:num w16cid:durableId="2073429347" w:numId="20">
    <w:abstractNumId w:val="2"/>
  </w:num>
  <w:num w16cid:durableId="872772341" w:numId="21">
    <w:abstractNumId w:val="18"/>
  </w:num>
  <w:num w16cid:durableId="869144347" w:numId="22">
    <w:abstractNumId w:val="10"/>
    <w:lvlOverride w:ilvl="0">
      <w:startOverride w:val="1"/>
    </w:lvlOverride>
  </w:num>
  <w:num w16cid:durableId="838930623" w:numId="23">
    <w:abstractNumId w:val="7"/>
    <w:lvlOverride w:ilvl="0">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10"/>
  <w:embedSystemFonts/>
  <w:proofState w:grammar="clean" w:spelling="clean"/>
  <w:stylePaneFormatFilter w:val="0004"/>
  <w:doNotTrackMoves/>
  <w:defaultTabStop w:val="720"/>
  <w:drawingGridHorizontalSpacing w:val="110"/>
  <w:drawingGridVerticalSpacing w:val="299"/>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2E0D"/>
    <w:rsid w:val="00023958"/>
    <w:rsid w:val="00034C02"/>
    <w:rsid w:val="00043DE6"/>
    <w:rsid w:val="000600ED"/>
    <w:rsid w:val="000616C2"/>
    <w:rsid w:val="000638B7"/>
    <w:rsid w:val="00063E84"/>
    <w:rsid w:val="00084069"/>
    <w:rsid w:val="00085DF6"/>
    <w:rsid w:val="00092097"/>
    <w:rsid w:val="000B181D"/>
    <w:rsid w:val="000B4E5D"/>
    <w:rsid w:val="000C0629"/>
    <w:rsid w:val="000C1DAC"/>
    <w:rsid w:val="000C44EA"/>
    <w:rsid w:val="000F02CD"/>
    <w:rsid w:val="000F12A1"/>
    <w:rsid w:val="000F6EEE"/>
    <w:rsid w:val="00115990"/>
    <w:rsid w:val="00133CAE"/>
    <w:rsid w:val="00134183"/>
    <w:rsid w:val="00142376"/>
    <w:rsid w:val="00144B1B"/>
    <w:rsid w:val="00162510"/>
    <w:rsid w:val="00170F59"/>
    <w:rsid w:val="0017191C"/>
    <w:rsid w:val="001759FC"/>
    <w:rsid w:val="00184729"/>
    <w:rsid w:val="00190CCA"/>
    <w:rsid w:val="001A711E"/>
    <w:rsid w:val="001B30E7"/>
    <w:rsid w:val="001B63C9"/>
    <w:rsid w:val="001D0581"/>
    <w:rsid w:val="001D5B6E"/>
    <w:rsid w:val="001F7364"/>
    <w:rsid w:val="00201B85"/>
    <w:rsid w:val="00207BF4"/>
    <w:rsid w:val="00211156"/>
    <w:rsid w:val="00221FFA"/>
    <w:rsid w:val="00222DAF"/>
    <w:rsid w:val="002269D8"/>
    <w:rsid w:val="00227647"/>
    <w:rsid w:val="00245027"/>
    <w:rsid w:val="00260A8A"/>
    <w:rsid w:val="00264B02"/>
    <w:rsid w:val="00274F69"/>
    <w:rsid w:val="002871EC"/>
    <w:rsid w:val="002958DD"/>
    <w:rsid w:val="002A603D"/>
    <w:rsid w:val="002C5232"/>
    <w:rsid w:val="002D57D7"/>
    <w:rsid w:val="002D7CF9"/>
    <w:rsid w:val="002F3B29"/>
    <w:rsid w:val="0030388E"/>
    <w:rsid w:val="00315FA7"/>
    <w:rsid w:val="0031667B"/>
    <w:rsid w:val="00324592"/>
    <w:rsid w:val="00342288"/>
    <w:rsid w:val="00350B0C"/>
    <w:rsid w:val="003833F7"/>
    <w:rsid w:val="003A5F20"/>
    <w:rsid w:val="003B04F7"/>
    <w:rsid w:val="003B0518"/>
    <w:rsid w:val="003D3638"/>
    <w:rsid w:val="003D66AD"/>
    <w:rsid w:val="003E1EED"/>
    <w:rsid w:val="003E2F0F"/>
    <w:rsid w:val="003E395B"/>
    <w:rsid w:val="003E59D0"/>
    <w:rsid w:val="003F4CE6"/>
    <w:rsid w:val="0040406F"/>
    <w:rsid w:val="004050DC"/>
    <w:rsid w:val="00405A9A"/>
    <w:rsid w:val="004104F1"/>
    <w:rsid w:val="00412460"/>
    <w:rsid w:val="00421578"/>
    <w:rsid w:val="0042727F"/>
    <w:rsid w:val="00431628"/>
    <w:rsid w:val="00437468"/>
    <w:rsid w:val="004453C7"/>
    <w:rsid w:val="0045470D"/>
    <w:rsid w:val="004563DB"/>
    <w:rsid w:val="00460B6B"/>
    <w:rsid w:val="00466751"/>
    <w:rsid w:val="00471CFB"/>
    <w:rsid w:val="00483962"/>
    <w:rsid w:val="00486091"/>
    <w:rsid w:val="00486DDF"/>
    <w:rsid w:val="0049215D"/>
    <w:rsid w:val="00494960"/>
    <w:rsid w:val="004A03E3"/>
    <w:rsid w:val="004A396B"/>
    <w:rsid w:val="004B784F"/>
    <w:rsid w:val="004C6756"/>
    <w:rsid w:val="004D0593"/>
    <w:rsid w:val="004D561E"/>
    <w:rsid w:val="004E3831"/>
    <w:rsid w:val="004E5B0B"/>
    <w:rsid w:val="00502D7B"/>
    <w:rsid w:val="0051101A"/>
    <w:rsid w:val="00522731"/>
    <w:rsid w:val="005231D6"/>
    <w:rsid w:val="0052344E"/>
    <w:rsid w:val="00552B8F"/>
    <w:rsid w:val="005538F8"/>
    <w:rsid w:val="0055686A"/>
    <w:rsid w:val="00561B8F"/>
    <w:rsid w:val="0056522D"/>
    <w:rsid w:val="00567645"/>
    <w:rsid w:val="00572E25"/>
    <w:rsid w:val="00582AA3"/>
    <w:rsid w:val="0058739F"/>
    <w:rsid w:val="00596847"/>
    <w:rsid w:val="005A6154"/>
    <w:rsid w:val="005C14D3"/>
    <w:rsid w:val="005C3E23"/>
    <w:rsid w:val="005D1901"/>
    <w:rsid w:val="005E5BC2"/>
    <w:rsid w:val="005F779F"/>
    <w:rsid w:val="0060008A"/>
    <w:rsid w:val="00617B69"/>
    <w:rsid w:val="00624E72"/>
    <w:rsid w:val="00641CE0"/>
    <w:rsid w:val="00663625"/>
    <w:rsid w:val="00673A0D"/>
    <w:rsid w:val="00687F9E"/>
    <w:rsid w:val="006948D7"/>
    <w:rsid w:val="00696841"/>
    <w:rsid w:val="00697A29"/>
    <w:rsid w:val="006A0A51"/>
    <w:rsid w:val="006A32A0"/>
    <w:rsid w:val="006A5BA8"/>
    <w:rsid w:val="006A7F32"/>
    <w:rsid w:val="006E3DEA"/>
    <w:rsid w:val="006F4956"/>
    <w:rsid w:val="006F52F3"/>
    <w:rsid w:val="006F728F"/>
    <w:rsid w:val="007003F8"/>
    <w:rsid w:val="007040A2"/>
    <w:rsid w:val="0071772F"/>
    <w:rsid w:val="00721ADB"/>
    <w:rsid w:val="00722BEF"/>
    <w:rsid w:val="00742870"/>
    <w:rsid w:val="00752930"/>
    <w:rsid w:val="007736E5"/>
    <w:rsid w:val="007A0AF3"/>
    <w:rsid w:val="007A0E0C"/>
    <w:rsid w:val="007A13C8"/>
    <w:rsid w:val="007A3522"/>
    <w:rsid w:val="007A5676"/>
    <w:rsid w:val="00802E0B"/>
    <w:rsid w:val="00810438"/>
    <w:rsid w:val="008306AF"/>
    <w:rsid w:val="00836D15"/>
    <w:rsid w:val="0084323D"/>
    <w:rsid w:val="0085758F"/>
    <w:rsid w:val="008613C2"/>
    <w:rsid w:val="00863CDA"/>
    <w:rsid w:val="00867BC6"/>
    <w:rsid w:val="0087283F"/>
    <w:rsid w:val="008744FD"/>
    <w:rsid w:val="00874E67"/>
    <w:rsid w:val="00886DDB"/>
    <w:rsid w:val="008873B6"/>
    <w:rsid w:val="008A3C54"/>
    <w:rsid w:val="008A4439"/>
    <w:rsid w:val="008A4B7C"/>
    <w:rsid w:val="008B1620"/>
    <w:rsid w:val="008C634C"/>
    <w:rsid w:val="008D6934"/>
    <w:rsid w:val="008D7313"/>
    <w:rsid w:val="008D735F"/>
    <w:rsid w:val="008E159F"/>
    <w:rsid w:val="008F2CA1"/>
    <w:rsid w:val="00901336"/>
    <w:rsid w:val="0090431B"/>
    <w:rsid w:val="009063BC"/>
    <w:rsid w:val="00916764"/>
    <w:rsid w:val="00916ECF"/>
    <w:rsid w:val="00916F73"/>
    <w:rsid w:val="00944096"/>
    <w:rsid w:val="00944786"/>
    <w:rsid w:val="0094754F"/>
    <w:rsid w:val="0095069B"/>
    <w:rsid w:val="00952C83"/>
    <w:rsid w:val="009605E0"/>
    <w:rsid w:val="0096281C"/>
    <w:rsid w:val="00975C96"/>
    <w:rsid w:val="00982589"/>
    <w:rsid w:val="00983361"/>
    <w:rsid w:val="00984527"/>
    <w:rsid w:val="009A223E"/>
    <w:rsid w:val="009A2981"/>
    <w:rsid w:val="009A2BF2"/>
    <w:rsid w:val="009B512B"/>
    <w:rsid w:val="009C387B"/>
    <w:rsid w:val="009C4926"/>
    <w:rsid w:val="009C6F00"/>
    <w:rsid w:val="009D22D5"/>
    <w:rsid w:val="009D3E5C"/>
    <w:rsid w:val="009E0BB8"/>
    <w:rsid w:val="009E1376"/>
    <w:rsid w:val="009F691A"/>
    <w:rsid w:val="00A03EC7"/>
    <w:rsid w:val="00A077C9"/>
    <w:rsid w:val="00A10F1F"/>
    <w:rsid w:val="00A2240B"/>
    <w:rsid w:val="00A231BF"/>
    <w:rsid w:val="00A30814"/>
    <w:rsid w:val="00A412D5"/>
    <w:rsid w:val="00A44B43"/>
    <w:rsid w:val="00A45A7A"/>
    <w:rsid w:val="00A55E13"/>
    <w:rsid w:val="00A62557"/>
    <w:rsid w:val="00A7053B"/>
    <w:rsid w:val="00A709F0"/>
    <w:rsid w:val="00A82201"/>
    <w:rsid w:val="00A860F5"/>
    <w:rsid w:val="00AA1650"/>
    <w:rsid w:val="00AB0541"/>
    <w:rsid w:val="00AB15C7"/>
    <w:rsid w:val="00AB6A5F"/>
    <w:rsid w:val="00AC1C23"/>
    <w:rsid w:val="00AC259F"/>
    <w:rsid w:val="00AC54E0"/>
    <w:rsid w:val="00AC6970"/>
    <w:rsid w:val="00AD18E4"/>
    <w:rsid w:val="00AD6A3D"/>
    <w:rsid w:val="00AE78EE"/>
    <w:rsid w:val="00AF2514"/>
    <w:rsid w:val="00AF4FD5"/>
    <w:rsid w:val="00B00B5B"/>
    <w:rsid w:val="00B01E2B"/>
    <w:rsid w:val="00B059B4"/>
    <w:rsid w:val="00B14D8D"/>
    <w:rsid w:val="00B365AC"/>
    <w:rsid w:val="00B36C34"/>
    <w:rsid w:val="00B3748A"/>
    <w:rsid w:val="00B43C0C"/>
    <w:rsid w:val="00B46AEF"/>
    <w:rsid w:val="00B472DD"/>
    <w:rsid w:val="00B527C3"/>
    <w:rsid w:val="00B678E5"/>
    <w:rsid w:val="00B82712"/>
    <w:rsid w:val="00BA27DE"/>
    <w:rsid w:val="00BA4E0A"/>
    <w:rsid w:val="00BB2121"/>
    <w:rsid w:val="00BC31A3"/>
    <w:rsid w:val="00BC5EE6"/>
    <w:rsid w:val="00BE182B"/>
    <w:rsid w:val="00BE59AC"/>
    <w:rsid w:val="00BE7406"/>
    <w:rsid w:val="00BF47A3"/>
    <w:rsid w:val="00C070C3"/>
    <w:rsid w:val="00C14BD1"/>
    <w:rsid w:val="00C1575D"/>
    <w:rsid w:val="00C22459"/>
    <w:rsid w:val="00C30E1C"/>
    <w:rsid w:val="00C3421A"/>
    <w:rsid w:val="00C4045F"/>
    <w:rsid w:val="00C506C3"/>
    <w:rsid w:val="00C52F15"/>
    <w:rsid w:val="00C53E04"/>
    <w:rsid w:val="00C55912"/>
    <w:rsid w:val="00C624C4"/>
    <w:rsid w:val="00C73A94"/>
    <w:rsid w:val="00C76882"/>
    <w:rsid w:val="00C956A7"/>
    <w:rsid w:val="00CA0488"/>
    <w:rsid w:val="00CA74C9"/>
    <w:rsid w:val="00CC3116"/>
    <w:rsid w:val="00CD3A54"/>
    <w:rsid w:val="00D11D59"/>
    <w:rsid w:val="00D16E05"/>
    <w:rsid w:val="00D1713D"/>
    <w:rsid w:val="00D176B4"/>
    <w:rsid w:val="00D47BDE"/>
    <w:rsid w:val="00D5036A"/>
    <w:rsid w:val="00D55596"/>
    <w:rsid w:val="00D572B4"/>
    <w:rsid w:val="00D81A19"/>
    <w:rsid w:val="00D84DA6"/>
    <w:rsid w:val="00D90368"/>
    <w:rsid w:val="00D920AE"/>
    <w:rsid w:val="00D94AC4"/>
    <w:rsid w:val="00DA1AC0"/>
    <w:rsid w:val="00DB1B3A"/>
    <w:rsid w:val="00DC2507"/>
    <w:rsid w:val="00DC3FBE"/>
    <w:rsid w:val="00DC4D1A"/>
    <w:rsid w:val="00DC645E"/>
    <w:rsid w:val="00DC7CE4"/>
    <w:rsid w:val="00DD1FC4"/>
    <w:rsid w:val="00DD46C2"/>
    <w:rsid w:val="00DD53B0"/>
    <w:rsid w:val="00DF6727"/>
    <w:rsid w:val="00E01EF7"/>
    <w:rsid w:val="00E175C9"/>
    <w:rsid w:val="00E227DF"/>
    <w:rsid w:val="00E269FB"/>
    <w:rsid w:val="00E45F8B"/>
    <w:rsid w:val="00E50910"/>
    <w:rsid w:val="00E63DD0"/>
    <w:rsid w:val="00E64967"/>
    <w:rsid w:val="00E713A3"/>
    <w:rsid w:val="00E755B6"/>
    <w:rsid w:val="00E91778"/>
    <w:rsid w:val="00E96AB4"/>
    <w:rsid w:val="00E97B19"/>
    <w:rsid w:val="00E97B49"/>
    <w:rsid w:val="00EA2279"/>
    <w:rsid w:val="00EC46DD"/>
    <w:rsid w:val="00ED16B5"/>
    <w:rsid w:val="00EF071C"/>
    <w:rsid w:val="00EF0A26"/>
    <w:rsid w:val="00EF2943"/>
    <w:rsid w:val="00EF3E93"/>
    <w:rsid w:val="00F24745"/>
    <w:rsid w:val="00F47872"/>
    <w:rsid w:val="00F518C6"/>
    <w:rsid w:val="00F65B96"/>
    <w:rsid w:val="00F67F54"/>
    <w:rsid w:val="00F7215A"/>
    <w:rsid w:val="00F8096A"/>
    <w:rsid w:val="00F80D2B"/>
    <w:rsid w:val="00FA1E89"/>
    <w:rsid w:val="00FB38B9"/>
    <w:rsid w:val="00FB4160"/>
    <w:rsid w:val="00FB7AE3"/>
    <w:rsid w:val="00FC4C76"/>
    <w:rsid w:val="00FD3938"/>
    <w:rsid w:val="00FE4F16"/>
    <w:rsid w:val="00FF4446"/>
  </w:rsids>
  <w:themeFontLang w:bidi="ar-SA"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E64967"/>
    <w:pPr>
      <w:spacing w:after="120" w:before="240"/>
      <w:outlineLvl w:val="0"/>
    </w:pPr>
    <w:rPr>
      <w:rFonts w:ascii="Franklin Gothic Book" w:hAnsi="Franklin Gothic Book" w:cs="Franklin Gothic Book" w:eastAsia="Franklin Gothic Book"/>
      <w:caps w:val="0"/>
      <w:color w:val="B52372"/>
      <w:spacing w:val="15"/>
      <w:sz w:val="44"/>
      <w:szCs w:val="22"/>
      <w:lang w:eastAsia="ja-JP"/>
    </w:rPr>
  </w:style>
  <w:style w:styleId="Heading2" w:type="paragraph">
    <w:name w:val="heading 2"/>
    <w:basedOn w:val="Normal"/>
    <w:next w:val="Normal"/>
    <w:link w:val="Heading2Char"/>
    <w:uiPriority w:val="9"/>
    <w:unhideWhenUsed/>
    <w:qFormat/>
    <w:rsid w:val="00E97B19"/>
    <w:pPr>
      <w:pBdr>
        <w:top w:color="DBE5F1" w:space="0" w:sz="24" w:themeColor="accent1" w:themeTint="33" w:val="single"/>
        <w:left w:color="DBE5F1" w:space="0" w:sz="24" w:themeColor="accent1" w:themeTint="33" w:val="single"/>
        <w:bottom w:color="DBE5F1" w:space="0" w:sz="24" w:themeColor="accent1" w:themeTint="33" w:val="single"/>
        <w:right w:color="DBE5F1" w:space="0" w:sz="24" w:themeColor="accent1" w:themeTint="33" w:val="single"/>
      </w:pBdr>
      <w:shd w:color="auto" w:fill="DBE5F1" w:themeFill="accent1" w:themeFillTint="33" w:val="clear"/>
      <w:spacing w:after="120" w:before="240"/>
      <w:outlineLvl w:val="1"/>
    </w:pPr>
    <w:rPr>
      <w:rFonts w:ascii="Franklin Gothic Book" w:hAnsi="Franklin Gothic Book" w:cs="Franklin Gothic Book" w:eastAsia="Franklin Gothic Book"/>
      <w:caps/>
      <w:color w:val="D51067"/>
      <w:spacing w:val="15"/>
      <w:sz w:val="20"/>
      <w:szCs w:val="20"/>
      <w:lang w:eastAsia="ja-JP"/>
    </w:rPr>
  </w:style>
  <w:style w:styleId="Heading3" w:type="paragraph">
    <w:name w:val="heading 3"/>
    <w:basedOn w:val="Normal"/>
    <w:next w:val="Normal"/>
    <w:link w:val="Heading3Char"/>
    <w:uiPriority w:val="9"/>
    <w:semiHidden/>
    <w:unhideWhenUsed/>
    <w:qFormat/>
    <w:rsid w:val="00C22459"/>
    <w:pPr>
      <w:keepNext/>
      <w:keepLines/>
      <w:spacing w:before="40"/>
      <w:outlineLvl w:val="2"/>
    </w:pPr>
    <w:rPr>
      <w:rFonts w:cstheme="majorBidi" w:ascii="Franklin Gothic Book" w:hAnsi="Franklin Gothic Book" w:cs="Franklin Gothic Book" w:eastAsia="Franklin Gothic Book"/>
      <w:color w:val="D51067"/>
      <w:sz w:val="24"/>
    </w:rPr>
  </w:style>
  <w:style w:styleId="Heading4" w:type="paragraph">
    <w:name w:val="heading 4"/>
    <w:basedOn w:val="Normal"/>
    <w:next w:val="Normal"/>
    <w:link w:val="Heading4Char"/>
    <w:uiPriority w:val="9"/>
    <w:semiHidden/>
    <w:unhideWhenUsed/>
    <w:qFormat/>
    <w:rsid w:val="00B36C34"/>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E64967"/>
    <w:rPr>
      <w:rFonts w:ascii="Franklin Gothic Book" w:hAnsi="Franklin Gothic Book" w:cs="Franklin Gothic Book" w:eastAsia="Franklin Gothic Book"/>
      <w:caps/>
      <w:color w:themeColor="background1" w:val="FFFFFF"/>
      <w:spacing w:val="15"/>
      <w:sz w:val="22"/>
      <w:szCs w:val="22"/>
      <w:shd w:color="auto" w:fill="B52372" w:val="clear"/>
      <w:lang w:eastAsia="ja-JP"/>
    </w:rPr>
  </w:style>
  <w:style w:customStyle="1" w:styleId="Heading2Char" w:type="character">
    <w:name w:val="Heading 2 Char"/>
    <w:basedOn w:val="DefaultParagraphFont"/>
    <w:link w:val="Heading2"/>
    <w:uiPriority w:val="9"/>
    <w:rsid w:val="00E97B19"/>
    <w:rPr>
      <w:rFonts w:ascii="Franklin Gothic Book" w:hAnsi="Franklin Gothic Book" w:cs="Franklin Gothic Book" w:eastAsia="Franklin Gothic Book"/>
      <w:caps/>
      <w:spacing w:val="15"/>
      <w:sz w:val="20"/>
      <w:szCs w:val="20"/>
      <w:shd w:color="auto" w:fill="DBE5F1" w:themeFill="accent1" w:themeFillTint="33" w:val="clear"/>
      <w:lang w:eastAsia="ja-JP"/>
    </w:rPr>
  </w:style>
  <w:style w:customStyle="1" w:styleId="10sp05" w:type="paragraph">
    <w:name w:val="_1.0sp 0.5&quot;"/>
    <w:basedOn w:val="Normal"/>
    <w:rsid w:val="00E97B19"/>
    <w:pPr>
      <w:suppressAutoHyphens/>
      <w:spacing w:after="240"/>
      <w:ind w:firstLine="720"/>
      <w:jc w:val="both"/>
    </w:pPr>
    <w:rPr>
      <w:rFonts w:ascii="Franklin Gothic Book" w:hAnsi="Franklin Gothic Book" w:cs="Franklin Gothic Book" w:eastAsia="Franklin Gothic Book"/>
      <w:sz w:val="20"/>
      <w:szCs w:val="20"/>
      <w:lang w:eastAsia="ja-JP"/>
    </w:rPr>
  </w:style>
  <w:style w:styleId="ListParagraph" w:type="paragraph">
    <w:name w:val="List Paragraph"/>
    <w:basedOn w:val="Normal"/>
    <w:uiPriority w:val="34"/>
    <w:qFormat/>
    <w:rsid w:val="00E97B19"/>
    <w:pPr>
      <w:ind w:left="720"/>
      <w:contextualSpacing/>
    </w:pPr>
    <w:rPr>
      <w:rFonts w:ascii="Franklin Gothic Book" w:hAnsi="Franklin Gothic Book" w:cs="Franklin Gothic Book" w:eastAsia="Franklin Gothic Book"/>
      <w:sz w:val="20"/>
      <w:szCs w:val="20"/>
      <w:lang w:eastAsia="ja-JP"/>
    </w:rPr>
  </w:style>
  <w:style w:styleId="Subtitle" w:type="paragraph">
    <w:name w:val="Subtitle"/>
    <w:basedOn w:val="Normal"/>
    <w:next w:val="Normal"/>
    <w:link w:val="SubtitleChar"/>
    <w:uiPriority w:val="11"/>
    <w:qFormat/>
    <w:rsid w:val="00E97B19"/>
    <w:pPr>
      <w:spacing w:after="500"/>
    </w:pPr>
    <w:rPr>
      <w:rFonts w:ascii="Franklin Gothic Book" w:hAnsi="Franklin Gothic Book" w:cs="Franklin Gothic Book" w:eastAsia="Franklin Gothic Book"/>
      <w:caps/>
      <w:color w:themeColor="text1" w:themeTint="A6" w:val="595959"/>
      <w:spacing w:val="10"/>
      <w:sz w:val="21"/>
      <w:szCs w:val="21"/>
      <w:lang w:eastAsia="ja-JP"/>
    </w:rPr>
  </w:style>
  <w:style w:customStyle="1" w:styleId="SubtitleChar" w:type="character">
    <w:name w:val="Subtitle Char"/>
    <w:basedOn w:val="DefaultParagraphFont"/>
    <w:link w:val="Subtitle"/>
    <w:uiPriority w:val="11"/>
    <w:rsid w:val="00E97B19"/>
    <w:rPr>
      <w:rFonts w:ascii="Franklin Gothic Book" w:hAnsi="Franklin Gothic Book" w:cs="Franklin Gothic Book" w:eastAsia="Franklin Gothic Book"/>
      <w:caps/>
      <w:color w:themeColor="text1" w:themeTint="A6" w:val="595959"/>
      <w:spacing w:val="10"/>
      <w:sz w:val="21"/>
      <w:szCs w:val="21"/>
      <w:lang w:eastAsia="ja-JP"/>
    </w:rPr>
  </w:style>
  <w:style w:styleId="Title" w:type="paragraph">
    <w:name w:val="Title"/>
    <w:basedOn w:val="Normal"/>
    <w:next w:val="Normal"/>
    <w:link w:val="TitleChar"/>
    <w:uiPriority w:val="10"/>
    <w:qFormat/>
    <w:rsid w:val="00E97B19"/>
    <w:rPr>
      <w:rFonts w:cstheme="majorBidi" w:ascii="Franklin Gothic Book" w:hAnsi="Franklin Gothic Book" w:cs="Franklin Gothic Book" w:eastAsia="Franklin Gothic Book"/>
      <w:caps/>
      <w:color w:val="B52372"/>
      <w:spacing w:val="10"/>
      <w:sz w:val="52"/>
      <w:szCs w:val="52"/>
      <w:lang w:eastAsia="ja-JP"/>
    </w:rPr>
  </w:style>
  <w:style w:customStyle="1" w:styleId="TitleChar" w:type="character">
    <w:name w:val="Title Char"/>
    <w:basedOn w:val="DefaultParagraphFont"/>
    <w:link w:val="Title"/>
    <w:uiPriority w:val="10"/>
    <w:rsid w:val="00E97B19"/>
    <w:rPr>
      <w:rFonts w:cstheme="majorBidi" w:ascii="Franklin Gothic Book" w:hAnsi="Franklin Gothic Book" w:cs="Franklin Gothic Book" w:eastAsia="Franklin Gothic Book"/>
      <w:caps/>
      <w:color w:themeColor="accent1" w:val="4F81BD"/>
      <w:spacing w:val="10"/>
      <w:sz w:val="52"/>
      <w:szCs w:val="52"/>
      <w:lang w:eastAsia="ja-JP"/>
    </w:rPr>
  </w:style>
  <w:style w:styleId="NoSpacing" w:type="paragraph">
    <w:name w:val="No Spacing"/>
    <w:uiPriority w:val="1"/>
    <w:qFormat/>
    <w:rsid w:val="00E97B19"/>
    <w:rPr>
      <w:rFonts w:ascii="Franklin Gothic Book" w:hAnsi="Franklin Gothic Book" w:cs="Franklin Gothic Book" w:eastAsia="Franklin Gothic Book"/>
      <w:sz w:val="20"/>
      <w:szCs w:val="20"/>
      <w:lang w:eastAsia="ja-JP"/>
    </w:rPr>
  </w:style>
  <w:style w:styleId="IntenseEmphasis" w:type="character">
    <w:name w:val="Intense Emphasis"/>
    <w:uiPriority w:val="21"/>
    <w:qFormat/>
    <w:rsid w:val="00E97B19"/>
    <w:rPr>
      <w:b/>
      <w:bCs/>
      <w:caps/>
      <w:color w:themeColor="accent1" w:themeShade="7F" w:val="243F60"/>
      <w:spacing w:val="10"/>
      <w:rFonts w:ascii="Franklin Gothic Book" w:hAnsi="Franklin Gothic Book" w:cs="Franklin Gothic Book" w:eastAsia="Franklin Gothic Book"/>
    </w:rPr>
  </w:style>
  <w:style w:styleId="PlainTable3" w:type="table">
    <w:name w:val="Plain Table 3"/>
    <w:basedOn w:val="TableNormal"/>
    <w:uiPriority w:val="43"/>
    <w:rsid w:val="00E97B19"/>
    <w:rPr>
      <w:rFonts w:ascii="Franklin Gothic Book" w:cs="Franklin Gothic Book" w:eastAsia="Franklin Gothic Book" w:hAnsi="Franklin Gothic Book"/>
      <w:sz w:val="20"/>
      <w:szCs w:val="20"/>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ListTable1Light" w:type="table">
    <w:name w:val="List Table 1 Light"/>
    <w:basedOn w:val="TableNormal"/>
    <w:uiPriority w:val="46"/>
    <w:rsid w:val="00E97B19"/>
    <w:pPr>
      <w:spacing w:before="100"/>
    </w:pPr>
    <w:rPr>
      <w:rFonts w:ascii="Franklin Gothic Book" w:hAnsi="Franklin Gothic Book" w:cs="Franklin Gothic Book" w:eastAsia="Franklin Gothic Book"/>
      <w:sz w:val="20"/>
      <w:szCs w:val="20"/>
      <w:lang w:eastAsia="ja-JP"/>
    </w:r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 w:type="table">
    <w:name w:val="List Table 6 Colorful"/>
    <w:basedOn w:val="TableNormal"/>
    <w:uiPriority w:val="51"/>
    <w:rsid w:val="00E97B19"/>
    <w:pPr>
      <w:spacing w:before="100"/>
    </w:pPr>
    <w:rPr>
      <w:rFonts w:ascii="Franklin Gothic Book" w:hAnsi="Franklin Gothic Book" w:cs="Franklin Gothic Book" w:eastAsia="Franklin Gothic Book"/>
      <w:color w:themeColor="text1" w:val="000000"/>
      <w:sz w:val="20"/>
      <w:szCs w:val="20"/>
      <w:lang w:eastAsia="ja-JP"/>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TableGrid1" w:type="table">
    <w:name w:val="Table Grid1"/>
    <w:basedOn w:val="TableNormal"/>
    <w:next w:val="TableGrid"/>
    <w:rsid w:val="00E97B19"/>
    <w:pPr>
      <w:spacing w:after="60" w:before="60"/>
      <w:jc w:val="both"/>
    </w:pPr>
    <w:rPr>
      <w:rFonts w:ascii="Franklin Gothic Book" w:cs="Franklin Gothic Book" w:eastAsia="Franklin Gothic Book" w:hAnsi="Franklin Gothic Book"/>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Grid" w:type="table">
    <w:name w:val="Table Grid"/>
    <w:basedOn w:val="TableNormal"/>
    <w:uiPriority w:val="59"/>
    <w:rsid w:val="00E97B1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Hyperlink" w:type="character">
    <w:name w:val="Hyperlink"/>
    <w:basedOn w:val="DefaultParagraphFont"/>
    <w:uiPriority w:val="99"/>
    <w:unhideWhenUsed/>
    <w:rsid w:val="00BB2121"/>
    <w:rPr>
      <w:color w:themeColor="hyperlink" w:val="0000FF"/>
      <w:u w:val="single"/>
      <w:rFonts w:ascii="Franklin Gothic Book" w:hAnsi="Franklin Gothic Book" w:cs="Franklin Gothic Book" w:eastAsia="Franklin Gothic Book"/>
    </w:rPr>
  </w:style>
  <w:style w:styleId="UnresolvedMention" w:type="character">
    <w:name w:val="Unresolved Mention"/>
    <w:basedOn w:val="DefaultParagraphFont"/>
    <w:uiPriority w:val="99"/>
    <w:rsid w:val="00BB2121"/>
    <w:rPr>
      <w:color w:val="605E5C"/>
      <w:shd w:color="auto" w:fill="E1DFDD" w:val="clear"/>
      <w:rFonts w:ascii="Franklin Gothic Book" w:hAnsi="Franklin Gothic Book" w:cs="Franklin Gothic Book" w:eastAsia="Franklin Gothic Book"/>
    </w:rPr>
  </w:style>
  <w:style w:customStyle="1" w:styleId="Heading3Char" w:type="character">
    <w:name w:val="Heading 3 Char"/>
    <w:basedOn w:val="DefaultParagraphFont"/>
    <w:link w:val="Heading3"/>
    <w:uiPriority w:val="9"/>
    <w:semiHidden/>
    <w:rsid w:val="00C22459"/>
    <w:rPr>
      <w:rFonts w:cstheme="majorBidi" w:ascii="Franklin Gothic Book" w:hAnsi="Franklin Gothic Book" w:cs="Franklin Gothic Book" w:eastAsia="Franklin Gothic Book"/>
      <w:color w:themeColor="accent1" w:themeShade="7F" w:val="243F60"/>
    </w:rPr>
  </w:style>
  <w:style w:styleId="IntenseQuote" w:type="paragraph">
    <w:name w:val="Intense Quote"/>
    <w:basedOn w:val="Normal"/>
    <w:next w:val="Normal"/>
    <w:link w:val="IntenseQuoteChar"/>
    <w:uiPriority w:val="30"/>
    <w:qFormat/>
    <w:rsid w:val="00C30E1C"/>
    <w:pPr>
      <w:pBdr>
        <w:top w:color="B52372" w:space="10" w:sz="4" w:val="single"/>
        <w:bottom w:color="B52372" w:space="10" w:sz="4" w:val="single"/>
      </w:pBdr>
      <w:spacing w:after="360" w:before="360"/>
      <w:ind w:left="864" w:right="864"/>
      <w:jc w:val="center"/>
    </w:pPr>
    <w:rPr>
      <w:i/>
      <w:iCs/>
      <w:color w:val="B52372"/>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C30E1C"/>
    <w:rPr>
      <w:rFonts w:ascii="Franklin Gothic Book" w:hAnsi="Franklin Gothic Book" w:cs="Franklin Gothic Book" w:eastAsia="Franklin Gothic Book"/>
      <w:i/>
      <w:iCs/>
      <w:color w:val="B52372"/>
      <w:sz w:val="22"/>
    </w:rPr>
  </w:style>
  <w:style w:customStyle="1" w:styleId="Heading4Char" w:type="character">
    <w:name w:val="Heading 4 Char"/>
    <w:basedOn w:val="DefaultParagraphFont"/>
    <w:link w:val="Heading4"/>
    <w:uiPriority w:val="9"/>
    <w:semiHidden/>
    <w:rsid w:val="00B36C34"/>
    <w:rPr>
      <w:rFonts w:cstheme="majorBidi" w:ascii="Franklin Gothic Book" w:hAnsi="Franklin Gothic Book" w:cs="Franklin Gothic Book" w:eastAsia="Franklin Gothic Book"/>
      <w:i/>
      <w:iCs/>
      <w:color w:themeColor="accent1" w:themeShade="BF" w:val="365F91"/>
      <w:sz w:val="22"/>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845982">
      <w:bodyDiv w:val="1"/>
      <w:marLeft w:val="0"/>
      <w:marRight w:val="0"/>
      <w:marTop w:val="0"/>
      <w:marBottom w:val="0"/>
      <w:divBdr>
        <w:top w:val="none" w:sz="0" w:space="0" w:color="auto"/>
        <w:left w:val="none" w:sz="0" w:space="0" w:color="auto"/>
        <w:bottom w:val="none" w:sz="0" w:space="0" w:color="auto"/>
        <w:right w:val="none" w:sz="0" w:space="0" w:color="auto"/>
      </w:divBdr>
    </w:div>
    <w:div w:id="17121471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3" Type="http://schemas.openxmlformats.org/officeDocument/2006/relationships/numbering" Target="numbering.xml"/><Relationship Id="rId22" Type="http://schemas.openxmlformats.org/officeDocument/2006/relationships/styles" Target="styles.xml"/><Relationship Id="rId21" Type="http://schemas.openxmlformats.org/officeDocument/2006/relationships/settings" Target="settings.xml"/><Relationship Id="rId20" Type="http://schemas.openxmlformats.org/officeDocument/2006/relationships/webSettings" Target="webSettings.xml"/><Relationship Id="rId19" Type="http://schemas.openxmlformats.org/officeDocument/2006/relationships/fontTable" Target="fontTable.xml"/><Relationship Id="rId18" Type="http://schemas.openxmlformats.org/officeDocument/2006/relationships/theme" Target="theme/theme1.xml"/><Relationship Id="rId17" Type="http://schemas.openxmlformats.org/officeDocument/2006/relationships/footnotes" Target="footnotes.xml"/><Relationship Id="rId16" Type="http://schemas.openxmlformats.org/officeDocument/2006/relationships/comments" Target="comments.xml"/><Relationship Id="rId13" Type="http://schemas.openxmlformats.org/officeDocument/2006/relationships/footer" Target="footer2.xml"/><Relationship Id="rId12" Type="http://schemas.openxmlformats.org/officeDocument/2006/relationships/footer" Target="footer1.xml"/><Relationship Id="rId11" Type="http://schemas.openxmlformats.org/officeDocument/2006/relationships/header" Target="header2.xml"/><Relationship Id="rId15" Type="http://schemas.openxmlformats.org/officeDocument/2006/relationships/footer" Target="footer3.xml"/><Relationship Id="rId10"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Turning Point Consulting</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2026-10-08T00:48:19Z</dcterms:created>
  <dcterms:modified xsi:type="dcterms:W3CDTF">2026-10-08T00:48:19Z</dcterms:modified>
</cp:coreProperties>
</file>

<file path=docProps/custom.xml><?xml version="1.0" encoding="utf-8"?>
<Properties xmlns="http://schemas.openxmlformats.org/officeDocument/2006/custom-properties" xmlns:vt="http://schemas.openxmlformats.org/officeDocument/2006/docPropsVTypes"/>
</file>