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E35E" w14:textId="68D1628A" w:rsidR="007A1B94" w:rsidRDefault="00E14D9A">
      <w:pPr>
        <w:pStyle w:val="Heading2"/>
      </w:pPr>
      <w:r>
        <w:rPr>
          <w:rFonts w:ascii="Arial" w:eastAsia="Arial" w:hAnsi="Arial" w:cs="Arial"/>
        </w:rPr>
        <w:t>Corporate Catering ICP Context (2024+)</w:t>
      </w:r>
    </w:p>
    <w:p w14:paraId="21F555E8" w14:textId="77777777" w:rsidR="007A1B94" w:rsidRDefault="00E14D9A">
      <w:pPr>
        <w:pStyle w:val="Heading3"/>
      </w:pPr>
      <w:r>
        <w:rPr>
          <w:rFonts w:ascii="Arial" w:eastAsia="Arial" w:hAnsi="Arial" w:cs="Arial"/>
        </w:rPr>
        <w:t>A. Target Profile</w:t>
      </w:r>
    </w:p>
    <w:p w14:paraId="5BED6711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Organization Type:</w:t>
      </w:r>
      <w:r>
        <w:rPr>
          <w:rFonts w:ascii="Arial" w:eastAsia="Arial" w:hAnsi="Arial" w:cs="Arial"/>
        </w:rPr>
        <w:t xml:space="preserve"> Mid- to large-sized corporations, regional office headquarters, law firms, financial services, tech/startup hubs, medical practices, nonprofit boards, and occasionally high-end SMBs.</w:t>
      </w:r>
    </w:p>
    <w:p w14:paraId="3D97E373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Booking Decision-Maker:</w:t>
      </w:r>
    </w:p>
    <w:p w14:paraId="06FD7851" w14:textId="77777777" w:rsidR="007A1B94" w:rsidRDefault="00E14D9A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Executive assistant (EA), admin coordinator, office manager</w:t>
      </w:r>
    </w:p>
    <w:p w14:paraId="44FD5E1E" w14:textId="77777777" w:rsidR="007A1B94" w:rsidRDefault="00E14D9A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HR/People Experience lead</w:t>
      </w:r>
    </w:p>
    <w:p w14:paraId="4710828F" w14:textId="77777777" w:rsidR="007A1B94" w:rsidRDefault="00E14D9A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Event/meeting planner (internal/external)</w:t>
      </w:r>
    </w:p>
    <w:p w14:paraId="5F6D83BC" w14:textId="77777777" w:rsidR="007A1B94" w:rsidRDefault="00E14D9A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Facilities/office ops manager</w:t>
      </w:r>
    </w:p>
    <w:p w14:paraId="0763B0B2" w14:textId="77777777" w:rsidR="007A1B94" w:rsidRDefault="00E14D9A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Sometimes C-suite (CEO/COO/Partner)</w:t>
      </w:r>
    </w:p>
    <w:p w14:paraId="167E57A3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Budget:</w:t>
      </w:r>
      <w:r>
        <w:rPr>
          <w:rFonts w:ascii="Arial" w:eastAsia="Arial" w:hAnsi="Arial" w:cs="Arial"/>
        </w:rPr>
        <w:t xml:space="preserve"> Moderately price-sensitive (seeking ROI), but willing to invest for convenience, reliability, and guaranteed positive impression on key internal/external guests.</w:t>
      </w:r>
    </w:p>
    <w:p w14:paraId="07F4B9D2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Occasions:</w:t>
      </w:r>
    </w:p>
    <w:p w14:paraId="52896A34" w14:textId="77777777" w:rsidR="007A1B94" w:rsidRDefault="00E14D9A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Board meetings, client meetings, team offsites, quarterly updates, training workshops, appreciation events, retirements, holiday/seasonal parties.</w:t>
      </w:r>
    </w:p>
    <w:p w14:paraId="7CBC4094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Order type:</w:t>
      </w:r>
    </w:p>
    <w:p w14:paraId="5D0658FD" w14:textId="77777777" w:rsidR="007A1B94" w:rsidRDefault="00E14D9A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In-venue (on Flying Horse property) or offsite catering/drop-off.</w:t>
      </w:r>
    </w:p>
    <w:p w14:paraId="5790B90D" w14:textId="77777777" w:rsidR="007A1B94" w:rsidRDefault="00E14D9A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 xml:space="preserve">Single meals to </w:t>
      </w:r>
      <w:proofErr w:type="gramStart"/>
      <w:r>
        <w:rPr>
          <w:rFonts w:ascii="Arial" w:eastAsia="Arial" w:hAnsi="Arial" w:cs="Arial"/>
        </w:rPr>
        <w:t>full-day</w:t>
      </w:r>
      <w:proofErr w:type="gramEnd"/>
      <w:r>
        <w:rPr>
          <w:rFonts w:ascii="Arial" w:eastAsia="Arial" w:hAnsi="Arial" w:cs="Arial"/>
        </w:rPr>
        <w:t>/multi-day, often with shifts in group size or dietary need.</w:t>
      </w:r>
    </w:p>
    <w:p w14:paraId="66180B13" w14:textId="77777777" w:rsidR="007A1B94" w:rsidRDefault="00E14D9A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2. </w:t>
      </w:r>
      <w:r>
        <w:rPr>
          <w:rFonts w:ascii="Arial" w:eastAsia="Arial" w:hAnsi="Arial" w:cs="Arial"/>
        </w:rPr>
        <w:t>Corporate Catering Stakeholder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0"/>
        <w:gridCol w:w="1845"/>
        <w:gridCol w:w="1281"/>
        <w:gridCol w:w="2083"/>
        <w:gridCol w:w="1645"/>
      </w:tblGrid>
      <w:tr w:rsidR="007A1B94" w14:paraId="448B82ED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6DD28F" w14:textId="77777777" w:rsidR="007A1B94" w:rsidRDefault="00E14D9A">
            <w:r>
              <w:rPr>
                <w:rFonts w:ascii="Arial" w:eastAsia="Arial" w:hAnsi="Arial" w:cs="Arial"/>
                <w:b/>
                <w:bCs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339F0C" w14:textId="77777777" w:rsidR="007A1B94" w:rsidRDefault="00E14D9A">
            <w:r>
              <w:rPr>
                <w:rFonts w:ascii="Arial" w:eastAsia="Arial" w:hAnsi="Arial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698D2A" w14:textId="77777777" w:rsidR="007A1B94" w:rsidRDefault="00E14D9A">
            <w:r>
              <w:rPr>
                <w:rFonts w:ascii="Arial" w:eastAsia="Arial" w:hAnsi="Arial" w:cs="Arial"/>
                <w:b/>
                <w:bCs/>
              </w:rPr>
              <w:t>Customer’s Customer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595D1F" w14:textId="77777777" w:rsidR="007A1B94" w:rsidRDefault="00E14D9A">
            <w:r>
              <w:rPr>
                <w:rFonts w:ascii="Arial" w:eastAsia="Arial" w:hAnsi="Arial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565870" w14:textId="77777777" w:rsidR="007A1B94" w:rsidRDefault="00E14D9A">
            <w:r>
              <w:rPr>
                <w:rFonts w:ascii="Arial" w:eastAsia="Arial" w:hAnsi="Arial" w:cs="Arial"/>
                <w:b/>
                <w:bCs/>
              </w:rPr>
              <w:t>Flying Horse Value Enabler</w:t>
            </w:r>
          </w:p>
        </w:tc>
      </w:tr>
      <w:tr w:rsidR="007A1B94" w14:paraId="22E3C8A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2A8774" w14:textId="77777777" w:rsidR="007A1B94" w:rsidRDefault="00E14D9A">
            <w:r>
              <w:rPr>
                <w:rFonts w:ascii="Arial" w:eastAsia="Arial" w:hAnsi="Arial" w:cs="Arial"/>
              </w:rPr>
              <w:t>Admin/EA/Event Coordinator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9B404F" w14:textId="77777777" w:rsidR="007A1B94" w:rsidRDefault="00E14D9A">
            <w:r>
              <w:rPr>
                <w:rFonts w:ascii="Arial" w:eastAsia="Arial" w:hAnsi="Arial" w:cs="Arial"/>
              </w:rPr>
              <w:t xml:space="preserve">Predictable, seamless logistics; clear, fast communication; affordability; </w:t>
            </w:r>
            <w:r>
              <w:rPr>
                <w:rFonts w:ascii="Arial" w:eastAsia="Arial" w:hAnsi="Arial" w:cs="Arial"/>
              </w:rPr>
              <w:lastRenderedPageBreak/>
              <w:t>dietary accommodation; reputation with leadership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FF085D" w14:textId="77777777" w:rsidR="007A1B94" w:rsidRDefault="00E14D9A">
            <w:r>
              <w:rPr>
                <w:rFonts w:ascii="Arial" w:eastAsia="Arial" w:hAnsi="Arial" w:cs="Arial"/>
              </w:rPr>
              <w:lastRenderedPageBreak/>
              <w:t>Internal decision-makers (C-level, VPs, department heads)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F0C6C1" w14:textId="77777777" w:rsidR="007A1B94" w:rsidRDefault="00E14D9A">
            <w:r>
              <w:rPr>
                <w:rFonts w:ascii="Arial" w:eastAsia="Arial" w:hAnsi="Arial" w:cs="Arial"/>
              </w:rPr>
              <w:t>Impression on guests/clients; reliability; service professionalism; food “presentation”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05B455" w14:textId="77777777" w:rsidR="007A1B94" w:rsidRDefault="00E14D9A">
            <w:r>
              <w:rPr>
                <w:rFonts w:ascii="Arial" w:eastAsia="Arial" w:hAnsi="Arial" w:cs="Arial"/>
              </w:rPr>
              <w:t xml:space="preserve">Reliable, adaptable planners; prompt comms; transparent </w:t>
            </w:r>
            <w:r>
              <w:rPr>
                <w:rFonts w:ascii="Arial" w:eastAsia="Arial" w:hAnsi="Arial" w:cs="Arial"/>
              </w:rPr>
              <w:lastRenderedPageBreak/>
              <w:t>pricing; no “surprises”; stellar setup/cleanup crews</w:t>
            </w:r>
          </w:p>
        </w:tc>
      </w:tr>
      <w:tr w:rsidR="007A1B94" w14:paraId="073E9D31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960CE8" w14:textId="77777777" w:rsidR="007A1B94" w:rsidRDefault="00E14D9A">
            <w:r>
              <w:rPr>
                <w:rFonts w:ascii="Arial" w:eastAsia="Arial" w:hAnsi="Arial" w:cs="Arial"/>
              </w:rPr>
              <w:lastRenderedPageBreak/>
              <w:t>HR/People Ops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79F060" w14:textId="77777777" w:rsidR="007A1B94" w:rsidRDefault="00E14D9A">
            <w:r>
              <w:rPr>
                <w:rFonts w:ascii="Arial" w:eastAsia="Arial" w:hAnsi="Arial" w:cs="Arial"/>
              </w:rPr>
              <w:t>Employee engagement; morale lift; inclusivity (diet/culture); experience consistent with company brand/values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0799BF" w14:textId="77777777" w:rsidR="007A1B94" w:rsidRDefault="00E14D9A">
            <w:r>
              <w:rPr>
                <w:rFonts w:ascii="Arial" w:eastAsia="Arial" w:hAnsi="Arial" w:cs="Arial"/>
              </w:rPr>
              <w:t>Employees, talent, guests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A20C6D" w14:textId="77777777" w:rsidR="007A1B94" w:rsidRDefault="00E14D9A">
            <w:r>
              <w:rPr>
                <w:rFonts w:ascii="Arial" w:eastAsia="Arial" w:hAnsi="Arial" w:cs="Arial"/>
              </w:rPr>
              <w:t>“Being valued/appreciated”; healthy and fun options; socializing moments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C39BD8" w14:textId="77777777" w:rsidR="007A1B94" w:rsidRDefault="00E14D9A">
            <w:r>
              <w:rPr>
                <w:rFonts w:ascii="Arial" w:eastAsia="Arial" w:hAnsi="Arial" w:cs="Arial"/>
              </w:rPr>
              <w:t>Memorable menus (not just “lunch”); wellness-forward food; creative beverage break options; warm staff</w:t>
            </w:r>
          </w:p>
        </w:tc>
      </w:tr>
      <w:tr w:rsidR="007A1B94" w14:paraId="52949C10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210D9D" w14:textId="77777777" w:rsidR="007A1B94" w:rsidRDefault="00E14D9A">
            <w:r>
              <w:rPr>
                <w:rFonts w:ascii="Arial" w:eastAsia="Arial" w:hAnsi="Arial" w:cs="Arial"/>
              </w:rPr>
              <w:t>Facilities/Office Manager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13E4F9" w14:textId="77777777" w:rsidR="007A1B94" w:rsidRDefault="00E14D9A">
            <w:r>
              <w:rPr>
                <w:rFonts w:ascii="Arial" w:eastAsia="Arial" w:hAnsi="Arial" w:cs="Arial"/>
              </w:rPr>
              <w:t>Timely setup and teardown; minimal disruption; cleanliness; vendor compliance/safety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44135A" w14:textId="77777777" w:rsidR="007A1B94" w:rsidRDefault="00E14D9A">
            <w:r>
              <w:rPr>
                <w:rFonts w:ascii="Arial" w:eastAsia="Arial" w:hAnsi="Arial" w:cs="Arial"/>
              </w:rPr>
              <w:t>Office users, cleaning crew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A736F1" w14:textId="77777777" w:rsidR="007A1B94" w:rsidRDefault="00E14D9A">
            <w:r>
              <w:rPr>
                <w:rFonts w:ascii="Arial" w:eastAsia="Arial" w:hAnsi="Arial" w:cs="Arial"/>
              </w:rPr>
              <w:t>Fast, frictionless; clean; safe (esp. post-pandemic); no lingering mess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F38DD3" w14:textId="77777777" w:rsidR="007A1B94" w:rsidRDefault="00E14D9A">
            <w:r>
              <w:rPr>
                <w:rFonts w:ascii="Arial" w:eastAsia="Arial" w:hAnsi="Arial" w:cs="Arial"/>
              </w:rPr>
              <w:t>Meticulous setup/teardown; sanitation compliance; flexible scheduling</w:t>
            </w:r>
          </w:p>
        </w:tc>
      </w:tr>
      <w:tr w:rsidR="007A1B94" w14:paraId="29D61161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33E56F" w14:textId="77777777" w:rsidR="007A1B94" w:rsidRDefault="00E14D9A">
            <w:r>
              <w:rPr>
                <w:rFonts w:ascii="Arial" w:eastAsia="Arial" w:hAnsi="Arial" w:cs="Arial"/>
              </w:rPr>
              <w:t>CEO / Senior 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F5A213" w14:textId="77777777" w:rsidR="007A1B94" w:rsidRDefault="00E14D9A">
            <w:r>
              <w:rPr>
                <w:rFonts w:ascii="Arial" w:eastAsia="Arial" w:hAnsi="Arial" w:cs="Arial"/>
              </w:rPr>
              <w:t>ROI on spend; positive optics; wow factor for clients; efficiency for in-meeting eating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578912" w14:textId="77777777" w:rsidR="007A1B94" w:rsidRDefault="00E14D9A">
            <w:r>
              <w:rPr>
                <w:rFonts w:ascii="Arial" w:eastAsia="Arial" w:hAnsi="Arial" w:cs="Arial"/>
              </w:rPr>
              <w:t>Clients, partners, new recruits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324D08" w14:textId="77777777" w:rsidR="007A1B94" w:rsidRDefault="00E14D9A">
            <w:r>
              <w:rPr>
                <w:rFonts w:ascii="Arial" w:eastAsia="Arial" w:hAnsi="Arial" w:cs="Arial"/>
              </w:rPr>
              <w:t>Professional yet unique presentation; smooth mealtime; “talking point” quality in food/setup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C20F69" w14:textId="77777777" w:rsidR="007A1B94" w:rsidRDefault="00E14D9A">
            <w:r>
              <w:rPr>
                <w:rFonts w:ascii="Arial" w:eastAsia="Arial" w:hAnsi="Arial" w:cs="Arial"/>
              </w:rPr>
              <w:t>Elevated F&amp;B presentation; on-brand details (menu tents, customized treats); seamless timing</w:t>
            </w:r>
          </w:p>
        </w:tc>
      </w:tr>
      <w:tr w:rsidR="007A1B94" w14:paraId="7D06BA27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656EBD" w14:textId="77777777" w:rsidR="007A1B94" w:rsidRDefault="00E14D9A">
            <w:r>
              <w:rPr>
                <w:rFonts w:ascii="Arial" w:eastAsia="Arial" w:hAnsi="Arial" w:cs="Arial"/>
              </w:rPr>
              <w:lastRenderedPageBreak/>
              <w:t>Outside Meeting Planner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55FA7E" w14:textId="77777777" w:rsidR="007A1B94" w:rsidRDefault="00E14D9A">
            <w:r>
              <w:rPr>
                <w:rFonts w:ascii="Arial" w:eastAsia="Arial" w:hAnsi="Arial" w:cs="Arial"/>
              </w:rPr>
              <w:t>Vendor reliability; menu variety; ability to “plug and play” into larger event flow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775F3C" w14:textId="77777777" w:rsidR="007A1B94" w:rsidRDefault="00E14D9A">
            <w:r>
              <w:rPr>
                <w:rFonts w:ascii="Arial" w:eastAsia="Arial" w:hAnsi="Arial" w:cs="Arial"/>
              </w:rPr>
              <w:t>Corporate clients, planning team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8D41C3" w14:textId="77777777" w:rsidR="007A1B94" w:rsidRDefault="00E14D9A">
            <w:r>
              <w:rPr>
                <w:rFonts w:ascii="Arial" w:eastAsia="Arial" w:hAnsi="Arial" w:cs="Arial"/>
              </w:rPr>
              <w:t>Hassle-free execution; positive feedback; safety; value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209BD4" w14:textId="77777777" w:rsidR="007A1B94" w:rsidRDefault="00E14D9A">
            <w:r>
              <w:rPr>
                <w:rFonts w:ascii="Arial" w:eastAsia="Arial" w:hAnsi="Arial" w:cs="Arial"/>
              </w:rPr>
              <w:t>Menu &amp; logistics flexibility; reliable documentation; relationship-building support staff</w:t>
            </w:r>
          </w:p>
        </w:tc>
      </w:tr>
    </w:tbl>
    <w:p w14:paraId="06205578" w14:textId="77777777" w:rsidR="007A1B94" w:rsidRDefault="00E14D9A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3. </w:t>
      </w:r>
      <w:r>
        <w:rPr>
          <w:rFonts w:ascii="Arial" w:eastAsia="Arial" w:hAnsi="Arial" w:cs="Arial"/>
        </w:rPr>
        <w:t>Value Enablers (Product &amp; Ethereal):</w:t>
      </w:r>
    </w:p>
    <w:p w14:paraId="217B9445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Flawless logistics &amp; communication:</w:t>
      </w:r>
      <w:r>
        <w:rPr>
          <w:rFonts w:ascii="Arial" w:eastAsia="Arial" w:hAnsi="Arial" w:cs="Arial"/>
        </w:rPr>
        <w:t xml:space="preserve"> Fast, clear answers from inquiry to delivery; one-touchpoint coordination; adaptable to last-minute changes.</w:t>
      </w:r>
    </w:p>
    <w:p w14:paraId="1CF3CCF9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Elevated presentation:</w:t>
      </w:r>
      <w:r>
        <w:rPr>
          <w:rFonts w:ascii="Arial" w:eastAsia="Arial" w:hAnsi="Arial" w:cs="Arial"/>
        </w:rPr>
        <w:t xml:space="preserve"> Visually enticing, branded, and “meeting-appropriate” setups—centerpieces, plating, signage, and technology for virtual/hybrid.</w:t>
      </w:r>
    </w:p>
    <w:p w14:paraId="500B1EE2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Dietary/ethics inclusivity:</w:t>
      </w:r>
      <w:r>
        <w:rPr>
          <w:rFonts w:ascii="Arial" w:eastAsia="Arial" w:hAnsi="Arial" w:cs="Arial"/>
        </w:rPr>
        <w:t xml:space="preserve"> Vegetarian, vegan, gluten-free, allergy aware, culturally sensitive menus—no one feels like an afterthought.</w:t>
      </w:r>
    </w:p>
    <w:p w14:paraId="55ACA74E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Health &amp; wellness emphasis:</w:t>
      </w:r>
      <w:r>
        <w:rPr>
          <w:rFonts w:ascii="Arial" w:eastAsia="Arial" w:hAnsi="Arial" w:cs="Arial"/>
        </w:rPr>
        <w:t xml:space="preserve"> Fresh, creative options (plant-forward, protein-smart, immunity-boosting) to support focus and energy, not “food coma.”</w:t>
      </w:r>
    </w:p>
    <w:p w14:paraId="5B9B480E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“Experience-first” mentality:</w:t>
      </w:r>
      <w:r>
        <w:rPr>
          <w:rFonts w:ascii="Arial" w:eastAsia="Arial" w:hAnsi="Arial" w:cs="Arial"/>
        </w:rPr>
        <w:t xml:space="preserve"> Food/beverage seen as engagement, not just fuel—tasting flights, interactive breaks, wellness/stretch moments, coffee/tea “art.”</w:t>
      </w:r>
    </w:p>
    <w:p w14:paraId="6F28306D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Impeccable service team:</w:t>
      </w:r>
      <w:r>
        <w:rPr>
          <w:rFonts w:ascii="Arial" w:eastAsia="Arial" w:hAnsi="Arial" w:cs="Arial"/>
        </w:rPr>
        <w:t xml:space="preserve"> Quiet, anticipatory staff who know the cadence of corporate events; zero disruption, total support.</w:t>
      </w:r>
    </w:p>
    <w:p w14:paraId="73D6C2A6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Feedback loops:</w:t>
      </w:r>
      <w:r>
        <w:rPr>
          <w:rFonts w:ascii="Arial" w:eastAsia="Arial" w:hAnsi="Arial" w:cs="Arial"/>
        </w:rPr>
        <w:t xml:space="preserve"> Surveys and personal follow-up to guarantee client satisfaction, improve, and reinforce “trusted partner” status.</w:t>
      </w:r>
    </w:p>
    <w:p w14:paraId="10F660A8" w14:textId="77777777" w:rsidR="007A1B94" w:rsidRDefault="00E14D9A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4. </w:t>
      </w:r>
      <w:r>
        <w:rPr>
          <w:rFonts w:ascii="Arial" w:eastAsia="Arial" w:hAnsi="Arial" w:cs="Arial"/>
        </w:rPr>
        <w:t>What Modern Corporate Buyers &amp; Their Stakeholders Value Most</w:t>
      </w:r>
    </w:p>
    <w:p w14:paraId="56E6B45E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Perception &amp; Reputation:</w:t>
      </w:r>
      <w:r>
        <w:rPr>
          <w:rFonts w:ascii="Arial" w:eastAsia="Arial" w:hAnsi="Arial" w:cs="Arial"/>
        </w:rPr>
        <w:t xml:space="preserve"> Catering that makes the company/event look good; the “wow” factor that might show up in a LinkedIn post or client story.</w:t>
      </w:r>
    </w:p>
    <w:p w14:paraId="6BA261D9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Reliability &amp; Ease:</w:t>
      </w:r>
      <w:r>
        <w:rPr>
          <w:rFonts w:ascii="Arial" w:eastAsia="Arial" w:hAnsi="Arial" w:cs="Arial"/>
        </w:rPr>
        <w:t xml:space="preserve"> “Set it and forget it” with no chasing for details or managing mishaps; ready to handle emergencies smoothly.</w:t>
      </w:r>
    </w:p>
    <w:p w14:paraId="4F90AAA8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Taste + Looks:</w:t>
      </w:r>
      <w:r>
        <w:rPr>
          <w:rFonts w:ascii="Arial" w:eastAsia="Arial" w:hAnsi="Arial" w:cs="Arial"/>
        </w:rPr>
        <w:t xml:space="preserve"> Food must photograph beautifully but also taste fresh, high-quality, and appropriately tailored for business (no sticky hands, strong odors, “messy” options).</w:t>
      </w:r>
    </w:p>
    <w:p w14:paraId="7BEFCD5D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lastRenderedPageBreak/>
        <w:t>Inclusivity:</w:t>
      </w:r>
      <w:r>
        <w:rPr>
          <w:rFonts w:ascii="Arial" w:eastAsia="Arial" w:hAnsi="Arial" w:cs="Arial"/>
        </w:rPr>
        <w:t xml:space="preserve"> “Nobody left out” on preference or ethics; food is a social bridge, not a divider.</w:t>
      </w:r>
    </w:p>
    <w:p w14:paraId="39A65CED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Sustainability:</w:t>
      </w:r>
      <w:r>
        <w:rPr>
          <w:rFonts w:ascii="Arial" w:eastAsia="Arial" w:hAnsi="Arial" w:cs="Arial"/>
        </w:rPr>
        <w:t xml:space="preserve"> Local, eco-friendly packaging, low waste, visible agrifood values align with corporate ESG.</w:t>
      </w:r>
    </w:p>
    <w:p w14:paraId="3E47B88E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Tech Integration:</w:t>
      </w:r>
      <w:r>
        <w:rPr>
          <w:rFonts w:ascii="Arial" w:eastAsia="Arial" w:hAnsi="Arial" w:cs="Arial"/>
        </w:rPr>
        <w:t xml:space="preserve"> QR-coded menus (dietary info), hybrid event support, digital receipts/invoicing, easy re-order/feedback channels.</w:t>
      </w:r>
    </w:p>
    <w:p w14:paraId="607FEBDC" w14:textId="77777777" w:rsidR="007A1B94" w:rsidRDefault="00E14D9A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5. </w:t>
      </w:r>
      <w:r>
        <w:rPr>
          <w:rFonts w:ascii="Arial" w:eastAsia="Arial" w:hAnsi="Arial" w:cs="Arial"/>
        </w:rPr>
        <w:t>Connection to Positioning</w:t>
      </w:r>
    </w:p>
    <w:p w14:paraId="268853AE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 Planners/</w:t>
      </w:r>
      <w:proofErr w:type="spellStart"/>
      <w:proofErr w:type="gramStart"/>
      <w:r>
        <w:rPr>
          <w:rFonts w:ascii="Arial" w:eastAsia="Arial" w:hAnsi="Arial" w:cs="Arial"/>
          <w:b/>
          <w:bCs/>
        </w:rPr>
        <w:t>Admins:</w:t>
      </w:r>
      <w:r>
        <w:rPr>
          <w:rFonts w:ascii="Arial" w:eastAsia="Arial" w:hAnsi="Arial" w:cs="Arial"/>
        </w:rPr>
        <w:t>“</w:t>
      </w:r>
      <w:proofErr w:type="gramEnd"/>
      <w:r>
        <w:rPr>
          <w:rFonts w:ascii="Arial" w:eastAsia="Arial" w:hAnsi="Arial" w:cs="Arial"/>
        </w:rPr>
        <w:t>You’ll</w:t>
      </w:r>
      <w:proofErr w:type="spellEnd"/>
      <w:r>
        <w:rPr>
          <w:rFonts w:ascii="Arial" w:eastAsia="Arial" w:hAnsi="Arial" w:cs="Arial"/>
        </w:rPr>
        <w:t xml:space="preserve"> look good and feel secure—Flying Horse delivers hassle-free, on-time, polished catering that lets you focus on your people and your event.”</w:t>
      </w:r>
    </w:p>
    <w:p w14:paraId="56FEFE3F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 xml:space="preserve">For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Attendees:</w:t>
      </w:r>
      <w:r>
        <w:rPr>
          <w:rFonts w:ascii="Arial" w:eastAsia="Arial" w:hAnsi="Arial" w:cs="Arial"/>
        </w:rPr>
        <w:t>“</w:t>
      </w:r>
      <w:proofErr w:type="gramEnd"/>
      <w:r>
        <w:rPr>
          <w:rFonts w:ascii="Arial" w:eastAsia="Arial" w:hAnsi="Arial" w:cs="Arial"/>
        </w:rPr>
        <w:t>You’re</w:t>
      </w:r>
      <w:proofErr w:type="spellEnd"/>
      <w:r>
        <w:rPr>
          <w:rFonts w:ascii="Arial" w:eastAsia="Arial" w:hAnsi="Arial" w:cs="Arial"/>
        </w:rPr>
        <w:t xml:space="preserve"> valued—every detail, from food and coffee to space and flow, is managed so you can connect, enjoy, and get more out of every meeting.”</w:t>
      </w:r>
    </w:p>
    <w:p w14:paraId="0F6C8E08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 xml:space="preserve">For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Leadership:</w:t>
      </w:r>
      <w:r>
        <w:rPr>
          <w:rFonts w:ascii="Arial" w:eastAsia="Arial" w:hAnsi="Arial" w:cs="Arial"/>
        </w:rPr>
        <w:t>“</w:t>
      </w:r>
      <w:proofErr w:type="gramEnd"/>
      <w:r>
        <w:rPr>
          <w:rFonts w:ascii="Arial" w:eastAsia="Arial" w:hAnsi="Arial" w:cs="Arial"/>
        </w:rPr>
        <w:t>Your</w:t>
      </w:r>
      <w:proofErr w:type="spellEnd"/>
      <w:r>
        <w:rPr>
          <w:rFonts w:ascii="Arial" w:eastAsia="Arial" w:hAnsi="Arial" w:cs="Arial"/>
        </w:rPr>
        <w:t xml:space="preserve"> brand is reflected in every bite—clean, fresh, refined, and thoughtfully executed.”</w:t>
      </w:r>
    </w:p>
    <w:p w14:paraId="529185E6" w14:textId="77777777" w:rsidR="007A1B94" w:rsidRDefault="00E14D9A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6. </w:t>
      </w:r>
      <w:r>
        <w:rPr>
          <w:rFonts w:ascii="Arial" w:eastAsia="Arial" w:hAnsi="Arial" w:cs="Arial"/>
        </w:rPr>
        <w:t>Blind Spots/Validation Tips</w:t>
      </w:r>
    </w:p>
    <w:p w14:paraId="33CA9CDA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Don’t assume “corporate” = conservative: younger teams want fun, ethical variety and ingenuity; not just “safe.”</w:t>
      </w:r>
    </w:p>
    <w:p w14:paraId="7EF017EE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 xml:space="preserve">Price still matters, but </w:t>
      </w:r>
      <w:r>
        <w:rPr>
          <w:rFonts w:ascii="Arial" w:eastAsia="Arial" w:hAnsi="Arial" w:cs="Arial"/>
          <w:i/>
          <w:iCs/>
        </w:rPr>
        <w:t>value</w:t>
      </w:r>
      <w:r>
        <w:rPr>
          <w:rFonts w:ascii="Arial" w:eastAsia="Arial" w:hAnsi="Arial" w:cs="Arial"/>
        </w:rPr>
        <w:t xml:space="preserve"> comes in reliability, presentation, and guest delight.</w:t>
      </w:r>
    </w:p>
    <w:p w14:paraId="5BD30344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Always debrief—continuous improvement builds trusted-partner status.</w:t>
      </w:r>
    </w:p>
    <w:p w14:paraId="493120A5" w14:textId="77777777" w:rsidR="007A1B94" w:rsidRDefault="00E14D9A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Watch for cultural, dietary, and convenience trends shifting fast—stay ahead with regular menu refreshes.</w:t>
      </w:r>
    </w:p>
    <w:sectPr w:rsidR="007A1B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B3939"/>
    <w:multiLevelType w:val="hybridMultilevel"/>
    <w:tmpl w:val="F62C9EC0"/>
    <w:lvl w:ilvl="0" w:tplc="97422366">
      <w:start w:val="1"/>
      <w:numFmt w:val="bullet"/>
      <w:lvlText w:val="●"/>
      <w:lvlJc w:val="left"/>
      <w:pPr>
        <w:ind w:left="720" w:hanging="360"/>
      </w:pPr>
    </w:lvl>
    <w:lvl w:ilvl="1" w:tplc="42F40F46">
      <w:start w:val="1"/>
      <w:numFmt w:val="bullet"/>
      <w:lvlText w:val="○"/>
      <w:lvlJc w:val="left"/>
      <w:pPr>
        <w:ind w:left="1440" w:hanging="360"/>
      </w:pPr>
    </w:lvl>
    <w:lvl w:ilvl="2" w:tplc="6CCA13BA">
      <w:start w:val="1"/>
      <w:numFmt w:val="bullet"/>
      <w:lvlText w:val="■"/>
      <w:lvlJc w:val="left"/>
      <w:pPr>
        <w:ind w:left="2160" w:hanging="360"/>
      </w:pPr>
    </w:lvl>
    <w:lvl w:ilvl="3" w:tplc="2F74BFDC">
      <w:start w:val="1"/>
      <w:numFmt w:val="bullet"/>
      <w:lvlText w:val="●"/>
      <w:lvlJc w:val="left"/>
      <w:pPr>
        <w:ind w:left="2880" w:hanging="360"/>
      </w:pPr>
    </w:lvl>
    <w:lvl w:ilvl="4" w:tplc="D852699A">
      <w:start w:val="1"/>
      <w:numFmt w:val="bullet"/>
      <w:lvlText w:val="○"/>
      <w:lvlJc w:val="left"/>
      <w:pPr>
        <w:ind w:left="3600" w:hanging="360"/>
      </w:pPr>
    </w:lvl>
    <w:lvl w:ilvl="5" w:tplc="C5165B4A">
      <w:start w:val="1"/>
      <w:numFmt w:val="bullet"/>
      <w:lvlText w:val="■"/>
      <w:lvlJc w:val="left"/>
      <w:pPr>
        <w:ind w:left="4320" w:hanging="360"/>
      </w:pPr>
    </w:lvl>
    <w:lvl w:ilvl="6" w:tplc="8A30EB66">
      <w:start w:val="1"/>
      <w:numFmt w:val="bullet"/>
      <w:lvlText w:val="●"/>
      <w:lvlJc w:val="left"/>
      <w:pPr>
        <w:ind w:left="5040" w:hanging="360"/>
      </w:pPr>
    </w:lvl>
    <w:lvl w:ilvl="7" w:tplc="5AD4C930">
      <w:start w:val="1"/>
      <w:numFmt w:val="bullet"/>
      <w:lvlText w:val="●"/>
      <w:lvlJc w:val="left"/>
      <w:pPr>
        <w:ind w:left="5760" w:hanging="360"/>
      </w:pPr>
    </w:lvl>
    <w:lvl w:ilvl="8" w:tplc="BCF6C3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060C8"/>
    <w:multiLevelType w:val="hybridMultilevel"/>
    <w:tmpl w:val="395E1684"/>
    <w:lvl w:ilvl="0" w:tplc="0AE8C250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04D0DA2C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8BB2D0D6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57CA3D8C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A56EEB0E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2188CBD6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5EF083CA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7806E248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9C0CFDAE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1284456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B94"/>
    <w:rsid w:val="003B0518"/>
    <w:rsid w:val="00696B8C"/>
    <w:rsid w:val="007A1B94"/>
    <w:rsid w:val="008C32C1"/>
    <w:rsid w:val="00E1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8659F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716</Words>
  <Characters>4851</Characters>
  <Application>Microsoft Office Word</Application>
  <DocSecurity>0</DocSecurity>
  <Lines>219</Lines>
  <Paragraphs>70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3</cp:revision>
  <dcterms:created xsi:type="dcterms:W3CDTF">2025-07-09T22:08:00Z</dcterms:created>
  <dcterms:modified xsi:type="dcterms:W3CDTF">2026-02-17T23:45:00Z</dcterms:modified>
</cp:coreProperties>
</file>