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B7A48" w14:textId="77777777" w:rsidR="009C7BC1" w:rsidRPr="00771812" w:rsidRDefault="00771812">
      <w:pPr>
        <w:pStyle w:val="Heading2"/>
        <w:rPr>
          <w:b w:val="0"/>
          <w:bCs w:val="0"/>
        </w:rPr>
      </w:pPr>
      <w:r>
        <w:rPr>
          <w:rFonts w:ascii="Arial" w:eastAsia="Arial" w:hAnsi="Arial" w:cs="Arial"/>
          <w:b w:val="0"/>
          <w:bCs w:val="0"/>
        </w:rPr>
        <w:t xml:space="preserve">Wedding ICP — </w:t>
      </w:r>
      <w:r w:rsidRPr="00771812">
        <w:rPr>
          <w:rFonts w:ascii="Arial" w:eastAsia="Arial" w:hAnsi="Arial" w:cs="Arial"/>
          <w:b w:val="0"/>
          <w:bCs w:val="0"/>
        </w:rPr>
        <w:t>Modern Wedding Couples Aged 25–32</w:t>
      </w:r>
    </w:p>
    <w:p w14:paraId="237EFF23" w14:textId="77777777" w:rsidR="009C7BC1" w:rsidRDefault="00771812">
      <w:pPr>
        <w:pStyle w:val="Heading3"/>
      </w:pPr>
      <w:r>
        <w:rPr>
          <w:rFonts w:ascii="Arial" w:eastAsia="Arial" w:hAnsi="Arial" w:cs="Arial"/>
        </w:rPr>
        <w:t>A. Target Profile (Sophisticated Version)</w:t>
      </w:r>
    </w:p>
    <w:p w14:paraId="5A0EB988" w14:textId="77777777" w:rsidR="009C7BC1" w:rsidRDefault="00771812">
      <w:pPr>
        <w:pStyle w:val="ListParagraph"/>
        <w:numPr>
          <w:ilvl w:val="0"/>
          <w:numId w:val="1"/>
        </w:numPr>
        <w:spacing w:before="30" w:after="30" w:line="276" w:lineRule="auto"/>
      </w:pPr>
      <w:r>
        <w:rPr>
          <w:rFonts w:ascii="Arial" w:eastAsia="Arial" w:hAnsi="Arial" w:cs="Arial"/>
          <w:b/>
          <w:bCs/>
        </w:rPr>
        <w:t>Couple:</w:t>
      </w:r>
      <w:r>
        <w:rPr>
          <w:rFonts w:ascii="Arial" w:eastAsia="Arial" w:hAnsi="Arial" w:cs="Arial"/>
        </w:rPr>
        <w:t xml:space="preserve"> Digital-native, values-driven, visually expressive; both partners are typically deeply involved (“co-creators”). Engagements driven by peer/social validation, and “experience over tradition.”</w:t>
      </w:r>
    </w:p>
    <w:p w14:paraId="01F06BC1" w14:textId="77777777" w:rsidR="009C7BC1" w:rsidRDefault="00771812">
      <w:pPr>
        <w:pStyle w:val="ListParagraph"/>
        <w:numPr>
          <w:ilvl w:val="0"/>
          <w:numId w:val="1"/>
        </w:numPr>
        <w:spacing w:before="30" w:after="30" w:line="276" w:lineRule="auto"/>
      </w:pPr>
      <w:r>
        <w:rPr>
          <w:rFonts w:ascii="Arial" w:eastAsia="Arial" w:hAnsi="Arial" w:cs="Arial"/>
          <w:b/>
          <w:bCs/>
        </w:rPr>
        <w:t>Decision Journey:</w:t>
      </w:r>
      <w:r>
        <w:rPr>
          <w:rFonts w:ascii="Arial" w:eastAsia="Arial" w:hAnsi="Arial" w:cs="Arial"/>
        </w:rPr>
        <w:t xml:space="preserve"> Begins with discovery via social (Instagram, TikTok, Pinterest), peer circles, and influencer recommendations. Research includes reviews, “wedding recap” reels, and real guest stories, not just vendor websites.</w:t>
      </w:r>
    </w:p>
    <w:p w14:paraId="7F627A51" w14:textId="77777777" w:rsidR="009C7BC1" w:rsidRDefault="00771812">
      <w:pPr>
        <w:pStyle w:val="ListParagraph"/>
        <w:numPr>
          <w:ilvl w:val="0"/>
          <w:numId w:val="1"/>
        </w:numPr>
        <w:spacing w:before="30" w:after="30" w:line="276" w:lineRule="auto"/>
      </w:pPr>
      <w:r>
        <w:rPr>
          <w:rFonts w:ascii="Arial" w:eastAsia="Arial" w:hAnsi="Arial" w:cs="Arial"/>
          <w:b/>
          <w:bCs/>
        </w:rPr>
        <w:t>Priorities:</w:t>
      </w:r>
      <w:r>
        <w:rPr>
          <w:rFonts w:ascii="Arial" w:eastAsia="Arial" w:hAnsi="Arial" w:cs="Arial"/>
        </w:rPr>
        <w:t xml:space="preserve"> Self-expression &gt; tradition, visual impact &gt; legacy “</w:t>
      </w:r>
      <w:proofErr w:type="spellStart"/>
      <w:r>
        <w:rPr>
          <w:rFonts w:ascii="Arial" w:eastAsia="Arial" w:hAnsi="Arial" w:cs="Arial"/>
        </w:rPr>
        <w:t>shoulds</w:t>
      </w:r>
      <w:proofErr w:type="spellEnd"/>
      <w:r>
        <w:rPr>
          <w:rFonts w:ascii="Arial" w:eastAsia="Arial" w:hAnsi="Arial" w:cs="Arial"/>
        </w:rPr>
        <w:t>,” experience &gt; status. Strong focus on equity, inclusion, sustainability, and mental health. Parents involved, but couple’s voice is primary.</w:t>
      </w:r>
    </w:p>
    <w:p w14:paraId="7FFB5FE6" w14:textId="77777777" w:rsidR="009C7BC1" w:rsidRDefault="00771812">
      <w:pPr>
        <w:pStyle w:val="ListParagraph"/>
        <w:numPr>
          <w:ilvl w:val="0"/>
          <w:numId w:val="1"/>
        </w:numPr>
        <w:spacing w:before="30" w:after="30" w:line="276" w:lineRule="auto"/>
      </w:pPr>
      <w:r>
        <w:rPr>
          <w:rFonts w:ascii="Arial" w:eastAsia="Arial" w:hAnsi="Arial" w:cs="Arial"/>
          <w:b/>
          <w:bCs/>
        </w:rPr>
        <w:t>Budget:</w:t>
      </w:r>
      <w:r>
        <w:rPr>
          <w:rFonts w:ascii="Arial" w:eastAsia="Arial" w:hAnsi="Arial" w:cs="Arial"/>
        </w:rPr>
        <w:t xml:space="preserve"> Optimizes for wow moments and personal touches rather than defaulting to “quantity.” Will spend in bursts on things that matter/share, will cut corners elsewhere.</w:t>
      </w:r>
    </w:p>
    <w:p w14:paraId="699AEFAA" w14:textId="77777777" w:rsidR="009C7BC1" w:rsidRDefault="00771812">
      <w:pPr>
        <w:pStyle w:val="Heading3"/>
      </w:pPr>
      <w:r>
        <w:rPr>
          <w:rFonts w:ascii="Arial" w:eastAsia="Arial" w:hAnsi="Arial" w:cs="Arial"/>
        </w:rPr>
        <w:t>B. The Expanded Wedding Timeline</w:t>
      </w:r>
    </w:p>
    <w:p w14:paraId="77E9495C" w14:textId="77777777" w:rsidR="009C7BC1" w:rsidRDefault="00771812">
      <w:pPr>
        <w:pStyle w:val="ListParagraph"/>
        <w:numPr>
          <w:ilvl w:val="0"/>
          <w:numId w:val="1"/>
        </w:numPr>
        <w:spacing w:before="30" w:after="30" w:line="276" w:lineRule="auto"/>
      </w:pPr>
      <w:r>
        <w:rPr>
          <w:rFonts w:ascii="Arial" w:eastAsia="Arial" w:hAnsi="Arial" w:cs="Arial"/>
          <w:b/>
          <w:bCs/>
        </w:rPr>
        <w:t>Pre-event:</w:t>
      </w:r>
      <w:r>
        <w:rPr>
          <w:rFonts w:ascii="Arial" w:eastAsia="Arial" w:hAnsi="Arial" w:cs="Arial"/>
        </w:rPr>
        <w:t xml:space="preserve"> Engagement party, “proposal”/save-the-date announcements, wedding website, digital RSVP, multi-day group chats, wedding content planning (hashtags, shot lists), early food and decor “sneak peeks.”</w:t>
      </w:r>
    </w:p>
    <w:p w14:paraId="4BB0513F" w14:textId="77777777" w:rsidR="009C7BC1" w:rsidRDefault="00771812">
      <w:pPr>
        <w:pStyle w:val="ListParagraph"/>
        <w:numPr>
          <w:ilvl w:val="0"/>
          <w:numId w:val="1"/>
        </w:numPr>
        <w:spacing w:before="30" w:after="30" w:line="276" w:lineRule="auto"/>
      </w:pPr>
      <w:r>
        <w:rPr>
          <w:rFonts w:ascii="Arial" w:eastAsia="Arial" w:hAnsi="Arial" w:cs="Arial"/>
          <w:b/>
          <w:bCs/>
        </w:rPr>
        <w:t>Weekend-of:</w:t>
      </w:r>
      <w:r>
        <w:rPr>
          <w:rFonts w:ascii="Arial" w:eastAsia="Arial" w:hAnsi="Arial" w:cs="Arial"/>
        </w:rPr>
        <w:t xml:space="preserve"> Welcome dinner/happy hour, group outings (hikes, fitness/meditation, spa), rehearsal, “bachelorx/</w:t>
      </w:r>
      <w:proofErr w:type="spellStart"/>
      <w:r>
        <w:rPr>
          <w:rFonts w:ascii="Arial" w:eastAsia="Arial" w:hAnsi="Arial" w:cs="Arial"/>
        </w:rPr>
        <w:t>bachelorettex</w:t>
      </w:r>
      <w:proofErr w:type="spellEnd"/>
      <w:r>
        <w:rPr>
          <w:rFonts w:ascii="Arial" w:eastAsia="Arial" w:hAnsi="Arial" w:cs="Arial"/>
        </w:rPr>
        <w:t>” (gender inclusive), micro-moments for content creation (first look, private vows, friend squads).</w:t>
      </w:r>
    </w:p>
    <w:p w14:paraId="4629BD6C" w14:textId="77777777" w:rsidR="009C7BC1" w:rsidRDefault="00771812">
      <w:pPr>
        <w:pStyle w:val="ListParagraph"/>
        <w:numPr>
          <w:ilvl w:val="0"/>
          <w:numId w:val="1"/>
        </w:numPr>
        <w:spacing w:before="30" w:after="30" w:line="276" w:lineRule="auto"/>
      </w:pPr>
      <w:r>
        <w:rPr>
          <w:rFonts w:ascii="Arial" w:eastAsia="Arial" w:hAnsi="Arial" w:cs="Arial"/>
          <w:b/>
          <w:bCs/>
        </w:rPr>
        <w:t>Day-of:</w:t>
      </w:r>
      <w:r>
        <w:rPr>
          <w:rFonts w:ascii="Arial" w:eastAsia="Arial" w:hAnsi="Arial" w:cs="Arial"/>
        </w:rPr>
        <w:t xml:space="preserve"> Staged “first looks” (with partner AND parents/friends), multiple ceremony setups (nature/backdrops), interactive food/drink bars (mixology, “build-your-own” stations), real-time social sharing (live streaming, Gimbals, photobooths).</w:t>
      </w:r>
    </w:p>
    <w:p w14:paraId="4A54A26A" w14:textId="77777777" w:rsidR="009C7BC1" w:rsidRDefault="00771812">
      <w:pPr>
        <w:pStyle w:val="ListParagraph"/>
        <w:numPr>
          <w:ilvl w:val="0"/>
          <w:numId w:val="1"/>
        </w:numPr>
        <w:spacing w:before="30" w:after="30" w:line="276" w:lineRule="auto"/>
      </w:pPr>
      <w:r>
        <w:rPr>
          <w:rFonts w:ascii="Arial" w:eastAsia="Arial" w:hAnsi="Arial" w:cs="Arial"/>
          <w:b/>
          <w:bCs/>
        </w:rPr>
        <w:t>Post-event:</w:t>
      </w:r>
      <w:r>
        <w:rPr>
          <w:rFonts w:ascii="Arial" w:eastAsia="Arial" w:hAnsi="Arial" w:cs="Arial"/>
        </w:rPr>
        <w:t xml:space="preserve"> After-party, hotel brunch, thank-you content, “wedding dump” on socials, feedback loops via stories, digital guestbooks, donation shout-outs, eco-impact summary.</w:t>
      </w:r>
    </w:p>
    <w:p w14:paraId="2BE78F9B" w14:textId="77777777" w:rsidR="009C7BC1" w:rsidRDefault="00771812">
      <w:pPr>
        <w:pStyle w:val="Heading2"/>
      </w:pPr>
      <w:r>
        <w:rPr>
          <w:rFonts w:ascii="Arial" w:eastAsia="Arial" w:hAnsi="Arial" w:cs="Arial"/>
          <w:b w:val="0"/>
          <w:bCs w:val="0"/>
        </w:rPr>
        <w:t xml:space="preserve">2. </w:t>
      </w:r>
      <w:r>
        <w:rPr>
          <w:rFonts w:ascii="Arial" w:eastAsia="Arial" w:hAnsi="Arial" w:cs="Arial"/>
        </w:rPr>
        <w:t>ICP Table — Ultra-Modern 25–32 YO Wedding Couples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7"/>
        <w:gridCol w:w="1815"/>
        <w:gridCol w:w="1419"/>
        <w:gridCol w:w="1767"/>
        <w:gridCol w:w="1946"/>
      </w:tblGrid>
      <w:tr w:rsidR="009C7BC1" w14:paraId="541D3321" w14:textId="77777777"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D7CF1A4" w14:textId="77777777" w:rsidR="009C7BC1" w:rsidRDefault="00771812">
            <w:r>
              <w:rPr>
                <w:rFonts w:ascii="Arial" w:eastAsia="Arial" w:hAnsi="Arial" w:cs="Arial"/>
                <w:b/>
                <w:bCs/>
              </w:rPr>
              <w:lastRenderedPageBreak/>
              <w:t>Customer/Title/Role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D4F1397" w14:textId="77777777" w:rsidR="009C7BC1" w:rsidRDefault="00771812">
            <w:r>
              <w:rPr>
                <w:rFonts w:ascii="Arial" w:eastAsia="Arial" w:hAnsi="Arial" w:cs="Arial"/>
                <w:b/>
                <w:bCs/>
              </w:rPr>
              <w:t>What They Care About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DAF812B" w14:textId="77777777" w:rsidR="009C7BC1" w:rsidRDefault="00771812">
            <w:r>
              <w:rPr>
                <w:rFonts w:ascii="Arial" w:eastAsia="Arial" w:hAnsi="Arial" w:cs="Arial"/>
                <w:b/>
                <w:bCs/>
              </w:rPr>
              <w:t>Customer’s Customer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0FB0519" w14:textId="77777777" w:rsidR="009C7BC1" w:rsidRDefault="00771812">
            <w:r>
              <w:rPr>
                <w:rFonts w:ascii="Arial" w:eastAsia="Arial" w:hAnsi="Arial" w:cs="Arial"/>
                <w:b/>
                <w:bCs/>
              </w:rPr>
              <w:t>What They Care About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8FF4594" w14:textId="77777777" w:rsidR="009C7BC1" w:rsidRDefault="00771812">
            <w:r>
              <w:rPr>
                <w:rFonts w:ascii="Arial" w:eastAsia="Arial" w:hAnsi="Arial" w:cs="Arial"/>
                <w:b/>
                <w:bCs/>
              </w:rPr>
              <w:t>Flying Horse Value Enabler</w:t>
            </w:r>
          </w:p>
        </w:tc>
      </w:tr>
      <w:tr w:rsidR="009C7BC1" w14:paraId="092D6644" w14:textId="77777777"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F3F5632" w14:textId="77777777" w:rsidR="009C7BC1" w:rsidRDefault="00771812">
            <w:r>
              <w:rPr>
                <w:rFonts w:ascii="Arial" w:eastAsia="Arial" w:hAnsi="Arial" w:cs="Arial"/>
              </w:rPr>
              <w:t>Modern Couple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BDABADE" w14:textId="77777777" w:rsidR="009C7BC1" w:rsidRDefault="00771812">
            <w:r>
              <w:rPr>
                <w:rFonts w:ascii="Arial" w:eastAsia="Arial" w:hAnsi="Arial" w:cs="Arial"/>
              </w:rPr>
              <w:t>Aesthetic storytelling; visual shareability; authenticity; instant “wow” for Reels/Stories; ethical sourcing; stressless, collaborative planning; guest experience (“it’s not just about us”); inclusive vibes; sustainability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13FB67B" w14:textId="77777777" w:rsidR="009C7BC1" w:rsidRDefault="00771812">
            <w:r>
              <w:rPr>
                <w:rFonts w:ascii="Arial" w:eastAsia="Arial" w:hAnsi="Arial" w:cs="Arial"/>
              </w:rPr>
              <w:t>Partner, chosen family, digital audience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44872BD" w14:textId="77777777" w:rsidR="009C7BC1" w:rsidRDefault="00771812">
            <w:r>
              <w:rPr>
                <w:rFonts w:ascii="Arial" w:eastAsia="Arial" w:hAnsi="Arial" w:cs="Arial"/>
              </w:rPr>
              <w:t>Feeling involved, celebrated, comfortable both IRL &amp; online; getting “Gram-worthy” moments; room to personalize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A667F46" w14:textId="77777777" w:rsidR="009C7BC1" w:rsidRDefault="00771812">
            <w:r>
              <w:rPr>
                <w:rFonts w:ascii="Arial" w:eastAsia="Arial" w:hAnsi="Arial" w:cs="Arial"/>
              </w:rPr>
              <w:t xml:space="preserve">Picture-perfect settings &amp; lighting; customizable decor/menus; full </w:t>
            </w:r>
            <w:proofErr w:type="spellStart"/>
            <w:r>
              <w:rPr>
                <w:rFonts w:ascii="Arial" w:eastAsia="Arial" w:hAnsi="Arial" w:cs="Arial"/>
              </w:rPr>
              <w:t>WiFi</w:t>
            </w:r>
            <w:proofErr w:type="spellEnd"/>
            <w:r>
              <w:rPr>
                <w:rFonts w:ascii="Arial" w:eastAsia="Arial" w:hAnsi="Arial" w:cs="Arial"/>
              </w:rPr>
              <w:t>/support for online sharing; eco/ethical options; inclusive/welcoming staff; event-planning transparency</w:t>
            </w:r>
          </w:p>
        </w:tc>
      </w:tr>
      <w:tr w:rsidR="009C7BC1" w14:paraId="27D09FBF" w14:textId="77777777"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DB8FD45" w14:textId="77777777" w:rsidR="009C7BC1" w:rsidRDefault="00771812">
            <w:r>
              <w:rPr>
                <w:rFonts w:ascii="Arial" w:eastAsia="Arial" w:hAnsi="Arial" w:cs="Arial"/>
              </w:rPr>
              <w:t>Parent(s)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CD90D3E" w14:textId="77777777" w:rsidR="009C7BC1" w:rsidRDefault="00771812">
            <w:r>
              <w:rPr>
                <w:rFonts w:ascii="Arial" w:eastAsia="Arial" w:hAnsi="Arial" w:cs="Arial"/>
              </w:rPr>
              <w:t>Pride, social approval, seamless pleasure for their own peers, family traditions (blending new &amp; old); photo inclusion (multi-generation)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DDDE0D0" w14:textId="77777777" w:rsidR="009C7BC1" w:rsidRDefault="00771812">
            <w:r>
              <w:rPr>
                <w:rFonts w:ascii="Arial" w:eastAsia="Arial" w:hAnsi="Arial" w:cs="Arial"/>
              </w:rPr>
              <w:t>Grandparents, family elders, legacy guests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4064482" w14:textId="77777777" w:rsidR="009C7BC1" w:rsidRDefault="00771812">
            <w:r>
              <w:rPr>
                <w:rFonts w:ascii="Arial" w:eastAsia="Arial" w:hAnsi="Arial" w:cs="Arial"/>
              </w:rPr>
              <w:t>Welcoming, comfort, generational rituals, inclusion in key photos/stories, meaningful acknowledgments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F7F0ADD" w14:textId="77777777" w:rsidR="009C7BC1" w:rsidRDefault="00771812">
            <w:r>
              <w:rPr>
                <w:rFonts w:ascii="Arial" w:eastAsia="Arial" w:hAnsi="Arial" w:cs="Arial"/>
              </w:rPr>
              <w:t>Flexible event sequencing; trained team for family dynamics; spaces for rituals, comfort, easy movement for all ages</w:t>
            </w:r>
          </w:p>
        </w:tc>
      </w:tr>
      <w:tr w:rsidR="009C7BC1" w14:paraId="2E2060F5" w14:textId="77777777"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98D259A" w14:textId="77777777" w:rsidR="009C7BC1" w:rsidRDefault="00771812">
            <w:r>
              <w:rPr>
                <w:rFonts w:ascii="Arial" w:eastAsia="Arial" w:hAnsi="Arial" w:cs="Arial"/>
              </w:rPr>
              <w:t>Planner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6E835CD" w14:textId="77777777" w:rsidR="009C7BC1" w:rsidRDefault="00771812">
            <w:r>
              <w:rPr>
                <w:rFonts w:ascii="Arial" w:eastAsia="Arial" w:hAnsi="Arial" w:cs="Arial"/>
              </w:rPr>
              <w:t xml:space="preserve">Flawless timing; ease of collaboration; </w:t>
            </w:r>
            <w:r>
              <w:rPr>
                <w:rFonts w:ascii="Arial" w:eastAsia="Arial" w:hAnsi="Arial" w:cs="Arial"/>
              </w:rPr>
              <w:lastRenderedPageBreak/>
              <w:t>vendor flexibility (rapid pivots); on-trend experiences; instant content support (photo/video)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564BD6F" w14:textId="77777777" w:rsidR="009C7BC1" w:rsidRDefault="00771812">
            <w:r>
              <w:rPr>
                <w:rFonts w:ascii="Arial" w:eastAsia="Arial" w:hAnsi="Arial" w:cs="Arial"/>
              </w:rPr>
              <w:lastRenderedPageBreak/>
              <w:t xml:space="preserve">Couple, their audience, </w:t>
            </w:r>
            <w:r>
              <w:rPr>
                <w:rFonts w:ascii="Arial" w:eastAsia="Arial" w:hAnsi="Arial" w:cs="Arial"/>
              </w:rPr>
              <w:lastRenderedPageBreak/>
              <w:t>vendor network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4C41B7F" w14:textId="77777777" w:rsidR="009C7BC1" w:rsidRDefault="00771812">
            <w:r>
              <w:rPr>
                <w:rFonts w:ascii="Arial" w:eastAsia="Arial" w:hAnsi="Arial" w:cs="Arial"/>
              </w:rPr>
              <w:lastRenderedPageBreak/>
              <w:t xml:space="preserve">Seamless coordination, no tech “fails,” </w:t>
            </w:r>
            <w:r>
              <w:rPr>
                <w:rFonts w:ascii="Arial" w:eastAsia="Arial" w:hAnsi="Arial" w:cs="Arial"/>
              </w:rPr>
              <w:lastRenderedPageBreak/>
              <w:t>timely transitions, content continuity, positive cross-vendor synergy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25FBE9E" w14:textId="77777777" w:rsidR="009C7BC1" w:rsidRDefault="00771812">
            <w:r>
              <w:rPr>
                <w:rFonts w:ascii="Arial" w:eastAsia="Arial" w:hAnsi="Arial" w:cs="Arial"/>
              </w:rPr>
              <w:lastRenderedPageBreak/>
              <w:t xml:space="preserve">Experienced, calm, and digital-savvy </w:t>
            </w:r>
            <w:r>
              <w:rPr>
                <w:rFonts w:ascii="Arial" w:eastAsia="Arial" w:hAnsi="Arial" w:cs="Arial"/>
              </w:rPr>
              <w:lastRenderedPageBreak/>
              <w:t>coordinator; flexible timelines, on-site content &amp; AV support</w:t>
            </w:r>
          </w:p>
        </w:tc>
      </w:tr>
      <w:tr w:rsidR="009C7BC1" w14:paraId="6A6E0E33" w14:textId="77777777"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B345B44" w14:textId="77777777" w:rsidR="009C7BC1" w:rsidRDefault="00771812">
            <w:r>
              <w:rPr>
                <w:rFonts w:ascii="Arial" w:eastAsia="Arial" w:hAnsi="Arial" w:cs="Arial"/>
              </w:rPr>
              <w:lastRenderedPageBreak/>
              <w:t>Maid of Honor/Best Man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29E1C64" w14:textId="77777777" w:rsidR="009C7BC1" w:rsidRDefault="00771812">
            <w:r>
              <w:rPr>
                <w:rFonts w:ascii="Arial" w:eastAsia="Arial" w:hAnsi="Arial" w:cs="Arial"/>
              </w:rPr>
              <w:t>Memorable, personalized micro-events; fun/meaningful interactions; crowd energy; support for “viral” moments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6B3F641" w14:textId="77777777" w:rsidR="009C7BC1" w:rsidRDefault="00771812">
            <w:r>
              <w:rPr>
                <w:rFonts w:ascii="Arial" w:eastAsia="Arial" w:hAnsi="Arial" w:cs="Arial"/>
              </w:rPr>
              <w:t>Wedding party, guests, friends/online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0FAF1DB" w14:textId="77777777" w:rsidR="009C7BC1" w:rsidRDefault="00771812">
            <w:r>
              <w:rPr>
                <w:rFonts w:ascii="Arial" w:eastAsia="Arial" w:hAnsi="Arial" w:cs="Arial"/>
              </w:rPr>
              <w:t>Social sharing; fun props; public/private moments; inclusive festivities; safe partying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61D3B05" w14:textId="77777777" w:rsidR="009C7BC1" w:rsidRDefault="00771812">
            <w:r>
              <w:rPr>
                <w:rFonts w:ascii="Arial" w:eastAsia="Arial" w:hAnsi="Arial" w:cs="Arial"/>
              </w:rPr>
              <w:t>Themed micro-venues; party “</w:t>
            </w:r>
            <w:proofErr w:type="spellStart"/>
            <w:r>
              <w:rPr>
                <w:rFonts w:ascii="Arial" w:eastAsia="Arial" w:hAnsi="Arial" w:cs="Arial"/>
              </w:rPr>
              <w:t>Instagrammable</w:t>
            </w:r>
            <w:proofErr w:type="spellEnd"/>
            <w:r>
              <w:rPr>
                <w:rFonts w:ascii="Arial" w:eastAsia="Arial" w:hAnsi="Arial" w:cs="Arial"/>
              </w:rPr>
              <w:t>” elements; unique food/drink; attentive, proactive staff</w:t>
            </w:r>
          </w:p>
        </w:tc>
      </w:tr>
      <w:tr w:rsidR="009C7BC1" w14:paraId="6AE1EC14" w14:textId="77777777"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B239D23" w14:textId="77777777" w:rsidR="009C7BC1" w:rsidRDefault="00771812">
            <w:r>
              <w:rPr>
                <w:rFonts w:ascii="Arial" w:eastAsia="Arial" w:hAnsi="Arial" w:cs="Arial"/>
              </w:rPr>
              <w:t>Social-Savvy Guest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04FFCB1" w14:textId="77777777" w:rsidR="009C7BC1" w:rsidRDefault="00771812">
            <w:r>
              <w:rPr>
                <w:rFonts w:ascii="Arial" w:eastAsia="Arial" w:hAnsi="Arial" w:cs="Arial"/>
              </w:rPr>
              <w:t>Unique “never-seen-this” experiences; “I was there” share opportunity (FOMO creation); quick mobile charging/reception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79DD5E3" w14:textId="77777777" w:rsidR="009C7BC1" w:rsidRDefault="00771812">
            <w:r>
              <w:rPr>
                <w:rFonts w:ascii="Arial" w:eastAsia="Arial" w:hAnsi="Arial" w:cs="Arial"/>
              </w:rPr>
              <w:t>Their digital followers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D233929" w14:textId="77777777" w:rsidR="009C7BC1" w:rsidRDefault="00771812">
            <w:r>
              <w:rPr>
                <w:rFonts w:ascii="Arial" w:eastAsia="Arial" w:hAnsi="Arial" w:cs="Arial"/>
              </w:rPr>
              <w:t>Style/novelty; “see and be seen;” friendly, frictionless access to all the fun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B54AF9D" w14:textId="77777777" w:rsidR="009C7BC1" w:rsidRDefault="00771812">
            <w:r>
              <w:rPr>
                <w:rFonts w:ascii="Arial" w:eastAsia="Arial" w:hAnsi="Arial" w:cs="Arial"/>
              </w:rPr>
              <w:t>Architectural backdrops, creative bars/food, surprise moments/easter eggs, easy social-media zones</w:t>
            </w:r>
          </w:p>
        </w:tc>
      </w:tr>
    </w:tbl>
    <w:p w14:paraId="782AB77E" w14:textId="77777777" w:rsidR="009C7BC1" w:rsidRDefault="00771812">
      <w:pPr>
        <w:pStyle w:val="Heading2"/>
      </w:pPr>
      <w:r>
        <w:rPr>
          <w:rFonts w:ascii="Arial" w:eastAsia="Arial" w:hAnsi="Arial" w:cs="Arial"/>
          <w:b w:val="0"/>
          <w:bCs w:val="0"/>
        </w:rPr>
        <w:t xml:space="preserve">3. </w:t>
      </w:r>
      <w:r>
        <w:rPr>
          <w:rFonts w:ascii="Arial" w:eastAsia="Arial" w:hAnsi="Arial" w:cs="Arial"/>
        </w:rPr>
        <w:t>Value Enablers — 2024 &amp; Beyond</w:t>
      </w:r>
    </w:p>
    <w:p w14:paraId="19CE6346" w14:textId="77777777" w:rsidR="009C7BC1" w:rsidRDefault="00771812">
      <w:pPr>
        <w:pStyle w:val="ListParagraph"/>
        <w:numPr>
          <w:ilvl w:val="0"/>
          <w:numId w:val="1"/>
        </w:numPr>
        <w:spacing w:before="30" w:after="30" w:line="276" w:lineRule="auto"/>
      </w:pPr>
      <w:r>
        <w:rPr>
          <w:rFonts w:ascii="Arial" w:eastAsia="Arial" w:hAnsi="Arial" w:cs="Arial"/>
          <w:b/>
          <w:bCs/>
        </w:rPr>
        <w:t>Visual-first design:</w:t>
      </w:r>
      <w:r>
        <w:rPr>
          <w:rFonts w:ascii="Arial" w:eastAsia="Arial" w:hAnsi="Arial" w:cs="Arial"/>
        </w:rPr>
        <w:t xml:space="preserve"> Backdrops, lighting, and timeline flow built for viral content &amp; beauty (“golden hour” ceremony, signature flower walls, creative signage/props, brunches with breathtaking views).</w:t>
      </w:r>
    </w:p>
    <w:p w14:paraId="1DC329B5" w14:textId="77777777" w:rsidR="009C7BC1" w:rsidRDefault="00771812">
      <w:pPr>
        <w:pStyle w:val="ListParagraph"/>
        <w:numPr>
          <w:ilvl w:val="0"/>
          <w:numId w:val="1"/>
        </w:numPr>
        <w:spacing w:before="30" w:after="30" w:line="276" w:lineRule="auto"/>
      </w:pPr>
      <w:r>
        <w:rPr>
          <w:rFonts w:ascii="Arial" w:eastAsia="Arial" w:hAnsi="Arial" w:cs="Arial"/>
          <w:b/>
          <w:bCs/>
        </w:rPr>
        <w:lastRenderedPageBreak/>
        <w:t>Highly customizable, collaborative planning:</w:t>
      </w:r>
      <w:r>
        <w:rPr>
          <w:rFonts w:ascii="Arial" w:eastAsia="Arial" w:hAnsi="Arial" w:cs="Arial"/>
        </w:rPr>
        <w:t xml:space="preserve"> Couples work with the venue nearly as “co-producers” of their day; digital mood boards, rapid prototyping/setup adjustments, open-API with planners/media.</w:t>
      </w:r>
    </w:p>
    <w:p w14:paraId="6323BDD9" w14:textId="77777777" w:rsidR="009C7BC1" w:rsidRDefault="00771812">
      <w:pPr>
        <w:pStyle w:val="ListParagraph"/>
        <w:numPr>
          <w:ilvl w:val="0"/>
          <w:numId w:val="1"/>
        </w:numPr>
        <w:spacing w:before="30" w:after="30" w:line="276" w:lineRule="auto"/>
      </w:pPr>
      <w:r>
        <w:rPr>
          <w:rFonts w:ascii="Arial" w:eastAsia="Arial" w:hAnsi="Arial" w:cs="Arial"/>
          <w:b/>
          <w:bCs/>
        </w:rPr>
        <w:t>Inclusive, identity-respecting environment:</w:t>
      </w:r>
      <w:r>
        <w:rPr>
          <w:rFonts w:ascii="Arial" w:eastAsia="Arial" w:hAnsi="Arial" w:cs="Arial"/>
        </w:rPr>
        <w:t xml:space="preserve"> All cultures, neurodivergence, blended families, and partner types are seamlessly included—no assumptions, team is explicitly briefed and trained.</w:t>
      </w:r>
    </w:p>
    <w:p w14:paraId="6D371767" w14:textId="77777777" w:rsidR="009C7BC1" w:rsidRDefault="00771812">
      <w:pPr>
        <w:pStyle w:val="ListParagraph"/>
        <w:numPr>
          <w:ilvl w:val="0"/>
          <w:numId w:val="1"/>
        </w:numPr>
        <w:spacing w:before="30" w:after="30" w:line="276" w:lineRule="auto"/>
      </w:pPr>
      <w:r>
        <w:rPr>
          <w:rFonts w:ascii="Arial" w:eastAsia="Arial" w:hAnsi="Arial" w:cs="Arial"/>
          <w:b/>
          <w:bCs/>
        </w:rPr>
        <w:t>Ethical &amp; eco-forward:</w:t>
      </w:r>
      <w:r>
        <w:rPr>
          <w:rFonts w:ascii="Arial" w:eastAsia="Arial" w:hAnsi="Arial" w:cs="Arial"/>
        </w:rPr>
        <w:t xml:space="preserve"> Zero-waste options, local/seasonal/sustainable menus, options for donation in lieu of favors or to offset environmental impact.</w:t>
      </w:r>
    </w:p>
    <w:p w14:paraId="7589C7FF" w14:textId="77777777" w:rsidR="009C7BC1" w:rsidRDefault="00771812">
      <w:pPr>
        <w:pStyle w:val="ListParagraph"/>
        <w:numPr>
          <w:ilvl w:val="0"/>
          <w:numId w:val="1"/>
        </w:numPr>
        <w:spacing w:before="30" w:after="30" w:line="276" w:lineRule="auto"/>
      </w:pPr>
      <w:r>
        <w:rPr>
          <w:rFonts w:ascii="Arial" w:eastAsia="Arial" w:hAnsi="Arial" w:cs="Arial"/>
          <w:b/>
          <w:bCs/>
        </w:rPr>
        <w:t>Personalization overload:</w:t>
      </w:r>
      <w:r>
        <w:rPr>
          <w:rFonts w:ascii="Arial" w:eastAsia="Arial" w:hAnsi="Arial" w:cs="Arial"/>
        </w:rPr>
        <w:t xml:space="preserve"> Everything from signature cocktails to monogramed desserts to “draw your love story” walls.</w:t>
      </w:r>
    </w:p>
    <w:p w14:paraId="41CA6BF6" w14:textId="77777777" w:rsidR="009C7BC1" w:rsidRDefault="00771812">
      <w:pPr>
        <w:pStyle w:val="ListParagraph"/>
        <w:numPr>
          <w:ilvl w:val="0"/>
          <w:numId w:val="1"/>
        </w:numPr>
        <w:spacing w:before="30" w:after="30" w:line="276" w:lineRule="auto"/>
      </w:pPr>
      <w:r>
        <w:rPr>
          <w:rFonts w:ascii="Arial" w:eastAsia="Arial" w:hAnsi="Arial" w:cs="Arial"/>
          <w:b/>
          <w:bCs/>
        </w:rPr>
        <w:t>Hybrid and real-time share:</w:t>
      </w:r>
      <w:r>
        <w:rPr>
          <w:rFonts w:ascii="Arial" w:eastAsia="Arial" w:hAnsi="Arial" w:cs="Arial"/>
        </w:rPr>
        <w:t xml:space="preserve"> Live streaming for remote guests, digital guestbooks, instant </w:t>
      </w:r>
      <w:proofErr w:type="spellStart"/>
      <w:r>
        <w:rPr>
          <w:rFonts w:ascii="Arial" w:eastAsia="Arial" w:hAnsi="Arial" w:cs="Arial"/>
        </w:rPr>
        <w:t>cloudshare</w:t>
      </w:r>
      <w:proofErr w:type="spellEnd"/>
      <w:r>
        <w:rPr>
          <w:rFonts w:ascii="Arial" w:eastAsia="Arial" w:hAnsi="Arial" w:cs="Arial"/>
        </w:rPr>
        <w:t xml:space="preserve"> of select wedding photos before guests even leave.</w:t>
      </w:r>
    </w:p>
    <w:p w14:paraId="0D9C8C9E" w14:textId="77777777" w:rsidR="009C7BC1" w:rsidRDefault="00771812">
      <w:pPr>
        <w:pStyle w:val="Heading2"/>
      </w:pPr>
      <w:r>
        <w:rPr>
          <w:rFonts w:ascii="Arial" w:eastAsia="Arial" w:hAnsi="Arial" w:cs="Arial"/>
          <w:b w:val="0"/>
          <w:bCs w:val="0"/>
        </w:rPr>
        <w:t xml:space="preserve">4. </w:t>
      </w:r>
      <w:r>
        <w:rPr>
          <w:rFonts w:ascii="Arial" w:eastAsia="Arial" w:hAnsi="Arial" w:cs="Arial"/>
        </w:rPr>
        <w:t>What This Generation Cares About (Deeper Still)</w:t>
      </w:r>
    </w:p>
    <w:p w14:paraId="49CB517B" w14:textId="77777777" w:rsidR="009C7BC1" w:rsidRDefault="00771812">
      <w:pPr>
        <w:pStyle w:val="ListParagraph"/>
        <w:numPr>
          <w:ilvl w:val="0"/>
          <w:numId w:val="1"/>
        </w:numPr>
        <w:spacing w:before="30" w:after="30" w:line="276" w:lineRule="auto"/>
      </w:pPr>
      <w:r>
        <w:rPr>
          <w:rFonts w:ascii="Arial" w:eastAsia="Arial" w:hAnsi="Arial" w:cs="Arial"/>
          <w:b/>
          <w:bCs/>
        </w:rPr>
        <w:t>Food/Drink Experience:</w:t>
      </w:r>
      <w:r>
        <w:rPr>
          <w:rFonts w:ascii="Arial" w:eastAsia="Arial" w:hAnsi="Arial" w:cs="Arial"/>
        </w:rPr>
        <w:t xml:space="preserve"> Beautifully plated, “</w:t>
      </w:r>
      <w:proofErr w:type="spellStart"/>
      <w:r>
        <w:rPr>
          <w:rFonts w:ascii="Arial" w:eastAsia="Arial" w:hAnsi="Arial" w:cs="Arial"/>
        </w:rPr>
        <w:t>Instagrammable</w:t>
      </w:r>
      <w:proofErr w:type="spellEnd"/>
      <w:r>
        <w:rPr>
          <w:rFonts w:ascii="Arial" w:eastAsia="Arial" w:hAnsi="Arial" w:cs="Arial"/>
        </w:rPr>
        <w:t>” above all; creative/interactive food (grazing tables, food trucks, artisanal stations); dietary inclusivity; mixology with color</w:t>
      </w:r>
      <w:proofErr w:type="gramStart"/>
      <w:r>
        <w:rPr>
          <w:rFonts w:ascii="Arial" w:eastAsia="Arial" w:hAnsi="Arial" w:cs="Arial"/>
        </w:rPr>
        <w:t>/“</w:t>
      </w:r>
      <w:proofErr w:type="gramEnd"/>
      <w:r>
        <w:rPr>
          <w:rFonts w:ascii="Arial" w:eastAsia="Arial" w:hAnsi="Arial" w:cs="Arial"/>
        </w:rPr>
        <w:t>effect.”</w:t>
      </w:r>
    </w:p>
    <w:p w14:paraId="1801AB7C" w14:textId="77777777" w:rsidR="009C7BC1" w:rsidRDefault="00771812">
      <w:pPr>
        <w:pStyle w:val="ListParagraph"/>
        <w:numPr>
          <w:ilvl w:val="0"/>
          <w:numId w:val="1"/>
        </w:numPr>
        <w:spacing w:before="30" w:after="30" w:line="276" w:lineRule="auto"/>
      </w:pPr>
      <w:r>
        <w:rPr>
          <w:rFonts w:ascii="Arial" w:eastAsia="Arial" w:hAnsi="Arial" w:cs="Arial"/>
          <w:b/>
          <w:bCs/>
        </w:rPr>
        <w:t>Visual Storytelling:</w:t>
      </w:r>
      <w:r>
        <w:rPr>
          <w:rFonts w:ascii="Arial" w:eastAsia="Arial" w:hAnsi="Arial" w:cs="Arial"/>
        </w:rPr>
        <w:t xml:space="preserve"> Every aspect of the event should photograph/video well; thoughtful integration of branded hashtags, moments for Reels, and even direct coordination with their photographers/videographers for surprise content drops.</w:t>
      </w:r>
    </w:p>
    <w:p w14:paraId="131C78AF" w14:textId="77777777" w:rsidR="009C7BC1" w:rsidRDefault="00771812">
      <w:pPr>
        <w:pStyle w:val="ListParagraph"/>
        <w:numPr>
          <w:ilvl w:val="0"/>
          <w:numId w:val="1"/>
        </w:numPr>
        <w:spacing w:before="30" w:after="30" w:line="276" w:lineRule="auto"/>
      </w:pPr>
      <w:r>
        <w:rPr>
          <w:rFonts w:ascii="Arial" w:eastAsia="Arial" w:hAnsi="Arial" w:cs="Arial"/>
          <w:b/>
          <w:bCs/>
        </w:rPr>
        <w:t>Authentic micro-experiences:</w:t>
      </w:r>
      <w:r>
        <w:rPr>
          <w:rFonts w:ascii="Arial" w:eastAsia="Arial" w:hAnsi="Arial" w:cs="Arial"/>
        </w:rPr>
        <w:t xml:space="preserve"> Interactive guest activities (tattoo bars, audio guestbooks, wish trees, live painters), surprise pop-ups, guest “wow” beyond the dance floor.</w:t>
      </w:r>
    </w:p>
    <w:p w14:paraId="464E93BC" w14:textId="77777777" w:rsidR="009C7BC1" w:rsidRDefault="00771812">
      <w:pPr>
        <w:pStyle w:val="ListParagraph"/>
        <w:numPr>
          <w:ilvl w:val="0"/>
          <w:numId w:val="1"/>
        </w:numPr>
        <w:spacing w:before="30" w:after="30" w:line="276" w:lineRule="auto"/>
      </w:pPr>
      <w:r>
        <w:rPr>
          <w:rFonts w:ascii="Arial" w:eastAsia="Arial" w:hAnsi="Arial" w:cs="Arial"/>
          <w:b/>
          <w:bCs/>
        </w:rPr>
        <w:t>Multi-day, immersive:</w:t>
      </w:r>
      <w:r>
        <w:rPr>
          <w:rFonts w:ascii="Arial" w:eastAsia="Arial" w:hAnsi="Arial" w:cs="Arial"/>
        </w:rPr>
        <w:t xml:space="preserve"> It’s about the entire weekend, not just the day—guests come for an experience, expect welcome events, afterparties, recovery brunches, outings.</w:t>
      </w:r>
    </w:p>
    <w:p w14:paraId="4F867C0C" w14:textId="77777777" w:rsidR="009C7BC1" w:rsidRDefault="00771812">
      <w:pPr>
        <w:pStyle w:val="ListParagraph"/>
        <w:numPr>
          <w:ilvl w:val="0"/>
          <w:numId w:val="1"/>
        </w:numPr>
        <w:spacing w:before="30" w:after="30" w:line="276" w:lineRule="auto"/>
      </w:pPr>
      <w:r>
        <w:rPr>
          <w:rFonts w:ascii="Arial" w:eastAsia="Arial" w:hAnsi="Arial" w:cs="Arial"/>
          <w:b/>
          <w:bCs/>
        </w:rPr>
        <w:t>Transparency:</w:t>
      </w:r>
      <w:r>
        <w:rPr>
          <w:rFonts w:ascii="Arial" w:eastAsia="Arial" w:hAnsi="Arial" w:cs="Arial"/>
        </w:rPr>
        <w:t xml:space="preserve"> “Nothing hidden”—clear communication on costs, inclusions, staff, and schedule. Couples want direct, honest answers and the freedom to say “no” to any default.</w:t>
      </w:r>
    </w:p>
    <w:p w14:paraId="7551AFA6" w14:textId="77777777" w:rsidR="009C7BC1" w:rsidRDefault="00771812">
      <w:pPr>
        <w:pStyle w:val="Heading2"/>
      </w:pPr>
      <w:r>
        <w:rPr>
          <w:rFonts w:ascii="Arial" w:eastAsia="Arial" w:hAnsi="Arial" w:cs="Arial"/>
          <w:b w:val="0"/>
          <w:bCs w:val="0"/>
        </w:rPr>
        <w:t xml:space="preserve">5. </w:t>
      </w:r>
      <w:r>
        <w:rPr>
          <w:rFonts w:ascii="Arial" w:eastAsia="Arial" w:hAnsi="Arial" w:cs="Arial"/>
        </w:rPr>
        <w:t>Expanding the Wedding—2024 Style</w:t>
      </w:r>
    </w:p>
    <w:p w14:paraId="59CC6498" w14:textId="77777777" w:rsidR="009C7BC1" w:rsidRDefault="00771812">
      <w:r>
        <w:rPr>
          <w:rFonts w:ascii="Arial" w:eastAsia="Arial" w:hAnsi="Arial" w:cs="Arial"/>
        </w:rPr>
        <w:t xml:space="preserve">Modern weddings aren’t just ceremonies—they’re </w:t>
      </w:r>
      <w:r>
        <w:rPr>
          <w:rFonts w:ascii="Arial" w:eastAsia="Arial" w:hAnsi="Arial" w:cs="Arial"/>
          <w:b/>
          <w:bCs/>
        </w:rPr>
        <w:t>immersive, shareable, narrative-rich events</w:t>
      </w:r>
      <w:r>
        <w:rPr>
          <w:rFonts w:ascii="Arial" w:eastAsia="Arial" w:hAnsi="Arial" w:cs="Arial"/>
        </w:rPr>
        <w:t>:</w:t>
      </w:r>
    </w:p>
    <w:p w14:paraId="113C0DA3" w14:textId="77777777" w:rsidR="009C7BC1" w:rsidRDefault="00771812">
      <w:pPr>
        <w:pStyle w:val="ListParagraph"/>
        <w:numPr>
          <w:ilvl w:val="0"/>
          <w:numId w:val="1"/>
        </w:numPr>
        <w:spacing w:before="30" w:after="30" w:line="276" w:lineRule="auto"/>
      </w:pPr>
      <w:r>
        <w:rPr>
          <w:rFonts w:ascii="Arial" w:eastAsia="Arial" w:hAnsi="Arial" w:cs="Arial"/>
        </w:rPr>
        <w:t>Multiple micro-experiences (welcome party, yoga morning, afterglow brunch)</w:t>
      </w:r>
    </w:p>
    <w:p w14:paraId="47E3E7B4" w14:textId="77777777" w:rsidR="009C7BC1" w:rsidRDefault="00771812">
      <w:pPr>
        <w:pStyle w:val="ListParagraph"/>
        <w:numPr>
          <w:ilvl w:val="0"/>
          <w:numId w:val="1"/>
        </w:numPr>
        <w:spacing w:before="30" w:after="30" w:line="276" w:lineRule="auto"/>
      </w:pPr>
      <w:r>
        <w:rPr>
          <w:rFonts w:ascii="Arial" w:eastAsia="Arial" w:hAnsi="Arial" w:cs="Arial"/>
        </w:rPr>
        <w:t>Photo and content creation is built into the timeline, not an afterthought</w:t>
      </w:r>
    </w:p>
    <w:p w14:paraId="0D3CB4CB" w14:textId="311BE173" w:rsidR="009C7BC1" w:rsidRDefault="00771812">
      <w:pPr>
        <w:pStyle w:val="ListParagraph"/>
        <w:numPr>
          <w:ilvl w:val="0"/>
          <w:numId w:val="1"/>
        </w:numPr>
        <w:spacing w:before="30" w:after="30" w:line="276" w:lineRule="auto"/>
      </w:pPr>
      <w:r>
        <w:rPr>
          <w:rFonts w:ascii="Arial" w:eastAsia="Arial" w:hAnsi="Arial" w:cs="Arial"/>
        </w:rPr>
        <w:t xml:space="preserve">Attendees are “cast </w:t>
      </w:r>
      <w:proofErr w:type="spellStart"/>
      <w:proofErr w:type="gramStart"/>
      <w:r>
        <w:rPr>
          <w:rFonts w:ascii="Arial" w:eastAsia="Arial" w:hAnsi="Arial" w:cs="Arial"/>
        </w:rPr>
        <w:t>members”not</w:t>
      </w:r>
      <w:proofErr w:type="spellEnd"/>
      <w:proofErr w:type="gramEnd"/>
      <w:r>
        <w:rPr>
          <w:rFonts w:ascii="Arial" w:eastAsia="Arial" w:hAnsi="Arial" w:cs="Arial"/>
        </w:rPr>
        <w:t xml:space="preserve"> just spectators</w:t>
      </w:r>
    </w:p>
    <w:p w14:paraId="6CF07F66" w14:textId="4F81222F" w:rsidR="009C7BC1" w:rsidRDefault="00771812">
      <w:pPr>
        <w:pStyle w:val="ListParagraph"/>
        <w:numPr>
          <w:ilvl w:val="0"/>
          <w:numId w:val="1"/>
        </w:numPr>
        <w:spacing w:before="30" w:after="30" w:line="276" w:lineRule="auto"/>
      </w:pPr>
      <w:r>
        <w:rPr>
          <w:rFonts w:ascii="Arial" w:eastAsia="Arial" w:hAnsi="Arial" w:cs="Arial"/>
        </w:rPr>
        <w:lastRenderedPageBreak/>
        <w:t>The “wedding” continues social media, with hashtags/live streams/recaps becoming almost as important as the event itself</w:t>
      </w:r>
    </w:p>
    <w:p w14:paraId="615459F9" w14:textId="6B25F7A0" w:rsidR="009C7BC1" w:rsidRDefault="00771812">
      <w:pPr>
        <w:pStyle w:val="ListParagraph"/>
        <w:numPr>
          <w:ilvl w:val="0"/>
          <w:numId w:val="1"/>
        </w:numPr>
        <w:spacing w:before="30" w:after="30" w:line="276" w:lineRule="auto"/>
      </w:pPr>
      <w:r>
        <w:rPr>
          <w:rFonts w:ascii="Arial" w:eastAsia="Arial" w:hAnsi="Arial" w:cs="Arial"/>
        </w:rPr>
        <w:t xml:space="preserve">Expectation for venues to be digital and tech-friendly charging lockers, </w:t>
      </w:r>
      <w:proofErr w:type="spellStart"/>
      <w:r>
        <w:rPr>
          <w:rFonts w:ascii="Arial" w:eastAsia="Arial" w:hAnsi="Arial" w:cs="Arial"/>
        </w:rPr>
        <w:t>WiFi</w:t>
      </w:r>
      <w:proofErr w:type="spellEnd"/>
      <w:r>
        <w:rPr>
          <w:rFonts w:ascii="Arial" w:eastAsia="Arial" w:hAnsi="Arial" w:cs="Arial"/>
        </w:rPr>
        <w:t>, smart AV</w:t>
      </w:r>
    </w:p>
    <w:p w14:paraId="7C0C9147" w14:textId="77777777" w:rsidR="009C7BC1" w:rsidRDefault="00771812">
      <w:pPr>
        <w:pStyle w:val="ListParagraph"/>
        <w:numPr>
          <w:ilvl w:val="0"/>
          <w:numId w:val="1"/>
        </w:numPr>
        <w:spacing w:before="30" w:after="30" w:line="276" w:lineRule="auto"/>
      </w:pPr>
      <w:r>
        <w:rPr>
          <w:rFonts w:ascii="Arial" w:eastAsia="Arial" w:hAnsi="Arial" w:cs="Arial"/>
        </w:rPr>
        <w:t>Post-event continuity: Thank-</w:t>
      </w:r>
      <w:proofErr w:type="spellStart"/>
      <w:r>
        <w:rPr>
          <w:rFonts w:ascii="Arial" w:eastAsia="Arial" w:hAnsi="Arial" w:cs="Arial"/>
        </w:rPr>
        <w:t>yous</w:t>
      </w:r>
      <w:proofErr w:type="spellEnd"/>
      <w:r>
        <w:rPr>
          <w:rFonts w:ascii="Arial" w:eastAsia="Arial" w:hAnsi="Arial" w:cs="Arial"/>
        </w:rPr>
        <w:t>, videos, Polaroid boards, digital books, ongoing engagement</w:t>
      </w:r>
    </w:p>
    <w:p w14:paraId="092E393F" w14:textId="77777777" w:rsidR="009C7BC1" w:rsidRDefault="00771812">
      <w:pPr>
        <w:pStyle w:val="Heading2"/>
      </w:pPr>
      <w:r>
        <w:rPr>
          <w:rFonts w:ascii="Arial" w:eastAsia="Arial" w:hAnsi="Arial" w:cs="Arial"/>
          <w:b w:val="0"/>
          <w:bCs w:val="0"/>
        </w:rPr>
        <w:t xml:space="preserve">6. </w:t>
      </w:r>
      <w:r>
        <w:rPr>
          <w:rFonts w:ascii="Arial" w:eastAsia="Arial" w:hAnsi="Arial" w:cs="Arial"/>
        </w:rPr>
        <w:t>Warnings/Blind Spots</w:t>
      </w:r>
    </w:p>
    <w:p w14:paraId="4D56E174" w14:textId="77777777" w:rsidR="009C7BC1" w:rsidRDefault="00771812">
      <w:pPr>
        <w:pStyle w:val="ListParagraph"/>
        <w:numPr>
          <w:ilvl w:val="0"/>
          <w:numId w:val="1"/>
        </w:numPr>
        <w:spacing w:before="30" w:after="30" w:line="276" w:lineRule="auto"/>
      </w:pPr>
      <w:r>
        <w:rPr>
          <w:rFonts w:ascii="Arial" w:eastAsia="Arial" w:hAnsi="Arial" w:cs="Arial"/>
        </w:rPr>
        <w:t xml:space="preserve">Don’t treat “visual” as superficial: Taste/comfort still matters, but </w:t>
      </w:r>
      <w:r>
        <w:rPr>
          <w:rFonts w:ascii="Arial" w:eastAsia="Arial" w:hAnsi="Arial" w:cs="Arial"/>
          <w:i/>
          <w:iCs/>
        </w:rPr>
        <w:t>presentation</w:t>
      </w:r>
      <w:r>
        <w:rPr>
          <w:rFonts w:ascii="Arial" w:eastAsia="Arial" w:hAnsi="Arial" w:cs="Arial"/>
        </w:rPr>
        <w:t xml:space="preserve"> often trumps.</w:t>
      </w:r>
    </w:p>
    <w:p w14:paraId="1914087E" w14:textId="2C0A0308" w:rsidR="009C7BC1" w:rsidRDefault="00771812">
      <w:pPr>
        <w:pStyle w:val="ListParagraph"/>
        <w:numPr>
          <w:ilvl w:val="0"/>
          <w:numId w:val="1"/>
        </w:numPr>
        <w:spacing w:before="30" w:after="30" w:line="276" w:lineRule="auto"/>
      </w:pPr>
      <w:r>
        <w:rPr>
          <w:rFonts w:ascii="Arial" w:eastAsia="Arial" w:hAnsi="Arial" w:cs="Arial"/>
        </w:rPr>
        <w:t>Customization fatigue is real help guide choices and minimize overwhelm while letting the couple direct the vibe.</w:t>
      </w:r>
    </w:p>
    <w:p w14:paraId="30968C16" w14:textId="35763DBB" w:rsidR="009C7BC1" w:rsidRDefault="00771812">
      <w:pPr>
        <w:pStyle w:val="ListParagraph"/>
        <w:numPr>
          <w:ilvl w:val="0"/>
          <w:numId w:val="1"/>
        </w:numPr>
        <w:spacing w:before="30" w:after="30" w:line="276" w:lineRule="auto"/>
      </w:pPr>
      <w:r>
        <w:rPr>
          <w:rFonts w:ascii="Arial" w:eastAsia="Arial" w:hAnsi="Arial" w:cs="Arial"/>
        </w:rPr>
        <w:t>Social inclusivity: Ensure all generations and digital skill levels feel welcome grandma should feel as included as the Instagram influencer guest.</w:t>
      </w:r>
    </w:p>
    <w:p w14:paraId="1A88F851" w14:textId="77777777" w:rsidR="009C7BC1" w:rsidRDefault="00771812">
      <w:pPr>
        <w:pStyle w:val="ListParagraph"/>
        <w:numPr>
          <w:ilvl w:val="0"/>
          <w:numId w:val="1"/>
        </w:numPr>
        <w:spacing w:before="30" w:after="30" w:line="276" w:lineRule="auto"/>
      </w:pPr>
      <w:r>
        <w:rPr>
          <w:rFonts w:ascii="Arial" w:eastAsia="Arial" w:hAnsi="Arial" w:cs="Arial"/>
        </w:rPr>
        <w:t>Future-proof: Keep updating trends—what’s “hot” last year may fade. Keep your team plugged in to changes in how couples celebrate and share!</w:t>
      </w:r>
    </w:p>
    <w:sectPr w:rsidR="009C7BC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83448E"/>
    <w:multiLevelType w:val="hybridMultilevel"/>
    <w:tmpl w:val="9342E0C6"/>
    <w:lvl w:ilvl="0" w:tplc="A714401C">
      <w:start w:val="1"/>
      <w:numFmt w:val="decimal"/>
      <w:lvlText w:val="%1."/>
      <w:lvlJc w:val="left"/>
      <w:pPr>
        <w:spacing w:before="30" w:after="30"/>
      </w:pPr>
      <w:rPr>
        <w:rFonts w:ascii="Arial" w:eastAsia="Arial" w:hAnsi="Arial" w:cs="Arial"/>
      </w:rPr>
    </w:lvl>
    <w:lvl w:ilvl="1" w:tplc="03401D66">
      <w:start w:val="1"/>
      <w:numFmt w:val="lowerLetter"/>
      <w:lvlText w:val="%2."/>
      <w:lvlJc w:val="left"/>
      <w:pPr>
        <w:spacing w:before="30" w:after="30"/>
      </w:pPr>
      <w:rPr>
        <w:rFonts w:ascii="Arial" w:eastAsia="Arial" w:hAnsi="Arial" w:cs="Arial"/>
      </w:rPr>
    </w:lvl>
    <w:lvl w:ilvl="2" w:tplc="540821CE">
      <w:start w:val="1"/>
      <w:numFmt w:val="lowerRoman"/>
      <w:lvlText w:val="%3."/>
      <w:lvlJc w:val="left"/>
      <w:pPr>
        <w:spacing w:before="30" w:after="30"/>
      </w:pPr>
      <w:rPr>
        <w:rFonts w:ascii="Arial" w:eastAsia="Arial" w:hAnsi="Arial" w:cs="Arial"/>
      </w:rPr>
    </w:lvl>
    <w:lvl w:ilvl="3" w:tplc="237835C2">
      <w:start w:val="1"/>
      <w:numFmt w:val="decimal"/>
      <w:lvlText w:val="%4."/>
      <w:lvlJc w:val="left"/>
      <w:pPr>
        <w:spacing w:before="30" w:after="30"/>
      </w:pPr>
      <w:rPr>
        <w:rFonts w:ascii="Arial" w:eastAsia="Arial" w:hAnsi="Arial" w:cs="Arial"/>
      </w:rPr>
    </w:lvl>
    <w:lvl w:ilvl="4" w:tplc="E458B9DA">
      <w:start w:val="1"/>
      <w:numFmt w:val="decimal"/>
      <w:lvlText w:val="%5."/>
      <w:lvlJc w:val="left"/>
      <w:pPr>
        <w:spacing w:before="30" w:after="30"/>
      </w:pPr>
      <w:rPr>
        <w:rFonts w:ascii="Arial" w:eastAsia="Arial" w:hAnsi="Arial" w:cs="Arial"/>
      </w:rPr>
    </w:lvl>
    <w:lvl w:ilvl="5" w:tplc="549C390C">
      <w:start w:val="1"/>
      <w:numFmt w:val="decimal"/>
      <w:lvlText w:val="%6."/>
      <w:lvlJc w:val="left"/>
      <w:pPr>
        <w:spacing w:before="30" w:after="30"/>
      </w:pPr>
      <w:rPr>
        <w:rFonts w:ascii="Arial" w:eastAsia="Arial" w:hAnsi="Arial" w:cs="Arial"/>
      </w:rPr>
    </w:lvl>
    <w:lvl w:ilvl="6" w:tplc="E8CC6822">
      <w:start w:val="1"/>
      <w:numFmt w:val="lowerLetter"/>
      <w:lvlText w:val="%7."/>
      <w:lvlJc w:val="left"/>
      <w:pPr>
        <w:spacing w:before="30" w:after="30"/>
      </w:pPr>
      <w:rPr>
        <w:rFonts w:ascii="Arial" w:eastAsia="Arial" w:hAnsi="Arial" w:cs="Arial"/>
      </w:rPr>
    </w:lvl>
    <w:lvl w:ilvl="7" w:tplc="6136E730">
      <w:start w:val="1"/>
      <w:numFmt w:val="lowerRoman"/>
      <w:lvlText w:val="%8."/>
      <w:lvlJc w:val="left"/>
      <w:pPr>
        <w:spacing w:before="30" w:after="30"/>
      </w:pPr>
      <w:rPr>
        <w:rFonts w:ascii="Arial" w:eastAsia="Arial" w:hAnsi="Arial" w:cs="Arial"/>
      </w:rPr>
    </w:lvl>
    <w:lvl w:ilvl="8" w:tplc="9DFC5BA4">
      <w:start w:val="1"/>
      <w:numFmt w:val="decimal"/>
      <w:lvlText w:val="%9."/>
      <w:lvlJc w:val="left"/>
      <w:pPr>
        <w:spacing w:before="30" w:after="30"/>
      </w:pPr>
      <w:rPr>
        <w:rFonts w:ascii="Arial" w:eastAsia="Arial" w:hAnsi="Arial" w:cs="Arial"/>
      </w:rPr>
    </w:lvl>
  </w:abstractNum>
  <w:abstractNum w:abstractNumId="1" w15:restartNumberingAfterBreak="0">
    <w:nsid w:val="6F0C71CC"/>
    <w:multiLevelType w:val="hybridMultilevel"/>
    <w:tmpl w:val="FAAE6DFE"/>
    <w:lvl w:ilvl="0" w:tplc="0C50AD5E">
      <w:start w:val="1"/>
      <w:numFmt w:val="bullet"/>
      <w:lvlText w:val="●"/>
      <w:lvlJc w:val="left"/>
      <w:pPr>
        <w:ind w:left="720" w:hanging="360"/>
      </w:pPr>
    </w:lvl>
    <w:lvl w:ilvl="1" w:tplc="98F46CFC">
      <w:start w:val="1"/>
      <w:numFmt w:val="bullet"/>
      <w:lvlText w:val="○"/>
      <w:lvlJc w:val="left"/>
      <w:pPr>
        <w:ind w:left="1440" w:hanging="360"/>
      </w:pPr>
    </w:lvl>
    <w:lvl w:ilvl="2" w:tplc="A072E39A">
      <w:start w:val="1"/>
      <w:numFmt w:val="bullet"/>
      <w:lvlText w:val="■"/>
      <w:lvlJc w:val="left"/>
      <w:pPr>
        <w:ind w:left="2160" w:hanging="360"/>
      </w:pPr>
    </w:lvl>
    <w:lvl w:ilvl="3" w:tplc="3860066C">
      <w:start w:val="1"/>
      <w:numFmt w:val="bullet"/>
      <w:lvlText w:val="●"/>
      <w:lvlJc w:val="left"/>
      <w:pPr>
        <w:ind w:left="2880" w:hanging="360"/>
      </w:pPr>
    </w:lvl>
    <w:lvl w:ilvl="4" w:tplc="9580CF02">
      <w:start w:val="1"/>
      <w:numFmt w:val="bullet"/>
      <w:lvlText w:val="○"/>
      <w:lvlJc w:val="left"/>
      <w:pPr>
        <w:ind w:left="3600" w:hanging="360"/>
      </w:pPr>
    </w:lvl>
    <w:lvl w:ilvl="5" w:tplc="3AFE6BF2">
      <w:start w:val="1"/>
      <w:numFmt w:val="bullet"/>
      <w:lvlText w:val="■"/>
      <w:lvlJc w:val="left"/>
      <w:pPr>
        <w:ind w:left="4320" w:hanging="360"/>
      </w:pPr>
    </w:lvl>
    <w:lvl w:ilvl="6" w:tplc="98DE20B2">
      <w:start w:val="1"/>
      <w:numFmt w:val="bullet"/>
      <w:lvlText w:val="●"/>
      <w:lvlJc w:val="left"/>
      <w:pPr>
        <w:ind w:left="5040" w:hanging="360"/>
      </w:pPr>
    </w:lvl>
    <w:lvl w:ilvl="7" w:tplc="AF3E77C0">
      <w:start w:val="1"/>
      <w:numFmt w:val="bullet"/>
      <w:lvlText w:val="●"/>
      <w:lvlJc w:val="left"/>
      <w:pPr>
        <w:ind w:left="5760" w:hanging="360"/>
      </w:pPr>
    </w:lvl>
    <w:lvl w:ilvl="8" w:tplc="8508FCFC">
      <w:start w:val="1"/>
      <w:numFmt w:val="bullet"/>
      <w:lvlText w:val="●"/>
      <w:lvlJc w:val="left"/>
      <w:pPr>
        <w:ind w:left="6480" w:hanging="360"/>
      </w:pPr>
    </w:lvl>
  </w:abstractNum>
  <w:num w:numId="1" w16cid:durableId="65198309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7BC1"/>
    <w:rsid w:val="002478D9"/>
    <w:rsid w:val="003B0518"/>
    <w:rsid w:val="00771812"/>
    <w:rsid w:val="008C32C1"/>
    <w:rsid w:val="009C7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40A8BB"/>
  <w15:docId w15:val="{2209AA7A-4FC7-3B44-A747-57C348379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120" w:after="120" w:line="360" w:lineRule="auto"/>
    </w:pPr>
    <w:rPr>
      <w:sz w:val="24"/>
      <w:szCs w:val="24"/>
    </w:rPr>
  </w:style>
  <w:style w:type="paragraph" w:styleId="Heading1">
    <w:name w:val="heading 1"/>
    <w:basedOn w:val="Normal"/>
    <w:next w:val="Normal"/>
    <w:uiPriority w:val="9"/>
    <w:qFormat/>
    <w:pPr>
      <w:spacing w:before="225" w:after="225" w:line="450" w:lineRule="auto"/>
      <w:outlineLvl w:val="0"/>
    </w:pPr>
    <w:rPr>
      <w:b/>
      <w:bCs/>
      <w:sz w:val="45"/>
      <w:szCs w:val="45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180" w:after="1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spacing w:before="150" w:after="150" w:line="450" w:lineRule="auto"/>
      <w:outlineLvl w:val="2"/>
    </w:pPr>
    <w:rPr>
      <w:b/>
      <w:bCs/>
      <w:sz w:val="30"/>
      <w:szCs w:val="30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spacing w:before="140" w:after="140" w:line="420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spacing w:before="100" w:after="100" w:line="300" w:lineRule="auto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918</Words>
  <Characters>6355</Characters>
  <Application>Microsoft Office Word</Application>
  <DocSecurity>0</DocSecurity>
  <Lines>264</Lines>
  <Paragraphs>68</Paragraphs>
  <ScaleCrop>false</ScaleCrop>
  <Company/>
  <LinksUpToDate>false</LinksUpToDate>
  <CharactersWithSpaces>7200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Kate Burda</cp:lastModifiedBy>
  <cp:revision>3</cp:revision>
  <dcterms:created xsi:type="dcterms:W3CDTF">2025-07-08T19:43:00Z</dcterms:created>
  <dcterms:modified xsi:type="dcterms:W3CDTF">2026-02-17T23:34:00Z</dcterms:modified>
</cp:coreProperties>
</file>