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E5D7" w14:textId="0E782233" w:rsidR="00DB77D7" w:rsidRPr="003570CA" w:rsidRDefault="003570CA" w:rsidP="003570CA">
      <w:pPr>
        <w:pStyle w:val="Heading2"/>
        <w:numPr>
          <w:ilvl w:val="0"/>
          <w:numId w:val="2"/>
        </w:numPr>
        <w:ind w:left="270" w:hanging="270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Group Corporate Persona</w:t>
      </w:r>
    </w:p>
    <w:p w14:paraId="43136B2E" w14:textId="77777777" w:rsidR="00DB77D7" w:rsidRPr="003570CA" w:rsidRDefault="003570CA">
      <w:pPr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Name: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Jennifer Allen, Executive Assistant (“The Corporate Chief Organizer”)</w:t>
      </w:r>
    </w:p>
    <w:p w14:paraId="5B03AA23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Background: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41, seasoned EA at a Denver-based healthcare company. Oversees all major retreats/offsites, reports to CEO, highly detail-oriented but relationship-driven.</w:t>
      </w:r>
    </w:p>
    <w:p w14:paraId="36A2E62B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Make the execs and HR/People team look great. Wants events that foster real connection, spark innovation, and offer something new—not just a hotel conference room.</w:t>
      </w:r>
    </w:p>
    <w:p w14:paraId="2264D737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Flawless logistics, adaptability (flexible contracts, backup plans), wellness components, seamless tech integration for hybrid attendees, clarity of all costs.</w:t>
      </w:r>
    </w:p>
    <w:p w14:paraId="11A1196C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“Event factory” hotels that lose her team in the shuffle; last-minute changes (travel, guest count) not easily managed; forced to micro-manage due to inexperienced venue staff; uncaring or unresponsive vendors.</w:t>
      </w:r>
    </w:p>
    <w:p w14:paraId="6C58FFCD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Negative feedback from leadership/attendees, travel/geo-political uncertainty, tight timelines, new CEO/exec with high standards.</w:t>
      </w:r>
    </w:p>
    <w:p w14:paraId="2D5A44D3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Buying Patterns: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Vetting RFPs, site visits (virtual or in-person), reference checks, wants to talk to a single on-property expert—not ten different people.</w:t>
      </w:r>
    </w:p>
    <w:p w14:paraId="7B0F151C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Decision Motivators: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Clear, “here’s how we handle surprises” policies; club-hospitality touch (her VIPs feel seen); proven ability to blend work and relaxation.</w:t>
      </w:r>
    </w:p>
    <w:p w14:paraId="0CA9D7CC" w14:textId="77777777" w:rsidR="00DB77D7" w:rsidRPr="003570CA" w:rsidRDefault="003570CA">
      <w:pPr>
        <w:pStyle w:val="Heading2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2. Group SMERFE Persona</w:t>
      </w:r>
    </w:p>
    <w:p w14:paraId="6AC87410" w14:textId="77777777" w:rsidR="00DB77D7" w:rsidRPr="003570CA" w:rsidRDefault="003570CA">
      <w:pPr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Name: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Sgt. Tom Baker, Reunion Director (“The Tradition-Builder”)</w:t>
      </w:r>
    </w:p>
    <w:p w14:paraId="27198A8B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Background: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58, retired Army sergeant, organizer of the annual regional unit reunion; works with a passionate but all-volunteer club committee.</w:t>
      </w:r>
    </w:p>
    <w:p w14:paraId="19E4AC5F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Ensure every member, including elders and those with accessibility needs, feels included and honored; make new memories while upholding ritual and tradition.</w:t>
      </w:r>
    </w:p>
    <w:p w14:paraId="74B582FD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Accessibility, group pricing, transparency, emotional support for planning, ability to adjust for travel/weather; venue that “feels like a home base.”</w:t>
      </w:r>
    </w:p>
    <w:p w14:paraId="726F12E0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Bad past experiences with impersonal banquet halls; surprise costs; trouble accommodating special food/diet/cultural needs; confusion around contracts or payment.</w:t>
      </w:r>
    </w:p>
    <w:p w14:paraId="2A341C07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Big milestones (15th, 20th, 25th), word-of-mouth about a “group-friendly” venue, post-pandemic desire for safe, comfortable reconnection.</w:t>
      </w:r>
    </w:p>
    <w:p w14:paraId="2C240DBD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Buying Patterns: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Takes recommendations from fellow organizers, seeks hands-on support, values clarity more than flash.</w:t>
      </w:r>
    </w:p>
    <w:p w14:paraId="7E2FD34A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Decision Motivators: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“We weren’t just a group—we were treated as family.” Flexible, ADA-friendly, and flexible on short-notice changes.</w:t>
      </w:r>
    </w:p>
    <w:p w14:paraId="0BC9B09A" w14:textId="77777777" w:rsidR="00DB77D7" w:rsidRPr="003570CA" w:rsidRDefault="003570CA">
      <w:pPr>
        <w:pStyle w:val="Heading2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3. Transient Guest Persona</w:t>
      </w:r>
    </w:p>
    <w:p w14:paraId="5388BB04" w14:textId="77777777" w:rsidR="00DB77D7" w:rsidRPr="003570CA" w:rsidRDefault="003570CA">
      <w:pPr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Name: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Maya Patel, “The Experience Chaser”</w:t>
      </w:r>
    </w:p>
    <w:p w14:paraId="3F7B75B3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Background: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33, digital marketing strategist, Denver-based, travels regionally for both work and leisure. Loves a good “find”—</w:t>
      </w:r>
      <w:proofErr w:type="spellStart"/>
      <w:r w:rsidRPr="003570CA">
        <w:rPr>
          <w:rFonts w:ascii="Franklin Gothic Book" w:eastAsia="Arial" w:hAnsi="Franklin Gothic Book" w:cs="Arial"/>
          <w:sz w:val="22"/>
          <w:szCs w:val="22"/>
        </w:rPr>
        <w:t>Instagrammable</w:t>
      </w:r>
      <w:proofErr w:type="spellEnd"/>
      <w:r w:rsidRPr="003570CA">
        <w:rPr>
          <w:rFonts w:ascii="Franklin Gothic Book" w:eastAsia="Arial" w:hAnsi="Franklin Gothic Book" w:cs="Arial"/>
          <w:sz w:val="22"/>
          <w:szCs w:val="22"/>
        </w:rPr>
        <w:t>, story-worthy places, but also wants real kindness.</w:t>
      </w:r>
    </w:p>
    <w:p w14:paraId="7E5F276B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Goals: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Come back feeling restored and inspired. Share “look where I stayed!” moments. Wants to blend some work (quiet space, </w:t>
      </w:r>
      <w:proofErr w:type="spellStart"/>
      <w:r w:rsidRPr="003570CA">
        <w:rPr>
          <w:rFonts w:ascii="Franklin Gothic Book" w:eastAsia="Arial" w:hAnsi="Franklin Gothic Book" w:cs="Arial"/>
          <w:sz w:val="22"/>
          <w:szCs w:val="22"/>
        </w:rPr>
        <w:t>WiFi</w:t>
      </w:r>
      <w:proofErr w:type="spellEnd"/>
      <w:r w:rsidRPr="003570CA">
        <w:rPr>
          <w:rFonts w:ascii="Franklin Gothic Book" w:eastAsia="Arial" w:hAnsi="Franklin Gothic Book" w:cs="Arial"/>
          <w:sz w:val="22"/>
          <w:szCs w:val="22"/>
        </w:rPr>
        <w:t>) and a lot of pleasure (spa/pool/nature).</w:t>
      </w:r>
    </w:p>
    <w:p w14:paraId="23783A72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Friendly staff, guest flexibility, unique setting (feels like a discovery, not a chain), visual wow factor, straightforward policies (changes OK, no hidden fees).</w:t>
      </w:r>
    </w:p>
    <w:p w14:paraId="5666E395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Impersonal “luxury,” crowded or noisy hotels, underwhelming rooms, surprise charges.</w:t>
      </w:r>
    </w:p>
    <w:p w14:paraId="44359F80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Last-minute getaways, special occasions, referrals from friends/social, “I deserve it” moments.</w:t>
      </w:r>
    </w:p>
    <w:p w14:paraId="5834B935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Buying Patterns: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</w:t>
      </w:r>
      <w:proofErr w:type="gramStart"/>
      <w:r w:rsidRPr="003570CA">
        <w:rPr>
          <w:rFonts w:ascii="Franklin Gothic Book" w:eastAsia="Arial" w:hAnsi="Franklin Gothic Book" w:cs="Arial"/>
          <w:sz w:val="22"/>
          <w:szCs w:val="22"/>
        </w:rPr>
        <w:t>Researches</w:t>
      </w:r>
      <w:proofErr w:type="gramEnd"/>
      <w:r w:rsidRPr="003570CA">
        <w:rPr>
          <w:rFonts w:ascii="Franklin Gothic Book" w:eastAsia="Arial" w:hAnsi="Franklin Gothic Book" w:cs="Arial"/>
          <w:sz w:val="22"/>
          <w:szCs w:val="22"/>
        </w:rPr>
        <w:t xml:space="preserve"> reputation first (reviews/IG), wants perks for direct booking, communicates via text/chat, prefers digital confirmation.</w:t>
      </w:r>
    </w:p>
    <w:p w14:paraId="79B1F992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Decision Motivators: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Feeling “known,” special touches (welcome note, amenity), easy to modify stay.</w:t>
      </w:r>
    </w:p>
    <w:p w14:paraId="3BC055A4" w14:textId="77777777" w:rsidR="00DB77D7" w:rsidRPr="003570CA" w:rsidRDefault="003570CA">
      <w:pPr>
        <w:pStyle w:val="Heading2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4. Wedding Persona</w:t>
      </w:r>
    </w:p>
    <w:p w14:paraId="5CA25B4E" w14:textId="77777777" w:rsidR="00DB77D7" w:rsidRPr="003570CA" w:rsidRDefault="003570CA">
      <w:pPr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Name: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Alexis &amp; Jordan (“The Story-First Couple”)</w:t>
      </w:r>
    </w:p>
    <w:p w14:paraId="5B959A4C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Background: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</w:t>
      </w:r>
      <w:proofErr w:type="gramStart"/>
      <w:r w:rsidRPr="003570CA">
        <w:rPr>
          <w:rFonts w:ascii="Franklin Gothic Book" w:eastAsia="Arial" w:hAnsi="Franklin Gothic Book" w:cs="Arial"/>
          <w:sz w:val="22"/>
          <w:szCs w:val="22"/>
        </w:rPr>
        <w:t>Both 28</w:t>
      </w:r>
      <w:proofErr w:type="gramEnd"/>
      <w:r w:rsidRPr="003570CA">
        <w:rPr>
          <w:rFonts w:ascii="Franklin Gothic Book" w:eastAsia="Arial" w:hAnsi="Franklin Gothic Book" w:cs="Arial"/>
          <w:sz w:val="22"/>
          <w:szCs w:val="22"/>
        </w:rPr>
        <w:t>, living in Denver, engaged after 7 years together. Both work in creative fields and value authenticity, inclusivity, and moments designed for sharing.</w:t>
      </w:r>
    </w:p>
    <w:p w14:paraId="154D4315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A wedding that feels unique, “like us,” stress-free for their guests (both young friends and older relatives), and ultra-shareable (visually and emotionally).</w:t>
      </w:r>
    </w:p>
    <w:p w14:paraId="50133E91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Flexibility for plans/guest list, options for digital/hybrid guests (friends from Canada/abroad), all-in transparency, wow-factor backdrops, food that looks as good as it tastes, no rigid rules.</w:t>
      </w:r>
    </w:p>
    <w:p w14:paraId="0D541486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Venues pushing “their way,” generic packages, deposits at risk (esp. with border/currency/travel volatility), impersonal staff, poor communication.</w:t>
      </w:r>
    </w:p>
    <w:p w14:paraId="6DA415F8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Seeing a friend’s/IG wedding at a venue, parental expectations, direct response from a real person to their inquiry.</w:t>
      </w:r>
    </w:p>
    <w:p w14:paraId="4AEBBB43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Buying Patterns: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Multiple tours (virtual and in-person), saturation of </w:t>
      </w:r>
      <w:proofErr w:type="spellStart"/>
      <w:r w:rsidRPr="003570CA">
        <w:rPr>
          <w:rFonts w:ascii="Franklin Gothic Book" w:eastAsia="Arial" w:hAnsi="Franklin Gothic Book" w:cs="Arial"/>
          <w:sz w:val="22"/>
          <w:szCs w:val="22"/>
        </w:rPr>
        <w:t>moodboards</w:t>
      </w:r>
      <w:proofErr w:type="spellEnd"/>
      <w:r w:rsidRPr="003570CA">
        <w:rPr>
          <w:rFonts w:ascii="Franklin Gothic Book" w:eastAsia="Arial" w:hAnsi="Franklin Gothic Book" w:cs="Arial"/>
          <w:sz w:val="22"/>
          <w:szCs w:val="22"/>
        </w:rPr>
        <w:t xml:space="preserve"> and reviews, heavily influenced by visuals AND how staff made them feel.</w:t>
      </w:r>
    </w:p>
    <w:p w14:paraId="507BD008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Decision Motivators: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A venue that flexes with them, truly personalizes, and has a staff that listens and solves (not just processes).</w:t>
      </w:r>
    </w:p>
    <w:p w14:paraId="38E8A2D1" w14:textId="77777777" w:rsidR="00DB77D7" w:rsidRPr="003570CA" w:rsidRDefault="003570CA">
      <w:pPr>
        <w:pStyle w:val="Heading2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5. Corporate Catering Persona</w:t>
      </w:r>
    </w:p>
    <w:p w14:paraId="4FBAF295" w14:textId="77777777" w:rsidR="00DB77D7" w:rsidRPr="003570CA" w:rsidRDefault="003570CA">
      <w:pPr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Name: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Michael Lee, Office Manager (“The Relied-Upon Juggler”)</w:t>
      </w:r>
    </w:p>
    <w:p w14:paraId="51F922FB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Background: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38, office manager at a regional law firm running all hospitality needs from board lunch to client receptions.</w:t>
      </w:r>
    </w:p>
    <w:p w14:paraId="5DBFE3C1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Keep everyone happy and safe, impress partners/clients, avoid any “fire drills” (timing/clean-up), and ensure inclusivity for all dietary needs.</w:t>
      </w:r>
    </w:p>
    <w:p w14:paraId="25914486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Consistency, punctuality, accuracy (correct order, delivered on time), clear pricing (no after-event surprises), and the ability to pivot last-minute for changing group sizes.</w:t>
      </w:r>
    </w:p>
    <w:p w14:paraId="50FE8140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Vendors who mix up orders or deliver late, venues that can’t flex menus or timelines, complex billing.</w:t>
      </w:r>
    </w:p>
    <w:p w14:paraId="4EB15369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Leadership hosting large guests or a major client win, dissatisfaction with last caterer, hints from execs for “something nicer.”</w:t>
      </w:r>
    </w:p>
    <w:p w14:paraId="03D9B0D9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Buying Patterns: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Willing to pay for reliability and a smooth process, often works off referral lists, expects clear communication and post-event follow-up.</w:t>
      </w:r>
    </w:p>
    <w:p w14:paraId="5162362B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Decision Motivators: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“Set-it-and-forget-it” catering, reliable team, makes her stars in front of leadership.</w:t>
      </w:r>
    </w:p>
    <w:p w14:paraId="3FC4F872" w14:textId="77777777" w:rsidR="00DB77D7" w:rsidRPr="003570CA" w:rsidRDefault="003570CA">
      <w:pPr>
        <w:pStyle w:val="Heading2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6. Social Catering Persona</w:t>
      </w:r>
    </w:p>
    <w:p w14:paraId="027C0BAE" w14:textId="77777777" w:rsidR="00DB77D7" w:rsidRPr="003570CA" w:rsidRDefault="003570CA">
      <w:pPr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Name: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Linda Garcia, Family Reunion Planner (“The Family Heart”)</w:t>
      </w:r>
    </w:p>
    <w:p w14:paraId="6BD8B2A7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Background: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55, elementary school teacher, loves bringing extended family together for big reunions and special celebrations; does it as a labor of love, not a pro event planner.</w:t>
      </w:r>
    </w:p>
    <w:p w14:paraId="734AA375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Ensure every generation feels included, respected, and celebrated; no family drama on the event day; have space for both tradition and fun.</w:t>
      </w:r>
    </w:p>
    <w:p w14:paraId="116DBAEA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Personal attention, seamless group bookings, family-friendly menus, activities for all ages, transparent (no “gotcha” charges), room to carry forward family rituals, open to cultural fusion.</w:t>
      </w:r>
    </w:p>
    <w:p w14:paraId="39A85CC7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Impersonal service, hassle coordinating for a big group, lost deposits if plans change, kids/elders overlooked, venue rigidity.</w:t>
      </w:r>
    </w:p>
    <w:p w14:paraId="0AFC19DC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Milestone birthdays, graduations, anniversaries, word-of-mouth, or a friend’s glowing recommendation.</w:t>
      </w:r>
    </w:p>
    <w:p w14:paraId="0478BF0E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Buying Patterns: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</w:t>
      </w:r>
      <w:proofErr w:type="gramStart"/>
      <w:r w:rsidRPr="003570CA">
        <w:rPr>
          <w:rFonts w:ascii="Franklin Gothic Book" w:eastAsia="Arial" w:hAnsi="Franklin Gothic Book" w:cs="Arial"/>
          <w:sz w:val="22"/>
          <w:szCs w:val="22"/>
        </w:rPr>
        <w:t>First-timer</w:t>
      </w:r>
      <w:proofErr w:type="gramEnd"/>
      <w:r w:rsidRPr="003570CA">
        <w:rPr>
          <w:rFonts w:ascii="Franklin Gothic Book" w:eastAsia="Arial" w:hAnsi="Franklin Gothic Book" w:cs="Arial"/>
          <w:sz w:val="22"/>
          <w:szCs w:val="22"/>
        </w:rPr>
        <w:t xml:space="preserve"> to webforms, prefers phone/email touchpoints, asks LOTS of questions, leans on testimonials/reviews.</w:t>
      </w:r>
    </w:p>
    <w:p w14:paraId="27461D0E" w14:textId="77777777" w:rsidR="00DB77D7" w:rsidRPr="003570CA" w:rsidRDefault="003570C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570CA">
        <w:rPr>
          <w:rFonts w:ascii="Franklin Gothic Book" w:eastAsia="Arial" w:hAnsi="Franklin Gothic Book" w:cs="Arial"/>
          <w:b/>
          <w:bCs/>
          <w:sz w:val="22"/>
          <w:szCs w:val="22"/>
        </w:rPr>
        <w:t>Decision Motivators:</w:t>
      </w:r>
      <w:r w:rsidRPr="003570CA">
        <w:rPr>
          <w:rFonts w:ascii="Franklin Gothic Book" w:eastAsia="Arial" w:hAnsi="Franklin Gothic Book" w:cs="Arial"/>
          <w:sz w:val="22"/>
          <w:szCs w:val="22"/>
        </w:rPr>
        <w:t xml:space="preserve"> Staff patience, “we’re here for your family,” flexibility, a venue that makes the chaos feel joyful.</w:t>
      </w:r>
    </w:p>
    <w:sectPr w:rsidR="00DB77D7" w:rsidRPr="003570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414"/>
    <w:multiLevelType w:val="hybridMultilevel"/>
    <w:tmpl w:val="35A20796"/>
    <w:lvl w:ilvl="0" w:tplc="433E12BC">
      <w:start w:val="1"/>
      <w:numFmt w:val="decimal"/>
      <w:lvlText w:val="%1."/>
      <w:lvlJc w:val="left"/>
      <w:pPr>
        <w:ind w:left="720" w:hanging="360"/>
      </w:pPr>
      <w:rPr>
        <w:rFonts w:eastAsia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531DE"/>
    <w:multiLevelType w:val="hybridMultilevel"/>
    <w:tmpl w:val="BC52272C"/>
    <w:lvl w:ilvl="0" w:tplc="4650EBAC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B9685232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BC1C05C6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D3ACF3C8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C0947E34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380ED7F0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D15E9E64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CA3E430C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893AD6AC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2" w15:restartNumberingAfterBreak="0">
    <w:nsid w:val="5DE42E3C"/>
    <w:multiLevelType w:val="hybridMultilevel"/>
    <w:tmpl w:val="BFA81F14"/>
    <w:lvl w:ilvl="0" w:tplc="AEDA8EA0">
      <w:start w:val="1"/>
      <w:numFmt w:val="bullet"/>
      <w:lvlText w:val="●"/>
      <w:lvlJc w:val="left"/>
      <w:pPr>
        <w:ind w:left="720" w:hanging="360"/>
      </w:pPr>
    </w:lvl>
    <w:lvl w:ilvl="1" w:tplc="F34403E4">
      <w:start w:val="1"/>
      <w:numFmt w:val="bullet"/>
      <w:lvlText w:val="○"/>
      <w:lvlJc w:val="left"/>
      <w:pPr>
        <w:ind w:left="1440" w:hanging="360"/>
      </w:pPr>
    </w:lvl>
    <w:lvl w:ilvl="2" w:tplc="B650CB56">
      <w:start w:val="1"/>
      <w:numFmt w:val="bullet"/>
      <w:lvlText w:val="■"/>
      <w:lvlJc w:val="left"/>
      <w:pPr>
        <w:ind w:left="2160" w:hanging="360"/>
      </w:pPr>
    </w:lvl>
    <w:lvl w:ilvl="3" w:tplc="61CEA7E8">
      <w:start w:val="1"/>
      <w:numFmt w:val="bullet"/>
      <w:lvlText w:val="●"/>
      <w:lvlJc w:val="left"/>
      <w:pPr>
        <w:ind w:left="2880" w:hanging="360"/>
      </w:pPr>
    </w:lvl>
    <w:lvl w:ilvl="4" w:tplc="FEDA8702">
      <w:start w:val="1"/>
      <w:numFmt w:val="bullet"/>
      <w:lvlText w:val="○"/>
      <w:lvlJc w:val="left"/>
      <w:pPr>
        <w:ind w:left="3600" w:hanging="360"/>
      </w:pPr>
    </w:lvl>
    <w:lvl w:ilvl="5" w:tplc="FFDADAF0">
      <w:start w:val="1"/>
      <w:numFmt w:val="bullet"/>
      <w:lvlText w:val="■"/>
      <w:lvlJc w:val="left"/>
      <w:pPr>
        <w:ind w:left="4320" w:hanging="360"/>
      </w:pPr>
    </w:lvl>
    <w:lvl w:ilvl="6" w:tplc="D34A47A0">
      <w:start w:val="1"/>
      <w:numFmt w:val="bullet"/>
      <w:lvlText w:val="●"/>
      <w:lvlJc w:val="left"/>
      <w:pPr>
        <w:ind w:left="5040" w:hanging="360"/>
      </w:pPr>
    </w:lvl>
    <w:lvl w:ilvl="7" w:tplc="2D5470CA">
      <w:start w:val="1"/>
      <w:numFmt w:val="bullet"/>
      <w:lvlText w:val="●"/>
      <w:lvlJc w:val="left"/>
      <w:pPr>
        <w:ind w:left="5760" w:hanging="360"/>
      </w:pPr>
    </w:lvl>
    <w:lvl w:ilvl="8" w:tplc="642A0062">
      <w:start w:val="1"/>
      <w:numFmt w:val="bullet"/>
      <w:lvlText w:val="●"/>
      <w:lvlJc w:val="left"/>
      <w:pPr>
        <w:ind w:left="6480" w:hanging="360"/>
      </w:pPr>
    </w:lvl>
  </w:abstractNum>
  <w:num w:numId="1" w16cid:durableId="1738821171">
    <w:abstractNumId w:val="2"/>
    <w:lvlOverride w:ilvl="0">
      <w:startOverride w:val="1"/>
    </w:lvlOverride>
  </w:num>
  <w:num w:numId="2" w16cid:durableId="150794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7D7"/>
    <w:rsid w:val="003570CA"/>
    <w:rsid w:val="003B0518"/>
    <w:rsid w:val="00DB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4471E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2025-07-09T22:27:00Z</dcterms:created>
  <dcterms:modified xsi:type="dcterms:W3CDTF">2025-07-09T22:27:00Z</dcterms:modified>
</cp:coreProperties>
</file>