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6b72c9c892552c8e90568bc7c597fa9e03a870"/>
    <w:p>
      <w:pPr>
        <w:pStyle w:val="Heading1"/>
        <w:spacing w:before="3600"/>
      </w:pPr>
      <w:r>
        <w:rPr>
          <w:rFonts w:ascii="Franklin Gothic Book" w:hAnsi="Franklin Gothic Book" w:cs="Franklin Gothic Book" w:eastAsia="Franklin Gothic Book"/>
          <w:sz w:val="56"/>
        </w:rPr>
        <w:t xml:space="preserve">FEI Dallas: The Plan That Doesn’t Reset Every July</w:t>
      </w:r>
    </w:p>
    <w:p>
      <w:pPr>
        <w:pStyle w:val="FirstParagraph"/>
      </w:pP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FEI Dallas (Financial Executives International, Dallas chapter)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Professional association for senior finance executives</w:t>
      </w:r>
    </w:p>
    <w:p>
      <w:r>
        <w:rPr>
          <w:rFonts w:ascii="Franklin Gothic Book" w:hAnsi="Franklin Gothic Book" w:cs="Franklin Gothic Book" w:eastAsia="Franklin Gothic Book"/>
        </w:rPr>
        <w:pict>
          <v:rect style="width:0;height:1.5pt" o:hralign="center" o:hrstd="t" o:hr="t"/>
        </w:pict>
      </w:r>
    </w:p>
    <w:bookmarkStart w:id="21" w:name="the-challen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challenge</w:t>
      </w:r>
    </w:p>
    <w:p>
      <w:pPr>
        <w:pStyle w:val="FirstParagraph"/>
      </w:pPr>
      <w:r>
        <w:rPr>
          <w:rFonts w:ascii="Franklin Gothic Book" w:hAnsi="Franklin Gothic Book" w:cs="Franklin Gothic Book" w:eastAsia="Franklin Gothic Book"/>
        </w:rPr>
        <w:t xml:space="preserve">FEI Dallas brings together the senior finance leaders of North Texas. It’s run by a volunteer board, and the presidency changes every year.</w:t>
      </w:r>
    </w:p>
    <w:p>
      <w:pPr>
        <w:pStyle w:val="BodyText"/>
      </w:pPr>
      <w:r>
        <w:rPr>
          <w:rFonts w:ascii="Franklin Gothic Book" w:hAnsi="Franklin Gothic Book" w:cs="Franklin Gothic Book" w:eastAsia="Franklin Gothic Book"/>
        </w:rPr>
        <w:t xml:space="preserve">That turnover was the problem. The chapter’s last formal strategic plan was more than a decade old. Each new president arrived with good ideas and a one-year runway, so priorities shifted every July. Committees worked hard, but not always toward the same thing. Growth came mostly from word of mouth. And nobody could say which efforts were bringing in the members FEI Dallas wanted most.</w:t>
      </w:r>
    </w:p>
    <w:p>
      <w:pPr>
        <w:pStyle w:val="BodyText"/>
      </w:pPr>
      <w:r>
        <w:rPr>
          <w:rFonts w:ascii="Franklin Gothic Book" w:hAnsi="Franklin Gothic Book" w:cs="Franklin Gothic Book" w:eastAsia="Franklin Gothic Book"/>
        </w:rPr>
        <w:t xml:space="preserve">Their marketing ran the same way. Messaging wasn’t managed in one place, LinkedIn ran on its own, and the website had no analytics. FEI Dallas had plenty of activity. It couldn’t see what any of it was producing.</w:t>
      </w:r>
    </w:p>
    <w:bookmarkEnd w:id="21"/>
    <w:bookmarkStart w:id="27" w:name="what-we-did"/>
    <w:p>
      <w:pPr>
        <w:pStyle w:val="Heading2"/>
      </w:pPr>
      <w:r>
        <w:rPr>
          <w:rFonts w:ascii="Franklin Gothic Book" w:hAnsi="Franklin Gothic Book" w:cs="Franklin Gothic Book" w:eastAsia="Franklin Gothic Book"/>
        </w:rPr>
        <w:t xml:space="preserve">What we did</w:t>
      </w:r>
    </w:p>
    <w:bookmarkStart w:id="22" w:name="first-the-tools-2024"/>
    <w:p>
      <w:pPr>
        <w:pStyle w:val="Heading3"/>
      </w:pPr>
      <w:r>
        <w:rPr>
          <w:rFonts w:ascii="Franklin Gothic Book" w:hAnsi="Franklin Gothic Book" w:cs="Franklin Gothic Book" w:eastAsia="Franklin Gothic Book"/>
        </w:rPr>
        <w:t xml:space="preserve">First, the tools (2024)</w:t>
      </w:r>
    </w:p>
    <w:p>
      <w:pPr>
        <w:pStyle w:val="FirstParagraph"/>
      </w:pPr>
      <w:r>
        <w:rPr>
          <w:rFonts w:ascii="Franklin Gothic Book" w:hAnsi="Franklin Gothic Book" w:cs="Franklin Gothic Book" w:eastAsia="Franklin Gothic Book"/>
        </w:rPr>
        <w:t xml:space="preserve">We started with the basics. We put in a simple marketing stack (ActiveCampaign, LinkedIn Sales Navigator and Dripify), moved contacts out of scattered systems, and set up monthly reporting to the board. That gave the chapter a way to reach the roughly 2,000 senior finance executives in the Metroplex who fit its profile.</w:t>
      </w:r>
    </w:p>
    <w:p>
      <w:pPr>
        <w:pStyle w:val="BodyText"/>
      </w:pPr>
      <w:r>
        <w:rPr>
          <w:rFonts w:ascii="Franklin Gothic Book" w:hAnsi="Franklin Gothic Book" w:cs="Franklin Gothic Book" w:eastAsia="Franklin Gothic Book"/>
        </w:rPr>
        <w:t xml:space="preserve">Tools don’t tell you where to point them, though. That needed a plan.</w:t>
      </w:r>
    </w:p>
    <w:bookmarkEnd w:id="22"/>
    <w:bookmarkStart w:id="23" w:name="then-the-vision-elevate-2025"/>
    <w:p>
      <w:pPr>
        <w:pStyle w:val="Heading3"/>
      </w:pPr>
      <w:r>
        <w:rPr>
          <w:rFonts w:ascii="Franklin Gothic Book" w:hAnsi="Franklin Gothic Book" w:cs="Franklin Gothic Book" w:eastAsia="Franklin Gothic Book"/>
        </w:rPr>
        <w:t xml:space="preserve">Then, the vision: Elevate (2025)</w:t>
      </w:r>
    </w:p>
    <w:p>
      <w:pPr>
        <w:pStyle w:val="FirstParagraph"/>
      </w:pPr>
      <w:r>
        <w:rPr>
          <w:rFonts w:ascii="Franklin Gothic Book" w:hAnsi="Franklin Gothic Book" w:cs="Franklin Gothic Book" w:eastAsia="Franklin Gothic Book"/>
        </w:rPr>
        <w:t xml:space="preserve">In the summer of 2025 we built FEI Dallas a strategic plan called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Elevate</w:t>
      </w:r>
      <w:r>
        <w:rPr>
          <w:rFonts w:ascii="Franklin Gothic Book" w:hAnsi="Franklin Gothic Book" w:cs="Franklin Gothic Book" w:eastAsia="Franklin Gothic Book"/>
        </w:rPr>
        <w:t xml:space="preserve">. It’s based on Roger Martin’s Playing to Win, adapted into our ELEVATE model. In plain terms, it answers eight questions:</w:t>
      </w:r>
    </w:p>
    <w:p>
      <w:pPr>
        <w:pStyle w:val="Compact"/>
        <w:numPr>
          <w:ilvl w:val="0"/>
          <w:numId w:val="1001"/>
        </w:numPr>
      </w:pPr>
      <w:r>
        <w:rPr>
          <w:rFonts w:ascii="Franklin Gothic Book" w:hAnsi="Franklin Gothic Book" w:cs="Franklin Gothic Book" w:eastAsia="Franklin Gothic Book"/>
        </w:rPr>
        <w:t xml:space="preserve">What results do we expect?</w:t>
      </w:r>
    </w:p>
    <w:p>
      <w:pPr>
        <w:pStyle w:val="Compact"/>
        <w:numPr>
          <w:ilvl w:val="0"/>
          <w:numId w:val="1001"/>
        </w:numPr>
      </w:pPr>
      <w:r>
        <w:rPr>
          <w:rFonts w:ascii="Franklin Gothic Book" w:hAnsi="Franklin Gothic Book" w:cs="Franklin Gothic Book" w:eastAsia="Franklin Gothic Book"/>
        </w:rPr>
        <w:t xml:space="preserve">What’s our winning aspiration?</w:t>
      </w:r>
    </w:p>
    <w:p>
      <w:pPr>
        <w:pStyle w:val="Compact"/>
        <w:numPr>
          <w:ilvl w:val="0"/>
          <w:numId w:val="1001"/>
        </w:numPr>
      </w:pPr>
      <w:r>
        <w:rPr>
          <w:rFonts w:ascii="Franklin Gothic Book" w:hAnsi="Franklin Gothic Book" w:cs="Franklin Gothic Book" w:eastAsia="Franklin Gothic Book"/>
        </w:rPr>
        <w:t xml:space="preserve">How are we positioned?</w:t>
      </w:r>
    </w:p>
    <w:p>
      <w:pPr>
        <w:pStyle w:val="Compact"/>
        <w:numPr>
          <w:ilvl w:val="0"/>
          <w:numId w:val="1001"/>
        </w:numPr>
      </w:pPr>
      <w:r>
        <w:rPr>
          <w:rFonts w:ascii="Franklin Gothic Book" w:hAnsi="Franklin Gothic Book" w:cs="Franklin Gothic Book" w:eastAsia="Franklin Gothic Book"/>
        </w:rPr>
        <w:t xml:space="preserve">What’s working for us and against us (our headwinds and tailwinds)?</w:t>
      </w:r>
    </w:p>
    <w:p>
      <w:pPr>
        <w:pStyle w:val="Compact"/>
        <w:numPr>
          <w:ilvl w:val="0"/>
          <w:numId w:val="1001"/>
        </w:numPr>
      </w:pPr>
      <w:r>
        <w:rPr>
          <w:rFonts w:ascii="Franklin Gothic Book" w:hAnsi="Franklin Gothic Book" w:cs="Franklin Gothic Book" w:eastAsia="Franklin Gothic Book"/>
        </w:rPr>
        <w:t xml:space="preserve">Who is our ideal member, today and tomorrow?</w:t>
      </w:r>
    </w:p>
    <w:p>
      <w:pPr>
        <w:pStyle w:val="Compact"/>
        <w:numPr>
          <w:ilvl w:val="0"/>
          <w:numId w:val="1001"/>
        </w:numPr>
      </w:pPr>
      <w:r>
        <w:rPr>
          <w:rFonts w:ascii="Franklin Gothic Book" w:hAnsi="Franklin Gothic Book" w:cs="Franklin Gothic Book" w:eastAsia="Franklin Gothic Book"/>
        </w:rPr>
        <w:t xml:space="preserve">Where do we play, and where can we win?</w:t>
      </w:r>
    </w:p>
    <w:p>
      <w:pPr>
        <w:pStyle w:val="Compact"/>
        <w:numPr>
          <w:ilvl w:val="0"/>
          <w:numId w:val="1001"/>
        </w:numPr>
      </w:pPr>
      <w:r>
        <w:rPr>
          <w:rFonts w:ascii="Franklin Gothic Book" w:hAnsi="Franklin Gothic Book" w:cs="Franklin Gothic Book" w:eastAsia="Franklin Gothic Book"/>
        </w:rPr>
        <w:t xml:space="preserve">What capabilities do we need?</w:t>
      </w:r>
    </w:p>
    <w:p>
      <w:pPr>
        <w:pStyle w:val="Compact"/>
        <w:numPr>
          <w:ilvl w:val="0"/>
          <w:numId w:val="1001"/>
        </w:numPr>
      </w:pPr>
      <w:r>
        <w:rPr>
          <w:rFonts w:ascii="Franklin Gothic Book" w:hAnsi="Franklin Gothic Book" w:cs="Franklin Gothic Book" w:eastAsia="Franklin Gothic Book"/>
        </w:rPr>
        <w:t xml:space="preserve">How do we govern it so it lasts?</w:t>
      </w:r>
    </w:p>
    <w:p>
      <w:pPr>
        <w:pStyle w:val="FirstParagraph"/>
      </w:pPr>
      <w:r>
        <w:rPr>
          <w:rFonts w:ascii="Franklin Gothic Book" w:hAnsi="Franklin Gothic Book" w:cs="Franklin Gothic Book" w:eastAsia="Franklin Gothic Book"/>
        </w:rPr>
        <w:t xml:space="preserve">We ran 15 in-depth interviews with board members, members and sponsors. We put in more than 40 hours of market research and facilitated two board workshops. Every major decision was voted on in the room. The result was a plan the board owns, not one we handed them.</w:t>
      </w:r>
    </w:p>
    <w:p>
      <w:pPr>
        <w:pStyle w:val="BodyText"/>
      </w:pPr>
      <w:r>
        <w:rPr>
          <w:rFonts w:ascii="Franklin Gothic Book" w:hAnsi="Franklin Gothic Book" w:cs="Franklin Gothic Book" w:eastAsia="Franklin Gothic Book"/>
        </w:rPr>
        <w:t xml:space="preserve">The winning aspiration says it best: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“FEI Dallas elevates and connects finance leaders, building a dynamic community where innovation thrives, growth accelerates, and collaboration shapes the future of North Texas.”</w:t>
      </w:r>
    </w:p>
    <w:p>
      <w:pPr>
        <w:pStyle w:val="BodyText"/>
      </w:pPr>
      <w:r>
        <w:rPr>
          <w:rFonts w:ascii="Franklin Gothic Book" w:hAnsi="Franklin Gothic Book" w:cs="Franklin Gothic Book" w:eastAsia="Franklin Gothic Book"/>
        </w:rPr>
        <w:t xml:space="preserve">The plan also named the real competitor. It wasn’t another association. It was the executive’s calendar. FEI Dallas now sets out to be the most valuable room in Dallas and the best return on a finance leader’s time.</w:t>
      </w:r>
    </w:p>
    <w:bookmarkEnd w:id="23"/>
    <w:bookmarkStart w:id="24" w:name="the-vision-directs-everything"/>
    <w:p>
      <w:pPr>
        <w:pStyle w:val="Heading3"/>
      </w:pPr>
      <w:r>
        <w:rPr>
          <w:rFonts w:ascii="Franklin Gothic Book" w:hAnsi="Franklin Gothic Book" w:cs="Franklin Gothic Book" w:eastAsia="Franklin Gothic Book"/>
        </w:rPr>
        <w:t xml:space="preserve">The vision directs everything</w:t>
      </w:r>
    </w:p>
    <w:p>
      <w:pPr>
        <w:pStyle w:val="FirstParagraph"/>
      </w:pPr>
      <w:r>
        <w:rPr>
          <w:rFonts w:ascii="Franklin Gothic Book" w:hAnsi="Franklin Gothic Book" w:cs="Franklin Gothic Book" w:eastAsia="Franklin Gothic Book"/>
        </w:rPr>
        <w:t xml:space="preserve">A vision is only useful if it decides what happens on Tuesday. So we used Elevate as the guide for everything that came after.</w:t>
      </w:r>
    </w:p>
    <w:p>
      <w:pPr>
        <w:pStyle w:val="Compact"/>
        <w:numPr>
          <w:ilvl w:val="0"/>
          <w:numId w:val="1002"/>
        </w:numPr>
      </w:pPr>
      <w:r>
        <w:rPr>
          <w:rFonts w:ascii="Franklin Gothic Book" w:hAnsi="Franklin Gothic Book" w:cs="Franklin Gothic Book" w:eastAsia="Franklin Gothic Book"/>
          <w:b/>
          <w:bCs/>
        </w:rPr>
        <w:t xml:space="preserve">Four initiatives: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member activation, member experience, operational efficiency and brand awareness.</w:t>
      </w:r>
    </w:p>
    <w:p>
      <w:pPr>
        <w:pStyle w:val="Compact"/>
        <w:numPr>
          <w:ilvl w:val="0"/>
          <w:numId w:val="1002"/>
        </w:numPr>
      </w:pPr>
      <w:r>
        <w:rPr>
          <w:rFonts w:ascii="Franklin Gothic Book" w:hAnsi="Franklin Gothic Book" w:cs="Franklin Gothic Book" w:eastAsia="Franklin Gothic Book"/>
          <w:b/>
          <w:bCs/>
        </w:rPr>
        <w:t xml:space="preserve">Twenty-two leaders on four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facilitated a workshop in February 2026 where they turned the initiatives into action.</w:t>
      </w:r>
    </w:p>
    <w:p>
      <w:pPr>
        <w:pStyle w:val="Compact"/>
        <w:numPr>
          <w:ilvl w:val="0"/>
          <w:numId w:val="1002"/>
        </w:numPr>
      </w:pPr>
      <w:r>
        <w:rPr>
          <w:rFonts w:ascii="Franklin Gothic Book" w:hAnsi="Franklin Gothic Book" w:cs="Franklin Gothic Book" w:eastAsia="Franklin Gothic Book"/>
          <w:b/>
          <w:bCs/>
        </w:rPr>
        <w:t xml:space="preserve">Sixty-five prioritized actions across nine committees,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each tied back to an initiative and given an owner.</w:t>
      </w:r>
    </w:p>
    <w:p>
      <w:pPr>
        <w:pStyle w:val="Compact"/>
        <w:numPr>
          <w:ilvl w:val="0"/>
          <w:numId w:val="1002"/>
        </w:numPr>
      </w:pPr>
      <w:r>
        <w:rPr>
          <w:rFonts w:ascii="Franklin Gothic Book" w:hAnsi="Franklin Gothic Book" w:cs="Franklin Gothic Book" w:eastAsia="Franklin Gothic Book"/>
          <w:b/>
          <w:bCs/>
        </w:rPr>
        <w:t xml:space="preserve">An alignment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reviewed every action against the vision and flagged anything drifting off it, with prioritized recommendations for the board.</w:t>
      </w:r>
    </w:p>
    <w:bookmarkEnd w:id="24"/>
    <w:bookmarkStart w:id="25" w:name="built-to-outlast-any-one-president"/>
    <w:p>
      <w:pPr>
        <w:pStyle w:val="Heading3"/>
      </w:pPr>
      <w:r>
        <w:rPr>
          <w:rFonts w:ascii="Franklin Gothic Book" w:hAnsi="Franklin Gothic Book" w:cs="Franklin Gothic Book" w:eastAsia="Franklin Gothic Book"/>
        </w:rPr>
        <w:t xml:space="preserve">Built to outlast any one president</w:t>
      </w:r>
    </w:p>
    <w:p>
      <w:pPr>
        <w:pStyle w:val="FirstParagraph"/>
      </w:pPr>
      <w:r>
        <w:rPr>
          <w:rFonts w:ascii="Franklin Gothic Book" w:hAnsi="Franklin Gothic Book" w:cs="Franklin Gothic Book" w:eastAsia="Franklin Gothic Book"/>
        </w:rPr>
        <w:t xml:space="preserve">This is the part most strategic plans skip. We designed the governance so Elevate survives the yearly handoff: a supervisory committee to carry the strategy across presidents, a scorecard that sits on every board agenda, a handoff plan for each incoming president, and a simple four-question test any new idea has to pass before it gets resources.</w:t>
      </w:r>
    </w:p>
    <w:bookmarkEnd w:id="25"/>
    <w:bookmarkStart w:id="26" w:name="execution-that-traces-back-to-the-plan"/>
    <w:p>
      <w:pPr>
        <w:pStyle w:val="Heading3"/>
      </w:pPr>
      <w:r>
        <w:rPr>
          <w:rFonts w:ascii="Franklin Gothic Book" w:hAnsi="Franklin Gothic Book" w:cs="Franklin Gothic Book" w:eastAsia="Franklin Gothic Book"/>
        </w:rPr>
        <w:t xml:space="preserve">Execution that traces back to the plan</w:t>
      </w:r>
    </w:p>
    <w:p>
      <w:pPr>
        <w:pStyle w:val="FirstParagraph"/>
      </w:pPr>
      <w:r>
        <w:rPr>
          <w:rFonts w:ascii="Franklin Gothic Book" w:hAnsi="Franklin Gothic Book" w:cs="Franklin Gothic Book" w:eastAsia="Franklin Gothic Book"/>
        </w:rPr>
        <w:t xml:space="preserve">With the plan in place, the marketing had a job to do. Every piece of execution now ties to an Elevate initiative:</w:t>
      </w:r>
    </w:p>
    <w:p>
      <w:pPr>
        <w:pStyle w:val="Compact"/>
        <w:numPr>
          <w:ilvl w:val="0"/>
          <w:numId w:val="1003"/>
        </w:numPr>
      </w:pPr>
      <w:r>
        <w:rPr>
          <w:rFonts w:ascii="Franklin Gothic Book" w:hAnsi="Franklin Gothic Book" w:cs="Franklin Gothic Book" w:eastAsia="Franklin Gothic Book"/>
        </w:rPr>
        <w:t xml:space="preserve">A weekly prospect email to mid-market CFOs, with sponsor thought leadership built in</w:t>
      </w:r>
    </w:p>
    <w:p>
      <w:pPr>
        <w:pStyle w:val="Compact"/>
        <w:numPr>
          <w:ilvl w:val="0"/>
          <w:numId w:val="1003"/>
        </w:numPr>
      </w:pPr>
      <w:r>
        <w:rPr>
          <w:rFonts w:ascii="Franklin Gothic Book" w:hAnsi="Franklin Gothic Book" w:cs="Franklin Gothic Book" w:eastAsia="Franklin Gothic Book"/>
        </w:rPr>
        <w:t xml:space="preserve">A LinkedIn program we took over in December 2025, with a weekly content rhythm and persona-based outreach</w:t>
      </w:r>
    </w:p>
    <w:p>
      <w:pPr>
        <w:pStyle w:val="Compact"/>
        <w:numPr>
          <w:ilvl w:val="0"/>
          <w:numId w:val="1003"/>
        </w:numPr>
      </w:pPr>
      <w:r>
        <w:rPr>
          <w:rFonts w:ascii="Franklin Gothic Book" w:hAnsi="Franklin Gothic Book" w:cs="Franklin Gothic Book" w:eastAsia="Franklin Gothic Book"/>
        </w:rPr>
        <w:t xml:space="preserve">A new feidallas.org with real analytics, live in June 2026</w:t>
      </w:r>
    </w:p>
    <w:p>
      <w:pPr>
        <w:pStyle w:val="Compact"/>
        <w:numPr>
          <w:ilvl w:val="0"/>
          <w:numId w:val="1003"/>
        </w:numPr>
      </w:pPr>
      <w:r>
        <w:rPr>
          <w:rFonts w:ascii="Franklin Gothic Book" w:hAnsi="Franklin Gothic Book" w:cs="Franklin Gothic Book" w:eastAsia="Franklin Gothic Book"/>
        </w:rPr>
        <w:t xml:space="preserve">A six-month roadmap with a named owner for every workstream</w:t>
      </w:r>
    </w:p>
    <w:p>
      <w:pPr>
        <w:pStyle w:val="Compact"/>
        <w:numPr>
          <w:ilvl w:val="0"/>
          <w:numId w:val="1003"/>
        </w:numPr>
      </w:pPr>
      <w:r>
        <w:rPr>
          <w:rFonts w:ascii="Franklin Gothic Book" w:hAnsi="Franklin Gothic Book" w:cs="Franklin Gothic Book" w:eastAsia="Franklin Gothic Book"/>
        </w:rPr>
        <w:t xml:space="preserve">A sponsorship playbook that moves renewals from relationships to evidence</w:t>
      </w:r>
    </w:p>
    <w:p>
      <w:pPr>
        <w:pStyle w:val="Compact"/>
        <w:numPr>
          <w:ilvl w:val="0"/>
          <w:numId w:val="1003"/>
        </w:numPr>
      </w:pPr>
      <w:r>
        <w:rPr>
          <w:rFonts w:ascii="Franklin Gothic Book" w:hAnsi="Franklin Gothic Book" w:cs="Franklin Gothic Book" w:eastAsia="Franklin Gothic Book"/>
        </w:rPr>
        <w:t xml:space="preserve">A single lead tracker for the Membership Committee, scored against the ideal member profile</w:t>
      </w:r>
    </w:p>
    <w:p>
      <w:pPr>
        <w:pStyle w:val="Compact"/>
        <w:numPr>
          <w:ilvl w:val="0"/>
          <w:numId w:val="1003"/>
        </w:numPr>
      </w:pPr>
      <w:r>
        <w:rPr>
          <w:rFonts w:ascii="Franklin Gothic Book" w:hAnsi="Franklin Gothic Book" w:cs="Franklin Gothic Book" w:eastAsia="Franklin Gothic Book"/>
        </w:rPr>
        <w:t xml:space="preserve">Hands-on CRM training, so the system stays with the chapter after leadership changes</w:t>
      </w:r>
    </w:p>
    <w:bookmarkEnd w:id="26"/>
    <w:bookmarkEnd w:id="27"/>
    <w:bookmarkStart w:id="28" w:name="the-results"/>
    <w:p>
      <w:pPr>
        <w:pStyle w:val="Heading2"/>
      </w:pPr>
      <w:r>
        <w:rPr>
          <w:rFonts w:ascii="Franklin Gothic Book" w:hAnsi="Franklin Gothic Book" w:cs="Franklin Gothic Book" w:eastAsia="Franklin Gothic Book"/>
        </w:rPr>
        <w:t xml:space="preserve">The results</w:t>
      </w:r>
    </w:p>
    <w:p>
      <w:pPr>
        <w:pStyle w:val="FirstParagraph"/>
      </w:pPr>
      <w:r>
        <w:rPr>
          <w:rFonts w:ascii="Franklin Gothic Book" w:hAnsi="Franklin Gothic Book" w:cs="Franklin Gothic Book" w:eastAsia="Franklin Gothic Book"/>
        </w:rPr>
        <w:t xml:space="preserve">The plan is early in execution, and the board has set the targets that will measure it: +35 net new CFO members and +$25,000 in new sponsorship revenue this fiscal year, on the way to 450 members by 2029.</w:t>
      </w:r>
    </w:p>
    <w:p>
      <w:pPr>
        <w:pStyle w:val="BodyText"/>
      </w:pPr>
      <w:r>
        <w:rPr>
          <w:rFonts w:ascii="Franklin Gothic Book" w:hAnsi="Franklin Gothic Book" w:cs="Franklin Gothic Book" w:eastAsia="Franklin Gothic Book"/>
        </w:rPr>
        <w:t xml:space="preserve">The early signs are strong:</w:t>
      </w:r>
    </w:p>
    <w:p>
      <w:pPr>
        <w:pStyle w:val="Compact"/>
        <w:numPr>
          <w:ilvl w:val="0"/>
          <w:numId w:val="1004"/>
        </w:numPr>
      </w:pPr>
      <w:r>
        <w:rPr>
          <w:rFonts w:ascii="Franklin Gothic Book" w:hAnsi="Franklin Gothic Book" w:cs="Franklin Gothic Book" w:eastAsia="Franklin Gothic Book"/>
          <w:b/>
          <w:bCs/>
        </w:rPr>
        <w:t xml:space="preserve">LinkedIn impressions up 227% in the first two months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after we took over the program (13,999 to 45,715), peaking at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93,288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March 2026.</w:t>
      </w:r>
    </w:p>
    <w:p>
      <w:pPr>
        <w:pStyle w:val="Compact"/>
        <w:numPr>
          <w:ilvl w:val="0"/>
          <w:numId w:val="1004"/>
        </w:numPr>
      </w:pPr>
      <w:r>
        <w:rPr>
          <w:rFonts w:ascii="Franklin Gothic Book" w:hAnsi="Franklin Gothic Book" w:cs="Franklin Gothic Book" w:eastAsia="Franklin Gothic Book"/>
          <w:b/>
          <w:bCs/>
        </w:rPr>
        <w:t xml:space="preserve">80% open rate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prospect emails to CFOs, with zero unsubscribes. The industry average is 20 to 40%.</w:t>
      </w:r>
    </w:p>
    <w:p>
      <w:pPr>
        <w:pStyle w:val="Compact"/>
        <w:numPr>
          <w:ilvl w:val="0"/>
          <w:numId w:val="1004"/>
        </w:numPr>
      </w:pPr>
      <w:r>
        <w:rPr>
          <w:rFonts w:ascii="Franklin Gothic Book" w:hAnsi="Franklin Gothic Book" w:cs="Franklin Gothic Book" w:eastAsia="Franklin Gothic Book"/>
          <w:b/>
          <w:bCs/>
        </w:rPr>
        <w:t xml:space="preserve">62 to 65% open rates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the chapter newsletter, about three times the industry benchmark.</w:t>
      </w:r>
    </w:p>
    <w:p>
      <w:pPr>
        <w:pStyle w:val="Compact"/>
        <w:numPr>
          <w:ilvl w:val="0"/>
          <w:numId w:val="1004"/>
        </w:numPr>
      </w:pPr>
      <w:r>
        <w:rPr>
          <w:rFonts w:ascii="Franklin Gothic Book" w:hAnsi="Franklin Gothic Book" w:cs="Franklin Gothic Book" w:eastAsia="Franklin Gothic Book"/>
          <w:b/>
          <w:bCs/>
        </w:rPr>
        <w:t xml:space="preserve">The prospect pipeline grew 46%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five months, from 1,807 to 2,637 finance leaders.</w:t>
      </w:r>
    </w:p>
    <w:p>
      <w:pPr>
        <w:pStyle w:val="FirstParagraph"/>
      </w:pPr>
      <w:r>
        <w:rPr>
          <w:rFonts w:ascii="Franklin Gothic Book" w:hAnsi="Franklin Gothic Book" w:cs="Franklin Gothic Book" w:eastAsia="Franklin Gothic Book"/>
        </w:rPr>
        <w:t xml:space="preserve">What changed most isn’t a number. FEI Dallas now has one plan that the board, the committees and the marketing all work from, and it’s built to still be there next July.</w:t>
      </w:r>
    </w:p>
    <w:p>
      <w:pPr>
        <w:pStyle w:val="BlockText"/>
      </w:pPr>
      <w:r>
        <w:rPr>
          <w:rFonts w:ascii="Franklin Gothic Book" w:hAnsi="Franklin Gothic Book" w:cs="Franklin Gothic Book" w:eastAsia="Franklin Gothic Book"/>
        </w:rPr>
        <w:t xml:space="preserve">[Your quote here]</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2026-10-06T18:50:58Z</dcterms:created>
  <dcterms:modified xsi:type="dcterms:W3CDTF">2026-10-06T18:50:58Z</dcterms:modified>
</cp:coreProperties>
</file>

<file path=docProps/custom.xml><?xml version="1.0" encoding="utf-8"?>
<Properties xmlns="http://schemas.openxmlformats.org/officeDocument/2006/custom-properties" xmlns:vt="http://schemas.openxmlformats.org/officeDocument/2006/docPropsVTypes"/>
</file>