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rcus-review-afternoon-update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Marcus Review: Afternoon Update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Tuesday, October 6, 2026, 2:45 PM Mountain. This morning’s review still stands. This only covers what changed since 9:20: the 1:45 PM brief, today’s case study work with Maxwell, the updated flagged priorities, Update #11 of the Master Schedule, and your live calendar for 10/6 to 10/9.</w:t>
      </w:r>
    </w:p>
    <w:bookmarkStart w:id="21" w:name="the-short-version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The short version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Good afternoon for the team. Janice applied all of this week’s cadence changes to the calendar, and Maxwell produced two case studies ready for client sign-off. What hasn’t moved: both clashes (now the fourth time), tonight’s stack, and the two SI checks for tonight. And one thing I got wrong this morning.</w:t>
      </w:r>
    </w:p>
    <w:bookmarkEnd w:id="21"/>
    <w:bookmarkStart w:id="22" w:name="a-correction-from-m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A correction from me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I said there was no morning brief today. There was.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ran at 9:15 and I read the folder at about 9:16, before it saved. So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“third late or missing run”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was overstated. The runs are late (9:15, 9:27, 1:42 for a 6:30 slot), not missing. The late runs are still the systems risk, just a smaller one than I said.</w:t>
      </w:r>
    </w:p>
    <w:bookmarkEnd w:id="22"/>
    <w:bookmarkStart w:id="23" w:name="what-got-done-and-checks-ou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got done, and checks out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calendar changes are in.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Wed 7:30 PM is Build Revenue Intelligence. Thu 10:00 is Touch 3 Business Transformation. Fri has Touch 1 RI (11:05) and Build Market Expansion (1:30), each marked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“Placed by Janice 10/6.”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That matches Update #11 line for line.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1:45 brief is one step behind on this.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 still says Wednesday shows a Market Expansion block. It doesn’t anymore. Ignore that line.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Two case study approval emails are drafted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(Miguel Molina at FEI Dallas, Wendy McHenry at Flying Horse), with client-ready Word versions that have the internal notes stripped out.</w:t>
      </w:r>
    </w:p>
    <w:bookmarkEnd w:id="23"/>
    <w:bookmarkStart w:id="24" w:name="fix-before-tonigh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Fix before tonight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Tonight got longer, not lighter.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Wylie Plan is now 4:15 to 6:15, then strength 6:30, then Zoho 7:30 to 9:00. That’s five hours straight with no dinner. And the LinkedIn post block (3:30 to 4:15) still overlaps Reflection. Wylie Plan was given two hours. Cut it to 4:15 to 5:30 and eat before strength. Strength is still zero for three weeks on Strava. Tonight is the first real test.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Tonight’s Zoho event still says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“Week 2 of 13”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with no checks in it.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Every other cadence event this week has the new note. The two Sales Intelligence checks matter most here, because Revenue Intelligence gets built tomorrow night. Check three things: does the SI view drop contacts also tagged RI, does a reply un-enroll, and which cadence wins for someone tagged both. Janice can add those to the event body now, since she can write to the calendar.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FEI Dallas registration for Mon 10/12 closes at midnight tonight.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It’s not on your calendar. If you’re going, register tonight. Nancy’s Session 2 options (2:00 to 3:00 Mountain on Mon or Tue) don’t clash with it, but check the meeting time before you reply to her.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Did the LinkedIn post go up?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If yes, tell Janice so she closes the row in flagged priorities. If no, it moves to next Tuesday and every post after it shifts a week.</w:t>
      </w:r>
    </w:p>
    <w:bookmarkEnd w:id="24"/>
    <w:bookmarkStart w:id="25" w:name="what-the-team-missed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the team missed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Don’t send Miguel the case study request before Invoice 2249 is sorted.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Miguel is the FEI CFO, and he’s the one who hasn’t heard the $450 was paid. Asking him for a testimonial while he thinks you owe him an answer on a bill is the wrong order. Settle the invoice first (one line: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“paid in full 9/28 on Jackie’s card”</w:t>
      </w:r>
      <w:r>
        <w:rPr>
          <w:rFonts w:ascii="Franklin Gothic Book" w:hAnsi="Franklin Gothic Book" w:cs="Franklin Gothic Book" w:eastAsia="Franklin Gothic Book"/>
        </w:rPr>
        <w:t xml:space="preserve">), or put it at the top of the same email. Your call, but don’t leave it out.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You’ll see Wendy McHenry twice before you’d normally email her.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walk is tomorrow at 6:00 and Orange Theory is Thursday at 5:30. Mention the case study on the walk, then send the email after so the attachment arrives expected. It’ll land much better than a cold ask.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Flying Horse case study has one dollar figure in it.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 offered to remove it. Decide before you send. If Wendy has to ask you to take it out, that’s a small trust cost you don’t need.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thank-you pages are flagged for tomorrow’s brief but have no session.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Maxwell’s next case studies block is tomorrow 1:00 to 2:30 (Revenue). Raise it at the end of that one, not as a new block.</w:t>
      </w:r>
    </w:p>
    <w:bookmarkEnd w:id="25"/>
    <w:bookmarkStart w:id="26" w:name="the-clashes-fourth-time-flagged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The clashes, fourth time flagged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Still both on the calendar exactly as they were.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 10/8: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with Tristan (1:00 to 2:00) and Airport (1:00 to 2:00).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Move Tristan to 11:30 to 12:30.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It’s open, right after Touch 3 BT.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 10/9: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(9:30 to 10:00) sits inside the Advancement Board (8:00 to 10:30, Frisco).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Move it to 3:00 to 3:30 PM Mountain</w:t>
      </w:r>
      <w:r>
        <w:rPr>
          <w:rFonts w:ascii="Franklin Gothic Book" w:hAnsi="Franklin Gothic Book" w:cs="Franklin Gothic Book" w:eastAsia="Franklin Gothic Book"/>
        </w:rPr>
        <w:t xml:space="preserve">, after Build Market Expansion. Then run the suppression list 3:30 to 4:15. That slot is still open, and it’s due Monday.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Wed 10/7, 10:30: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Wylie Performance Review and the Flying Horse weekly. Kim Sandoval is on the Flying Horse invite. Alexandre sent the agenda at 12:02. Send him two lines tonight: you’re in the Wylie review, and anything on 2027 budget, send your way.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 can move all three once you say which. Eddie is on Friday’s Ignite call, so keep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“dev and infra cost breakdown”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that agenda wherever it lands.</w:t>
      </w:r>
    </w:p>
    <w:bookmarkEnd w:id="26"/>
    <w:bookmarkStart w:id="27" w:name="system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Systems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Outlook draft saving: six runs in a row, still broken.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Calendar writes work and drafts don’t, so it’s the draft permission on the Microsoft 365 connector specifically. Reconnecting it in the Claude app is a two-minute fix that would save you pasting four drafts a day.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morning-brief rules still say BT switches on 10/6 and SI on 10/8.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Both have been live since 10/1 and 9/30. Still waiting on your yes to fix two lines.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ZoomInfo fixed the single-topic intent bug.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If you want ABM Intent Targeting narrowed to the one ABM topic, it should save now. Five minutes, any time this week.</w:t>
      </w:r>
    </w:p>
    <w:bookmarkEnd w:id="27"/>
    <w:bookmarkStart w:id="28" w:name="mega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Megan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new since this morning. Tonight’s Upper Body is the session that matters. If something has to give tonight, it’s Wylie Plan running long, not the gym.</w:t>
      </w:r>
    </w:p>
    <w:bookmarkEnd w:id="28"/>
    <w:bookmarkStart w:id="29" w:name="decisions-still-owed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Decisions still owed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The three clashes. A day for the suppression list (Friday 3:30 suggested). Dual-purpose accounts, before Thursday’s Tristan call. Invoice 2249 answer to Miguel. OK to fix the morning-brief dates and the Compass LOCKED NUMBERS line. Carried: the lawyer, Erica Lipscomb, the GA list price, and the beta kit video and deck owners.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One question for you: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Can Janice move Tristan to Thursday 11:30, Friday’s Ignite call to 3:00, and put the suppression list at Friday 3:30?</w:t>
      </w:r>
    </w:p>
    <w:bookmarkEnd w:id="29"/>
    <w:bookmarkEnd w:id="30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2026-10-06T20:58:48Z</dcterms:created>
  <dcterms:modified xsi:type="dcterms:W3CDTF">2026-10-06T20:58:48Z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