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usiness-transformation-touchpoint-3"/>
    <w:p>
      <w:pPr>
        <w:pStyle w:val="Heading1"/>
      </w:pPr>
      <w:r>
        <w:rPr>
          <w:rFonts w:ascii="Franklin Gothic Book" w:hAnsi="Franklin Gothic Book" w:cs="Franklin Gothic Book" w:eastAsia="Franklin Gothic Book"/>
        </w:rPr>
        <w:t xml:space="preserve">Business Transformation: Touchpoint 3</w:t>
      </w:r>
    </w:p>
    <w:p>
      <w:pPr>
        <w:pStyle w:val="FirstParagraph"/>
      </w:pPr>
      <w:r>
        <w:rPr>
          <w:rFonts w:ascii="Franklin Gothic Book" w:hAnsi="Franklin Gothic Book" w:cs="Franklin Gothic Book" w:eastAsia="Franklin Gothic Book"/>
          <w:b/>
          <w:bCs/>
        </w:rPr>
        <w:t xml:space="preserve">Stage: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 Explore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Buyer: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President or CEO who owns the P&amp;L</w:t>
      </w:r>
    </w:p>
    <w:p>
      <w:pPr>
        <w:pStyle w:val="BodyText"/>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2026.10.06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Draft for Kate. Nothing built, posted or sent.</w:t>
      </w:r>
    </w:p>
    <w:p>
      <w:pPr>
        <w:pStyle w:val="BodyText"/>
      </w:pPr>
      <w:r>
        <w:rPr>
          <w:rFonts w:ascii="Franklin Gothic Book" w:hAnsi="Franklin Gothic Book" w:cs="Franklin Gothic Book" w:eastAsia="Franklin Gothic Book"/>
          <w:b/>
          <w:bCs/>
        </w:rPr>
        <w:t xml:space="preserve">Pieces: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motion piece 3, Touch 3 email, LinkedIn post. No new page (see the open decision at the end).</w:t>
      </w:r>
    </w:p>
    <w:p>
      <w:r>
        <w:rPr>
          <w:rFonts w:ascii="Franklin Gothic Book" w:hAnsi="Franklin Gothic Book" w:cs="Franklin Gothic Book" w:eastAsia="Franklin Gothic Book"/>
        </w:rPr>
        <w:pict>
          <v:rect style="width:0;height:1.5pt" o:hralign="center" o:hrstd="t" o:hr="t"/>
        </w:pict>
      </w:r>
    </w:p>
    <w:bookmarkStart w:id="24" w:name="X0ee36752ae15703399747359cfbb7870c92619b"/>
    <w:p>
      <w:pPr>
        <w:pStyle w:val="Heading2"/>
      </w:pPr>
      <w:r>
        <w:rPr>
          <w:rFonts w:ascii="Franklin Gothic Book" w:hAnsi="Franklin Gothic Book" w:cs="Franklin Gothic Book" w:eastAsia="Franklin Gothic Book"/>
        </w:rPr>
        <w:t xml:space="preserve">Start with the buyer: Stage 3, Explore (from the grid, locked 2026.10.01)</w:t>
      </w:r>
    </w:p>
    <w:p>
      <w:pPr>
        <w:pStyle w:val="FirstParagraph"/>
      </w:pPr>
      <w:r>
        <w:rPr>
          <w:rFonts w:ascii="Franklin Gothic Book" w:hAnsi="Franklin Gothic Book" w:cs="Franklin Gothic Book" w:eastAsia="Franklin Gothic Book"/>
        </w:rPr>
        <w:t xml:space="preserve">Everything below is built from this column, in this order. These are the grid’s words, not a paraphrase.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Stage 3: Explore</w:t>
            </w:r>
          </w:p>
        </w:tc>
      </w:tr>
      <w:tr>
        <w:tc>
          <w:tcPr/>
          <w:p>
            <w:pPr>
              <w:pStyle w:val="Compact"/>
            </w:pPr>
            <w:r>
              <w:rPr>
                <w:rFonts w:ascii="Franklin Gothic Book" w:hAnsi="Franklin Gothic Book" w:cs="Franklin Gothic Book" w:eastAsia="Franklin Gothic Book"/>
              </w:rPr>
              <w:t xml:space="preserve">What changed</w:t>
            </w:r>
          </w:p>
        </w:tc>
        <w:tc>
          <w:tcPr/>
          <w:p>
            <w:pPr>
              <w:pStyle w:val="Compact"/>
            </w:pPr>
            <w:r>
              <w:rPr>
                <w:rFonts w:ascii="Franklin Gothic Book" w:hAnsi="Franklin Gothic Book" w:cs="Franklin Gothic Book" w:eastAsia="Franklin Gothic Book"/>
              </w:rPr>
              <w:t xml:space="preserve">Exploring options and understanding the path. Seeking information, not choosing yet.</w:t>
            </w:r>
          </w:p>
        </w:tc>
      </w:tr>
      <w:tr>
        <w:tc>
          <w:tcPr/>
          <w:p>
            <w:pPr>
              <w:pStyle w:val="Compact"/>
            </w:pPr>
            <w:r>
              <w:rPr>
                <w:rFonts w:ascii="Franklin Gothic Book" w:hAnsi="Franklin Gothic Book" w:cs="Franklin Gothic Book" w:eastAsia="Franklin Gothic Book"/>
              </w:rPr>
              <w:t xml:space="preserve">What they are thinking and feeling</w:t>
            </w:r>
          </w:p>
        </w:tc>
        <w:tc>
          <w:tcPr/>
          <w:p>
            <w:pPr>
              <w:pStyle w:val="Compact"/>
            </w:pPr>
            <w:r>
              <w:rPr>
                <w:rFonts w:ascii="Franklin Gothic Book" w:hAnsi="Franklin Gothic Book" w:cs="Franklin Gothic Book" w:eastAsia="Franklin Gothic Book"/>
              </w:rPr>
              <w:t xml:space="preserve">“Where do we start, and who do I bring in to get us there? Who sees what’s coming, not just what they sell?”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carrying concerns, but working through them. Looking for someone to trust. Wants insight and foresight, not just products and services. Afraid of getting the first move wrong.</w:t>
            </w:r>
          </w:p>
        </w:tc>
      </w:tr>
      <w:tr>
        <w:tc>
          <w:tcPr/>
          <w:p>
            <w:pPr>
              <w:pStyle w:val="Compact"/>
            </w:pPr>
            <w:r>
              <w:rPr>
                <w:rFonts w:ascii="Franklin Gothic Book" w:hAnsi="Franklin Gothic Book" w:cs="Franklin Gothic Book" w:eastAsia="Franklin Gothic Book"/>
              </w:rPr>
              <w:t xml:space="preserve">What they care about (focus)</w:t>
            </w:r>
          </w:p>
        </w:tc>
        <w:tc>
          <w:tcPr/>
          <w:p>
            <w:pPr>
              <w:pStyle w:val="Compact"/>
            </w:pPr>
            <w:r>
              <w:rPr>
                <w:rFonts w:ascii="Franklin Gothic Book" w:hAnsi="Franklin Gothic Book" w:cs="Franklin Gothic Book" w:eastAsia="Franklin Gothic Book"/>
              </w:rPr>
              <w:t xml:space="preserve">Understanding the path: what comes first and in what order. Knowing who to trust to help them get there. Insight and foresight they can’t get from a vendor.</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Outside-In Thinking and 28 years of reading shifts from the customer’s customer: foresight, not a product. Straight-Shot and the Vision-to-Value Roadmap as the path and sequence. Thought leadership (HNN research, articles) that gives insight before anyone buys anything.</w:t>
            </w:r>
          </w:p>
        </w:tc>
      </w:tr>
      <w:tr>
        <w:tc>
          <w:tcPr/>
          <w:p>
            <w:pPr>
              <w:pStyle w:val="Compact"/>
            </w:pPr>
            <w:r>
              <w:rPr>
                <w:rFonts w:ascii="Franklin Gothic Book" w:hAnsi="Franklin Gothic Book" w:cs="Franklin Gothic Book" w:eastAsia="Franklin Gothic Book"/>
              </w:rPr>
              <w:t xml:space="preserve">Impact</w:t>
            </w:r>
          </w:p>
        </w:tc>
        <w:tc>
          <w:tcPr/>
          <w:p>
            <w:pPr>
              <w:pStyle w:val="Compact"/>
            </w:pPr>
            <w:r>
              <w:rPr>
                <w:rFonts w:ascii="Franklin Gothic Book" w:hAnsi="Franklin Gothic Book" w:cs="Franklin Gothic Book" w:eastAsia="Franklin Gothic Book"/>
              </w:rPr>
              <w:t xml:space="preserve">They understand the path and the order before they commit to anything, and know whose read on what’s coming they can trust. When they do choose, they choose with confidence.</w:t>
            </w:r>
          </w:p>
        </w:tc>
      </w:tr>
      <w:tr>
        <w:tc>
          <w:tcPr/>
          <w:p>
            <w:pPr>
              <w:pStyle w:val="Compact"/>
            </w:pPr>
            <w:r>
              <w:rPr>
                <w:rFonts w:ascii="Franklin Gothic Book" w:hAnsi="Franklin Gothic Book" w:cs="Franklin Gothic Book" w:eastAsia="Franklin Gothic Book"/>
              </w:rPr>
              <w:t xml:space="preserve">Value proposition</w:t>
            </w:r>
          </w:p>
        </w:tc>
        <w:tc>
          <w:tcPr/>
          <w:p>
            <w:pPr>
              <w:pStyle w:val="Compact"/>
            </w:pPr>
            <w:r>
              <w:rPr>
                <w:rFonts w:ascii="Franklin Gothic Book" w:hAnsi="Franklin Gothic Book" w:cs="Franklin Gothic Book" w:eastAsia="Franklin Gothic Book"/>
              </w:rPr>
              <w:t xml:space="preserve">Understand the path to the top line, with foresight from someone who sees what’s coming, not just what’s for sale.</w:t>
            </w:r>
          </w:p>
        </w:tc>
      </w:tr>
    </w:tbl>
    <w:p>
      <w:pPr>
        <w:pStyle w:val="BodyText"/>
      </w:pPr>
      <w:r>
        <w:rPr>
          <w:rFonts w:ascii="Franklin Gothic Book" w:hAnsi="Franklin Gothic Book" w:cs="Franklin Gothic Book" w:eastAsia="Franklin Gothic Book"/>
          <w:b/>
          <w:bCs/>
        </w:rPr>
        <w:t xml:space="preserve">Check the copy has to 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does it answer where to start and what comes first, does it show who sees what’s coming, does it give insight before asking for anything, and does it ease the fear of a wrong first move? The email and post below are written against these four.</w:t>
      </w:r>
    </w:p>
    <w:p>
      <w:r>
        <w:rPr>
          <w:rFonts w:ascii="Franklin Gothic Book" w:hAnsi="Franklin Gothic Book" w:cs="Franklin Gothic Book" w:eastAsia="Franklin Gothic Book"/>
        </w:rPr>
        <w:pict>
          <v:rect style="width:0;height:1.5pt" o:hralign="center" o:hrstd="t" o:hr="t"/>
        </w:pict>
      </w:r>
    </w:p>
    <w:bookmarkEnd w:id="24"/>
    <w:bookmarkStart w:id="25" w:name="the-message"/>
    <w:p>
      <w:pPr>
        <w:pStyle w:val="Heading2"/>
      </w:pPr>
      <w:r>
        <w:rPr>
          <w:rFonts w:ascii="Franklin Gothic Book" w:hAnsi="Franklin Gothic Book" w:cs="Franklin Gothic Book" w:eastAsia="Franklin Gothic Book"/>
        </w:rPr>
        <w:t xml:space="preserve">The message</w:t>
      </w:r>
    </w:p>
    <w:p>
      <w:pPr>
        <w:pStyle w:val="FirstParagraph"/>
      </w:pPr>
      <w:r>
        <w:rPr>
          <w:rFonts w:ascii="Franklin Gothic Book" w:hAnsi="Franklin Gothic Book" w:cs="Franklin Gothic Book" w:eastAsia="Franklin Gothic Book"/>
          <w:b/>
          <w:bCs/>
        </w:rPr>
        <w:t xml:space="preserve">Headline: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Everyone’s got a flight plan. Do you have the right navigator?</w:t>
      </w:r>
    </w:p>
    <w:p>
      <w:pPr>
        <w:pStyle w:val="BodyText"/>
      </w:pPr>
      <w:r>
        <w:rPr>
          <w:rFonts w:ascii="Franklin Gothic Book" w:hAnsi="Franklin Gothic Book" w:cs="Franklin Gothic Book" w:eastAsia="Franklin Gothic Book"/>
          <w:b/>
          <w:bCs/>
        </w:rPr>
        <w:t xml:space="preserve">Why it’s true.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leader exploring how to close the gap between the plan and the top line meets the same thing in every conversation: a route. Steps, order, timeline. Every firm has one. What a route can’t show is what’s ahead, and that is what this buyer is really asking for.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“Who sees what’s coming, not just what they sell?”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navigator reads the conditions ahead and helps set the order. The leader stays the pilot and makes the call.</w:t>
      </w:r>
    </w:p>
    <w:p>
      <w:pPr>
        <w:pStyle w:val="BodyText"/>
      </w:pPr>
      <w:r>
        <w:rPr>
          <w:rFonts w:ascii="Franklin Gothic Book" w:hAnsi="Franklin Gothic Book" w:cs="Franklin Gothic Book" w:eastAsia="Franklin Gothic Book"/>
          <w:b/>
          <w:bCs/>
        </w:rPr>
        <w:t xml:space="preserve">Where it picks up from Touch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Touch 2 ended on the idea that the customer and the market aren’t in the plan. If what decides revenue sits outside the building, someone has to be reading it. That is the navigator.</w:t>
      </w:r>
    </w:p>
    <w:p>
      <w:pPr>
        <w:pStyle w:val="BodyText"/>
      </w:pPr>
      <w:r>
        <w:rPr>
          <w:rFonts w:ascii="Franklin Gothic Book" w:hAnsi="Franklin Gothic Book" w:cs="Franklin Gothic Book" w:eastAsia="Franklin Gothic Book"/>
          <w:b/>
          <w:bCs/>
        </w:rPr>
        <w:t xml:space="preserve">Guardrail from the grid.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 this stage the touch is an invitation to learn, not a pitch to hire us. The insight comes first, the navigator line lands at the end, and they are always the pilot.</w:t>
      </w:r>
    </w:p>
    <w:p>
      <w:pPr>
        <w:pStyle w:val="BodyText"/>
      </w:pPr>
      <w:r>
        <w:rPr>
          <w:rFonts w:ascii="Franklin Gothic Book" w:hAnsi="Franklin Gothic Book" w:cs="Franklin Gothic Book" w:eastAsia="Franklin Gothic Book"/>
          <w:b/>
          <w:bCs/>
        </w:rPr>
        <w:t xml:space="preserve">How it foots: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What the grid says</w:t>
            </w:r>
          </w:p>
        </w:tc>
        <w:tc>
          <w:tcPr>
            <w:shd w:val="clear" w:color="auto" w:fill="B52372"/>
          </w:tcPr>
          <w:p>
            <w:pPr>
              <w:pStyle w:val="Compact"/>
            </w:pPr>
            <w:r>
              <w:rPr>
                <w:rFonts w:ascii="Franklin Gothic Book" w:hAnsi="Franklin Gothic Book" w:cs="Franklin Gothic Book" w:eastAsia="Franklin Gothic Book"/>
                <w:b/>
                <w:color w:val="FFFFFF"/>
              </w:rPr>
              <w:t xml:space="preserve">Where the message picks it up</w:t>
            </w:r>
          </w:p>
        </w:tc>
      </w:tr>
      <w:tr>
        <w:tc>
          <w:tcPr/>
          <w:p>
            <w:pPr>
              <w:pStyle w:val="Compact"/>
            </w:pPr>
            <w:r>
              <w:rPr>
                <w:rFonts w:ascii="Franklin Gothic Book" w:hAnsi="Franklin Gothic Book" w:cs="Franklin Gothic Book" w:eastAsia="Franklin Gothic Book"/>
              </w:rPr>
              <w:t xml:space="preserve">What changed</w:t>
            </w:r>
          </w:p>
        </w:tc>
        <w:tc>
          <w:tcPr/>
          <w:p>
            <w:pPr>
              <w:pStyle w:val="Compact"/>
            </w:pPr>
            <w:r>
              <w:rPr>
                <w:rFonts w:ascii="Franklin Gothic Book" w:hAnsi="Franklin Gothic Book" w:cs="Franklin Gothic Book" w:eastAsia="Franklin Gothic Book"/>
              </w:rPr>
              <w:t xml:space="preserve">Exploring options and understanding the path. Seeking information, not choosing yet.</w:t>
            </w:r>
          </w:p>
        </w:tc>
        <w:tc>
          <w:tcPr/>
          <w:p>
            <w:pPr>
              <w:pStyle w:val="Compact"/>
            </w:pPr>
            <w:r>
              <w:rPr>
                <w:rFonts w:ascii="Franklin Gothic Book" w:hAnsi="Franklin Gothic Book" w:cs="Franklin Gothic Book" w:eastAsia="Franklin Gothic Book"/>
              </w:rPr>
              <w:t xml:space="preserve">“Everyone’s got a flight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what they keep meeting while they explore: every firm hands them a route.</w:t>
            </w:r>
          </w:p>
        </w:tc>
      </w:tr>
      <w:tr>
        <w:tc>
          <w:tcPr/>
          <w:p>
            <w:pPr>
              <w:pStyle w:val="Compact"/>
            </w:pPr>
            <w:r>
              <w:rPr>
                <w:rFonts w:ascii="Franklin Gothic Book" w:hAnsi="Franklin Gothic Book" w:cs="Franklin Gothic Book" w:eastAsia="Franklin Gothic Book"/>
              </w:rPr>
              <w:t xml:space="preserve">Thinking and feeling</w:t>
            </w:r>
          </w:p>
        </w:tc>
        <w:tc>
          <w:tcPr/>
          <w:p>
            <w:pPr>
              <w:pStyle w:val="Compact"/>
            </w:pPr>
            <w:r>
              <w:rPr>
                <w:rFonts w:ascii="Franklin Gothic Book" w:hAnsi="Franklin Gothic Book" w:cs="Franklin Gothic Book" w:eastAsia="Franklin Gothic Book"/>
              </w:rPr>
              <w:t xml:space="preserve">“Where do we start, and who do I bring in? Who sees what’s coming, not just what they sell?”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Afraid of getting the first move wrong.</w:t>
            </w:r>
          </w:p>
        </w:tc>
        <w:tc>
          <w:tcPr/>
          <w:p>
            <w:pPr>
              <w:pStyle w:val="Compact"/>
            </w:pPr>
            <w:r>
              <w:rPr>
                <w:rFonts w:ascii="Franklin Gothic Book" w:hAnsi="Franklin Gothic Book" w:cs="Franklin Gothic Book" w:eastAsia="Franklin Gothic Book"/>
              </w:rPr>
              <w:t xml:space="preserve">“The right 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that question: someone reading what’s ahead, not selling a route. The email 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the first move is the right one”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speaks to the fear.</w:t>
            </w:r>
          </w:p>
        </w:tc>
      </w:tr>
      <w:tr>
        <w:tc>
          <w:tcPr/>
          <w:p>
            <w:pPr>
              <w:pStyle w:val="Compact"/>
            </w:pPr>
            <w:r>
              <w:rPr>
                <w:rFonts w:ascii="Franklin Gothic Book" w:hAnsi="Franklin Gothic Book" w:cs="Franklin Gothic Book" w:eastAsia="Franklin Gothic Book"/>
              </w:rPr>
              <w:t xml:space="preserve">Focus</w:t>
            </w:r>
          </w:p>
        </w:tc>
        <w:tc>
          <w:tcPr/>
          <w:p>
            <w:pPr>
              <w:pStyle w:val="Compact"/>
            </w:pPr>
            <w:r>
              <w:rPr>
                <w:rFonts w:ascii="Franklin Gothic Book" w:hAnsi="Franklin Gothic Book" w:cs="Franklin Gothic Book" w:eastAsia="Franklin Gothic Book"/>
              </w:rPr>
              <w:t xml:space="preserve">Understanding the path: what comes first and in what order. Who to trust. Foresight they can’t get from a vendor.</w:t>
            </w:r>
          </w:p>
        </w:tc>
        <w:tc>
          <w:tcPr/>
          <w:p>
            <w:pPr>
              <w:pStyle w:val="Compact"/>
            </w:pPr>
            <w:r>
              <w:rPr>
                <w:rFonts w:ascii="Franklin Gothic Book" w:hAnsi="Franklin Gothic Book" w:cs="Franklin Gothic Book" w:eastAsia="Franklin Gothic Book"/>
              </w:rPr>
              <w:t xml:space="preserve">A navigator reads conditions and helps set the order. The email says foresight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“tells you where to start and what comes next.”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Trust is built into the word.</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Outside-In foresight from 28 years of reading shifts in the customer’s customer. The Roadmap as path and sequence. Thought leadership that gives insight before anyone buys.</w:t>
            </w:r>
          </w:p>
        </w:tc>
        <w:tc>
          <w:tcPr/>
          <w:p>
            <w:pPr>
              <w:pStyle w:val="Compact"/>
            </w:pPr>
            <w:r>
              <w:rPr>
                <w:rFonts w:ascii="Franklin Gothic Book" w:hAnsi="Franklin Gothic Book" w:cs="Franklin Gothic Book" w:eastAsia="Franklin Gothic Book"/>
              </w:rPr>
              <w:t xml:space="preserve">The email gives foresight first and offers the research. The Roadmap stays unnamed until Touch 4.</w:t>
            </w:r>
          </w:p>
        </w:tc>
      </w:tr>
      <w:tr>
        <w:tc>
          <w:tcPr/>
          <w:p>
            <w:pPr>
              <w:pStyle w:val="Compact"/>
            </w:pPr>
            <w:r>
              <w:rPr>
                <w:rFonts w:ascii="Franklin Gothic Book" w:hAnsi="Franklin Gothic Book" w:cs="Franklin Gothic Book" w:eastAsia="Franklin Gothic Book"/>
              </w:rPr>
              <w:t xml:space="preserve">Impact</w:t>
            </w:r>
          </w:p>
        </w:tc>
        <w:tc>
          <w:tcPr/>
          <w:p>
            <w:pPr>
              <w:pStyle w:val="Compact"/>
            </w:pPr>
            <w:r>
              <w:rPr>
                <w:rFonts w:ascii="Franklin Gothic Book" w:hAnsi="Franklin Gothic Book" w:cs="Franklin Gothic Book" w:eastAsia="Franklin Gothic Book"/>
              </w:rPr>
              <w:t xml:space="preserve">They understand the path and the order before they commit, and know whose read on what’s coming they can trust.</w:t>
            </w:r>
          </w:p>
        </w:tc>
        <w:tc>
          <w:tcPr/>
          <w:p>
            <w:pPr>
              <w:pStyle w:val="Compact"/>
            </w:pPr>
            <w:r>
              <w:rPr>
                <w:rFonts w:ascii="Franklin Gothic Book" w:hAnsi="Franklin Gothic Book" w:cs="Franklin Gothic Book" w:eastAsia="Franklin Gothic Book"/>
              </w:rPr>
              <w:t xml:space="preserve">They stay the pilot. The navigator makes the call a confident one.</w:t>
            </w:r>
          </w:p>
        </w:tc>
      </w:tr>
    </w:tbl>
    <w:p>
      <w:pPr>
        <w:pStyle w:val="BodyText"/>
      </w:pPr>
      <w:r>
        <w:rPr>
          <w:rFonts w:ascii="Franklin Gothic Book" w:hAnsi="Franklin Gothic Book" w:cs="Franklin Gothic Book" w:eastAsia="Franklin Gothic Book"/>
          <w:b/>
          <w:bCs/>
        </w:rPr>
        <w:t xml:space="preserve">Backed by (all from the Built for the Climate research and report):</w:t>
      </w:r>
    </w:p>
    <w:p>
      <w:pPr>
        <w:pStyle w:val="Compact"/>
        <w:numPr>
          <w:ilvl w:val="0"/>
          <w:numId w:val="1001"/>
        </w:numPr>
      </w:pPr>
      <w:r>
        <w:rPr>
          <w:rFonts w:ascii="Franklin Gothic Book" w:hAnsi="Franklin Gothic Book" w:cs="Franklin Gothic Book" w:eastAsia="Franklin Gothic Book"/>
          <w:b/>
          <w:bCs/>
        </w:rPr>
        <w:t xml:space="preserve">More than 45 hours of listening sessions with over 30 senior leaders.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Nobody named strategy or data as the gap. They described a gap between the plan and the top line.</w:t>
      </w:r>
    </w:p>
    <w:p>
      <w:pPr>
        <w:pStyle w:val="Compact"/>
        <w:numPr>
          <w:ilvl w:val="0"/>
          <w:numId w:val="1001"/>
        </w:numPr>
      </w:pPr>
      <w:r>
        <w:rPr>
          <w:rFonts w:ascii="Franklin Gothic Book" w:hAnsi="Franklin Gothic Book" w:cs="Franklin Gothic Book" w:eastAsia="Franklin Gothic Book"/>
          <w:b/>
          <w:bCs/>
        </w:rPr>
        <w:t xml:space="preserve">“If we want 2019 results, we’ll do what we did in 2019.”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line we heard again and again. Under pressure, teams retreat to the playbook that worked before.</w:t>
      </w:r>
    </w:p>
    <w:p>
      <w:pPr>
        <w:pStyle w:val="Compact"/>
        <w:numPr>
          <w:ilvl w:val="0"/>
          <w:numId w:val="1001"/>
        </w:numPr>
      </w:pPr>
      <w:r>
        <w:rPr>
          <w:rFonts w:ascii="Franklin Gothic Book" w:hAnsi="Franklin Gothic Book" w:cs="Franklin Gothic Book" w:eastAsia="Franklin Gothic Book"/>
          <w:b/>
          <w:bCs/>
        </w:rPr>
        <w:t xml:space="preserve">The foresight on the customer journey.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By the time most organizations show up, the buyer is already comparing prices. The advantage goes to whoever understood them earlier.</w:t>
      </w:r>
    </w:p>
    <w:p>
      <w:pPr>
        <w:pStyle w:val="Compact"/>
        <w:numPr>
          <w:ilvl w:val="0"/>
          <w:numId w:val="1001"/>
        </w:numPr>
      </w:pPr>
      <w:r>
        <w:rPr>
          <w:rFonts w:ascii="Franklin Gothic Book" w:hAnsi="Franklin Gothic Book" w:cs="Franklin Gothic Book" w:eastAsia="Franklin Gothic Book"/>
          <w:b/>
          <w:bCs/>
        </w:rPr>
        <w:t xml:space="preserve">28 years of work across hospitality, pharma, medical devices, technology and enterprise services.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client named.</w:t>
      </w:r>
    </w:p>
    <w:p>
      <w:r>
        <w:rPr>
          <w:rFonts w:ascii="Franklin Gothic Book" w:hAnsi="Franklin Gothic Book" w:cs="Franklin Gothic Book" w:eastAsia="Franklin Gothic Book"/>
        </w:rPr>
        <w:pict>
          <v:rect style="width:0;height:1.5pt" o:hralign="center" o:hrstd="t" o:hr="t"/>
        </w:pict>
      </w:r>
    </w:p>
    <w:bookmarkEnd w:id="25"/>
    <w:bookmarkStart w:id="26" w:name="motion-piece-3-about-28-seconds"/>
    <w:p>
      <w:pPr>
        <w:pStyle w:val="Heading2"/>
      </w:pPr>
      <w:r>
        <w:rPr>
          <w:rFonts w:ascii="Franklin Gothic Book" w:hAnsi="Franklin Gothic Book" w:cs="Franklin Gothic Book" w:eastAsia="Franklin Gothic Book"/>
        </w:rPr>
        <w:t xml:space="preserve">Motion piece 3 (about 28 seconds)</w:t>
      </w:r>
    </w:p>
    <w:p>
      <w:pPr>
        <w:pStyle w:val="FirstParagraph"/>
      </w:pPr>
      <w:r>
        <w:rPr>
          <w:rFonts w:ascii="Franklin Gothic Book" w:hAnsi="Franklin Gothic Book" w:cs="Franklin Gothic Book" w:eastAsia="Franklin Gothic Book"/>
        </w:rPr>
        <w:t xml:space="preserve">Same build as pieces 1 and 2. White frames set the scene, black frames turn it, pink capitals are the reveal. Playfair Display, brand pink #D51067.</w:t>
      </w:r>
    </w:p>
    <w:p>
      <w:pPr>
        <w:pStyle w:val="Compact"/>
        <w:numPr>
          <w:ilvl w:val="0"/>
          <w:numId w:val="1002"/>
        </w:numPr>
      </w:pPr>
      <w:r>
        <w:rPr>
          <w:rFonts w:ascii="Franklin Gothic Book" w:hAnsi="Franklin Gothic Book" w:cs="Franklin Gothic Book" w:eastAsia="Franklin Gothic Book"/>
        </w:rPr>
        <w:t xml:space="preserve">[White] Everyone’s got a flight plan.</w:t>
      </w:r>
    </w:p>
    <w:p>
      <w:pPr>
        <w:pStyle w:val="Compact"/>
        <w:numPr>
          <w:ilvl w:val="0"/>
          <w:numId w:val="1002"/>
        </w:numPr>
      </w:pPr>
      <w:r>
        <w:rPr>
          <w:rFonts w:ascii="Franklin Gothic Book" w:hAnsi="Franklin Gothic Book" w:cs="Franklin Gothic Book" w:eastAsia="Franklin Gothic Book"/>
        </w:rPr>
        <w:t xml:space="preserve">[Black] The route. The steps. The order. The timeline.</w:t>
      </w:r>
    </w:p>
    <w:p>
      <w:pPr>
        <w:pStyle w:val="Compact"/>
        <w:numPr>
          <w:ilvl w:val="0"/>
          <w:numId w:val="1002"/>
        </w:numPr>
      </w:pPr>
      <w:r>
        <w:rPr>
          <w:rFonts w:ascii="Franklin Gothic Book" w:hAnsi="Franklin Gothic Book" w:cs="Franklin Gothic Book" w:eastAsia="Franklin Gothic Book"/>
        </w:rPr>
        <w:t xml:space="preserve">[Black] Every firm you talk to hands you one.</w:t>
      </w:r>
    </w:p>
    <w:p>
      <w:pPr>
        <w:pStyle w:val="Compact"/>
        <w:numPr>
          <w:ilvl w:val="0"/>
          <w:numId w:val="1002"/>
        </w:numPr>
      </w:pPr>
      <w:r>
        <w:rPr>
          <w:rFonts w:ascii="Franklin Gothic Book" w:hAnsi="Franklin Gothic Book" w:cs="Franklin Gothic Book" w:eastAsia="Franklin Gothic Book"/>
        </w:rPr>
        <w:t xml:space="preserve">[Black] A route tells you where to go.</w:t>
      </w:r>
    </w:p>
    <w:p>
      <w:pPr>
        <w:pStyle w:val="Compact"/>
        <w:numPr>
          <w:ilvl w:val="0"/>
          <w:numId w:val="1002"/>
        </w:numPr>
      </w:pPr>
      <w:r>
        <w:rPr>
          <w:rFonts w:ascii="Franklin Gothic Book" w:hAnsi="Franklin Gothic Book" w:cs="Franklin Gothic Book" w:eastAsia="Franklin Gothic Book"/>
        </w:rPr>
        <w:t xml:space="preserve">[Black] It doesn’t tell you what’s ahead.</w:t>
      </w:r>
    </w:p>
    <w:p>
      <w:pPr>
        <w:pStyle w:val="Compact"/>
        <w:numPr>
          <w:ilvl w:val="0"/>
          <w:numId w:val="1002"/>
        </w:numPr>
      </w:pPr>
      <w:r>
        <w:rPr>
          <w:rFonts w:ascii="Franklin Gothic Book" w:hAnsi="Franklin Gothic Book" w:cs="Franklin Gothic Book" w:eastAsia="Franklin Gothic Book"/>
        </w:rPr>
        <w:t xml:space="preserve">[Black] Weather. Turbulence. A clear lane you didn’t know was there.</w:t>
      </w:r>
    </w:p>
    <w:p>
      <w:pPr>
        <w:pStyle w:val="Compact"/>
        <w:numPr>
          <w:ilvl w:val="0"/>
          <w:numId w:val="1002"/>
        </w:numPr>
      </w:pPr>
      <w:r>
        <w:rPr>
          <w:rFonts w:ascii="Franklin Gothic Book" w:hAnsi="Franklin Gothic Book" w:cs="Franklin Gothic Book" w:eastAsia="Franklin Gothic Book"/>
        </w:rPr>
        <w:t xml:space="preserve">[Black] You’re the pilot. You make the call.</w:t>
      </w:r>
    </w:p>
    <w:p>
      <w:pPr>
        <w:pStyle w:val="Compact"/>
        <w:numPr>
          <w:ilvl w:val="0"/>
          <w:numId w:val="1002"/>
        </w:numPr>
      </w:pPr>
      <w:r>
        <w:rPr>
          <w:rFonts w:ascii="Franklin Gothic Book" w:hAnsi="Franklin Gothic Book" w:cs="Franklin Gothic Book" w:eastAsia="Franklin Gothic Book"/>
        </w:rPr>
        <w:t xml:space="preserve">[Black] PINK CAPS: DO YOU HAVE THE RIGHT NAVIGATOR?</w:t>
      </w:r>
    </w:p>
    <w:p>
      <w:pPr>
        <w:pStyle w:val="Compact"/>
        <w:numPr>
          <w:ilvl w:val="0"/>
          <w:numId w:val="1002"/>
        </w:numPr>
      </w:pPr>
      <w:r>
        <w:rPr>
          <w:rFonts w:ascii="Franklin Gothic Book" w:hAnsi="Franklin Gothic Book" w:cs="Franklin Gothic Book" w:eastAsia="Franklin Gothic Book"/>
        </w:rPr>
        <w:t xml:space="preserve">[White] Everyone’s got a flight plan. Do you have the right navigator? (rule, logo)</w:t>
      </w:r>
    </w:p>
    <w:p>
      <w:pPr>
        <w:pStyle w:val="FirstParagraph"/>
      </w:pPr>
      <w:r>
        <w:rPr>
          <w:rFonts w:ascii="Franklin Gothic Book" w:hAnsi="Franklin Gothic Book" w:cs="Franklin Gothic Book" w:eastAsia="Franklin Gothic Book"/>
          <w:b/>
          <w:bCs/>
        </w:rPr>
        <w:t xml:space="preserve">Visual for frame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route line runs across the frame and ends in fog. On frame 6 the fog clears in patches, one pink, to show the lane nobody had mapped.</w:t>
      </w:r>
    </w:p>
    <w:p>
      <w:r>
        <w:rPr>
          <w:rFonts w:ascii="Franklin Gothic Book" w:hAnsi="Franklin Gothic Book" w:cs="Franklin Gothic Book" w:eastAsia="Franklin Gothic Book"/>
        </w:rPr>
        <w:pict>
          <v:rect style="width:0;height:1.5pt" o:hralign="center" o:hrstd="t" o:hr="t"/>
        </w:pict>
      </w:r>
    </w:p>
    <w:bookmarkEnd w:id="26"/>
    <w:bookmarkStart w:id="27" w:name="email-touch-3"/>
    <w:p>
      <w:pPr>
        <w:pStyle w:val="Heading2"/>
      </w:pPr>
      <w:r>
        <w:rPr>
          <w:rFonts w:ascii="Franklin Gothic Book" w:hAnsi="Franklin Gothic Book" w:cs="Franklin Gothic Book" w:eastAsia="Franklin Gothic Book"/>
        </w:rPr>
        <w:t xml:space="preserve">Email, Touch 3</w:t>
      </w:r>
    </w:p>
    <w:p>
      <w:pPr>
        <w:pStyle w:val="FirstParagraph"/>
      </w:pPr>
      <w:r>
        <w:rPr>
          <w:rFonts w:ascii="Franklin Gothic Book" w:hAnsi="Franklin Gothic Book" w:cs="Franklin Gothic Book" w:eastAsia="Franklin Gothic Book"/>
        </w:rPr>
        <w:t xml:space="preserve">Replaces the holding copy in the existing Touch 3 step. No new step. Sends Thu 10/15.</w:t>
      </w:r>
    </w:p>
    <w:p>
      <w:pPr>
        <w:pStyle w:val="BodyText"/>
      </w:pPr>
      <w:r>
        <w:rPr>
          <w:rFonts w:ascii="Franklin Gothic Book" w:hAnsi="Franklin Gothic Book" w:cs="Franklin Gothic Book" w:eastAsia="Franklin Gothic Book"/>
          <w:b/>
          <w:bCs/>
        </w:rPr>
        <w:t xml:space="preserve">Subject: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Everyone’s got a flight plan</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Every firm that wants to help with a revenue plan will hand you a route: the steps, the order, the timeline. Everyone’s got a flight plan.</w:t>
      </w:r>
    </w:p>
    <w:p>
      <w:pPr>
        <w:pStyle w:val="BodyText"/>
      </w:pPr>
      <w:r>
        <w:rPr>
          <w:rFonts w:ascii="Franklin Gothic Book" w:hAnsi="Franklin Gothic Book" w:cs="Franklin Gothic Book" w:eastAsia="Franklin Gothic Book"/>
        </w:rPr>
        <w:t xml:space="preserve">What a route can’t show you is what’s ahead. When we spent more than 45 hours listening to over 30 senior leaders, the same thing came up. Under pressure, teams go back to the playbook that worked in 2019. And by the time most organizations show up in the customer’s journey, the buyer is already comparing prices. The advantage goes to whoever saw the customer’s world earlier.</w:t>
      </w:r>
    </w:p>
    <w:p>
      <w:pPr>
        <w:pStyle w:val="BodyText"/>
      </w:pPr>
      <w:r>
        <w:rPr>
          <w:rFonts w:ascii="Franklin Gothic Book" w:hAnsi="Franklin Gothic Book" w:cs="Franklin Gothic Book" w:eastAsia="Franklin Gothic Book"/>
        </w:rPr>
        <w:t xml:space="preserve">That kind of foresight doesn’t come from a product. It comes from years of watching how a shift moves through your customers’ world. It’s what tells you where to start and what comes next, so the first move is the right one.</w:t>
      </w:r>
    </w:p>
    <w:p>
      <w:pPr>
        <w:pStyle w:val="BodyText"/>
      </w:pPr>
      <w:r>
        <w:rPr>
          <w:rFonts w:ascii="Franklin Gothic Book" w:hAnsi="Franklin Gothic Book" w:cs="Franklin Gothic Book" w:eastAsia="Franklin Gothic Book"/>
        </w:rPr>
        <w:t xml:space="preserve">I pulled what we learned into a short read: Built for the Climate. (link to the report page)</w:t>
      </w:r>
    </w:p>
    <w:p>
      <w:pPr>
        <w:pStyle w:val="BodyText"/>
      </w:pPr>
      <w:r>
        <w:rPr>
          <w:rFonts w:ascii="Franklin Gothic Book" w:hAnsi="Franklin Gothic Book" w:cs="Franklin Gothic Book" w:eastAsia="Franklin Gothic Book"/>
        </w:rPr>
        <w:t xml:space="preserve">You’re the pilot. Do you have the right navigator?</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rPr>
        <w:t xml:space="preserve">(GIF of motion piece 3 under the sign-off, linked to the report page.)</w:t>
      </w:r>
    </w:p>
    <w:p>
      <w:r>
        <w:rPr>
          <w:rFonts w:ascii="Franklin Gothic Book" w:hAnsi="Franklin Gothic Book" w:cs="Franklin Gothic Book" w:eastAsia="Franklin Gothic Book"/>
        </w:rPr>
        <w:pict>
          <v:rect style="width:0;height:1.5pt" o:hralign="center" o:hrstd="t" o:hr="t"/>
        </w:pict>
      </w:r>
    </w:p>
    <w:bookmarkEnd w:id="27"/>
    <w:bookmarkStart w:id="28" w:name="linkedin-post"/>
    <w:p>
      <w:pPr>
        <w:pStyle w:val="Heading2"/>
      </w:pPr>
      <w:r>
        <w:rPr>
          <w:rFonts w:ascii="Franklin Gothic Book" w:hAnsi="Franklin Gothic Book" w:cs="Franklin Gothic Book" w:eastAsia="Franklin Gothic Book"/>
        </w:rPr>
        <w:t xml:space="preserve">LinkedIn post</w:t>
      </w:r>
    </w:p>
    <w:p>
      <w:pPr>
        <w:pStyle w:val="FirstParagraph"/>
      </w:pPr>
      <w:r>
        <w:rPr>
          <w:rFonts w:ascii="Franklin Gothic Book" w:hAnsi="Franklin Gothic Book" w:cs="Franklin Gothic Book" w:eastAsia="Franklin Gothic Book"/>
          <w:b/>
          <w:bCs/>
        </w:rPr>
        <w:t xml:space="preserve">Caption:</w:t>
      </w:r>
    </w:p>
    <w:p>
      <w:pPr>
        <w:pStyle w:val="BodyText"/>
      </w:pPr>
      <w:r>
        <w:rPr>
          <w:rFonts w:ascii="Franklin Gothic Book" w:hAnsi="Franklin Gothic Book" w:cs="Franklin Gothic Book" w:eastAsia="Franklin Gothic Book"/>
        </w:rPr>
        <w:t xml:space="preserve">Every firm you talk to will hand you a flight plan.</w:t>
      </w:r>
    </w:p>
    <w:p>
      <w:pPr>
        <w:pStyle w:val="BodyText"/>
      </w:pPr>
      <w:r>
        <w:rPr>
          <w:rFonts w:ascii="Franklin Gothic Book" w:hAnsi="Franklin Gothic Book" w:cs="Franklin Gothic Book" w:eastAsia="Franklin Gothic Book"/>
        </w:rPr>
        <w:t xml:space="preserve">The route. The steps. The order. The timeline.</w:t>
      </w:r>
    </w:p>
    <w:p>
      <w:pPr>
        <w:pStyle w:val="BodyText"/>
      </w:pPr>
      <w:r>
        <w:rPr>
          <w:rFonts w:ascii="Franklin Gothic Book" w:hAnsi="Franklin Gothic Book" w:cs="Franklin Gothic Book" w:eastAsia="Franklin Gothic Book"/>
        </w:rPr>
        <w:t xml:space="preserve">A route tells you where to go. It doesn’t tell you what’s ahead.</w:t>
      </w:r>
    </w:p>
    <w:p>
      <w:pPr>
        <w:pStyle w:val="BodyText"/>
      </w:pPr>
      <w:r>
        <w:rPr>
          <w:rFonts w:ascii="Franklin Gothic Book" w:hAnsi="Franklin Gothic Book" w:cs="Franklin Gothic Book" w:eastAsia="Franklin Gothic Book"/>
        </w:rPr>
        <w:t xml:space="preserve">When we spent more than 45 hours listening to over 30 senior leaders, one thing kept coming up. Under pressure, teams go back to what worked in 2019. And by the time most organizations show up in the customer’s journey, the buyer is already comparing prices.</w:t>
      </w:r>
    </w:p>
    <w:p>
      <w:pPr>
        <w:pStyle w:val="BodyText"/>
      </w:pPr>
      <w:r>
        <w:rPr>
          <w:rFonts w:ascii="Franklin Gothic Book" w:hAnsi="Franklin Gothic Book" w:cs="Franklin Gothic Book" w:eastAsia="Franklin Gothic Book"/>
        </w:rPr>
        <w:t xml:space="preserve">The advantage goes to whoever saw the customer’s world earlier. Knowing where to start means knowing what’s ahead.</w:t>
      </w:r>
    </w:p>
    <w:p>
      <w:pPr>
        <w:pStyle w:val="BodyText"/>
      </w:pPr>
      <w:r>
        <w:rPr>
          <w:rFonts w:ascii="Franklin Gothic Book" w:hAnsi="Franklin Gothic Book" w:cs="Franklin Gothic Book" w:eastAsia="Franklin Gothic Book"/>
        </w:rPr>
        <w:t xml:space="preserve">You’re the pilot. You make the call. Do you have the right navigator?</w:t>
      </w:r>
    </w:p>
    <w:p>
      <w:pPr>
        <w:pStyle w:val="BodyText"/>
      </w:pPr>
      <w:r>
        <w:rPr>
          <w:rFonts w:ascii="Franklin Gothic Book" w:hAnsi="Franklin Gothic Book" w:cs="Franklin Gothic Book" w:eastAsia="Franklin Gothic Book"/>
          <w:b/>
          <w:bCs/>
        </w:rPr>
        <w:t xml:space="preserve">First comment: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research behind this: Built for the Climate. Free to read. (link to the report page)”</w:t>
      </w:r>
    </w:p>
    <w:p>
      <w:pPr>
        <w:pStyle w:val="BodyText"/>
      </w:pPr>
      <w:r>
        <w:rPr>
          <w:rFonts w:ascii="Franklin Gothic Book" w:hAnsi="Franklin Gothic Book" w:cs="Franklin Gothic Book" w:eastAsia="Franklin Gothic Book"/>
          <w:b/>
          <w:bCs/>
        </w:rPr>
        <w:t xml:space="preserve">Timing: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set by the weekly LinkedIn rule (Tuesdays, alternating with Sales Intelligence, after the matching email). The date comes from the Weekly Compass, not from this plan.</w:t>
      </w:r>
    </w:p>
    <w:p>
      <w:r>
        <w:rPr>
          <w:rFonts w:ascii="Franklin Gothic Book" w:hAnsi="Franklin Gothic Book" w:cs="Franklin Gothic Book" w:eastAsia="Franklin Gothic Book"/>
        </w:rPr>
        <w:pict>
          <v:rect style="width:0;height:1.5pt" o:hralign="center" o:hrstd="t" o:hr="t"/>
        </w:pict>
      </w:r>
    </w:p>
    <w:bookmarkEnd w:id="28"/>
    <w:bookmarkStart w:id="29" w:name="build-order"/>
    <w:p>
      <w:pPr>
        <w:pStyle w:val="Heading2"/>
      </w:pPr>
      <w:r>
        <w:rPr>
          <w:rFonts w:ascii="Franklin Gothic Book" w:hAnsi="Franklin Gothic Book" w:cs="Franklin Gothic Book" w:eastAsia="Franklin Gothic Book"/>
        </w:rPr>
        <w:t xml:space="preserve">Build order</w:t>
      </w:r>
    </w:p>
    <w:p>
      <w:pPr>
        <w:pStyle w:val="FirstParagraph"/>
      </w:pPr>
      <w:r>
        <w:rPr>
          <w:rFonts w:ascii="Franklin Gothic Book" w:hAnsi="Franklin Gothic Book" w:cs="Franklin Gothic Book" w:eastAsia="Franklin Gothic Book"/>
        </w:rPr>
        <w:t xml:space="preserve">Touch 3 sends Thu 10/15 and the tracker has the build on Thu 10/8. Assets need to be ready by Tue 10/13.</w:t>
      </w:r>
    </w:p>
    <w:p>
      <w:pPr>
        <w:pStyle w:val="Compact"/>
        <w:numPr>
          <w:ilvl w:val="0"/>
          <w:numId w:val="1003"/>
        </w:numPr>
      </w:pPr>
      <w:r>
        <w:rPr>
          <w:rFonts w:ascii="Franklin Gothic Book" w:hAnsi="Franklin Gothic Book" w:cs="Franklin Gothic Book" w:eastAsia="Franklin Gothic Book"/>
        </w:rPr>
        <w:t xml:space="preserve">Kate approves the copy above.</w:t>
      </w:r>
    </w:p>
    <w:p>
      <w:pPr>
        <w:pStyle w:val="Compact"/>
        <w:numPr>
          <w:ilvl w:val="0"/>
          <w:numId w:val="1003"/>
        </w:numPr>
      </w:pPr>
      <w:r>
        <w:rPr>
          <w:rFonts w:ascii="Franklin Gothic Book" w:hAnsi="Franklin Gothic Book" w:cs="Franklin Gothic Book" w:eastAsia="Franklin Gothic Book"/>
        </w:rPr>
        <w:t xml:space="preserve">Render motion piece 3 from the piece 1 and 2 template (MP4, GIF, stills).</w:t>
      </w:r>
    </w:p>
    <w:p>
      <w:pPr>
        <w:pStyle w:val="Compact"/>
        <w:numPr>
          <w:ilvl w:val="0"/>
          <w:numId w:val="1003"/>
        </w:numPr>
      </w:pPr>
      <w:r>
        <w:rPr>
          <w:rFonts w:ascii="Franklin Gothic Book" w:hAnsi="Franklin Gothic Book" w:cs="Franklin Gothic Book" w:eastAsia="Franklin Gothic Book"/>
        </w:rPr>
        <w:t xml:space="preserve">Replace the holding copy in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Cadence - Touch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template in Zoho (subject, body, GIF linked to the report page). Edit the step in place and never add a new one, because adding a step to a live cadence pauses it. Check where else the template is used before saving, since it is shared with older cadences.</w:t>
      </w:r>
    </w:p>
    <w:p>
      <w:pPr>
        <w:pStyle w:val="Compact"/>
        <w:numPr>
          <w:ilvl w:val="0"/>
          <w:numId w:val="1003"/>
        </w:numPr>
      </w:pPr>
      <w:r>
        <w:rPr>
          <w:rFonts w:ascii="Franklin Gothic Book" w:hAnsi="Franklin Gothic Book" w:cs="Franklin Gothic Book" w:eastAsia="Franklin Gothic Book"/>
        </w:rPr>
        <w:t xml:space="preserve">Someone other than the session that edited it reads the saved template back and checks it word for word against the approved copy here. Only then does the tracker say Done.</w:t>
      </w:r>
    </w:p>
    <w:p>
      <w:pPr>
        <w:pStyle w:val="Compact"/>
        <w:numPr>
          <w:ilvl w:val="0"/>
          <w:numId w:val="1003"/>
        </w:numPr>
      </w:pPr>
      <w:r>
        <w:rPr>
          <w:rFonts w:ascii="Franklin Gothic Book" w:hAnsi="Franklin Gothic Book" w:cs="Franklin Gothic Book" w:eastAsia="Franklin Gothic Book"/>
        </w:rPr>
        <w:t xml:space="preserve">Test send to Mr. Testy before Thu 10/15.</w:t>
      </w:r>
    </w:p>
    <w:p>
      <w:pPr>
        <w:pStyle w:val="Compact"/>
        <w:numPr>
          <w:ilvl w:val="0"/>
          <w:numId w:val="1003"/>
        </w:numPr>
      </w:pPr>
      <w:r>
        <w:rPr>
          <w:rFonts w:ascii="Franklin Gothic Book" w:hAnsi="Franklin Gothic Book" w:cs="Franklin Gothic Book" w:eastAsia="Franklin Gothic Book"/>
        </w:rPr>
        <w:t xml:space="preserve">LinkedIn post, per the weekly rule.</w:t>
      </w:r>
    </w:p>
    <w:p>
      <w:r>
        <w:rPr>
          <w:rFonts w:ascii="Franklin Gothic Book" w:hAnsi="Franklin Gothic Book" w:cs="Franklin Gothic Book" w:eastAsia="Franklin Gothic Book"/>
        </w:rPr>
        <w:pict>
          <v:rect style="width:0;height:1.5pt" o:hralign="center" o:hrstd="t" o:hr="t"/>
        </w:pict>
      </w:r>
    </w:p>
    <w:bookmarkEnd w:id="29"/>
    <w:bookmarkStart w:id="30" w:name="open-for-kate"/>
    <w:p>
      <w:pPr>
        <w:pStyle w:val="Heading2"/>
      </w:pPr>
      <w:r>
        <w:rPr>
          <w:rFonts w:ascii="Franklin Gothic Book" w:hAnsi="Franklin Gothic Book" w:cs="Franklin Gothic Book" w:eastAsia="Franklin Gothic Book"/>
        </w:rPr>
        <w:t xml:space="preserve">Open for Kate</w:t>
      </w:r>
    </w:p>
    <w:p>
      <w:pPr>
        <w:pStyle w:val="FirstParagraph"/>
      </w:pPr>
      <w:r>
        <w:rPr>
          <w:rFonts w:ascii="Franklin Gothic Book" w:hAnsi="Franklin Gothic Book" w:cs="Franklin Gothic Book" w:eastAsia="Franklin Gothic Book"/>
          <w:b/>
          <w:bCs/>
        </w:rPr>
        <w:t xml:space="preserve">No new page for Touch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recommendation is to point the email and post at the existing Built for the Climate report page and not build an open page like Plan or Hope. This stage is about thought leadership doing the work, and the report is that. A self-check page belongs to Touch 2’s stage. If Kate wants a Touch 3 page anyway, the grid supports one on the navigator idea (what a good read of what’s ahead looks like), but it would add a build before 10/13.</w:t>
      </w:r>
    </w:p>
    <w:bookmarkEnd w:id="30"/>
    <w:bookmarkEnd w:id="31"/>
    <w:sectPr w:rsidR="00FF4446" w:rsidRPr="00C30E1C" w:rsidSect="003B04F7">
      <w:headerReference r:id="rId10" w:type="even"/>
      <w:headerReference r:id="rId11" w:type="default"/>
      <w:footerReference r:id="rId12" w:type="even"/>
      <w:footerReference r:id="rId13" w:type="default"/>
      <w:headerReference r:id="rId14" w:type="first"/>
      <w:footerReference r:id="rId15" w:type="first"/>
      <w:pgSz w:h="15840" w:w="12240"/>
      <w:pgMar w:bottom="2304" w:footer="432" w:gutter="0" w:header="576"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mo">
    <w:altName w:val="Calibri"/>
    <w:panose1 w:val="020B0604020202020204"/>
    <w:charset w:val="00"/>
    <w:family w:val="swiss"/>
    <w:pitch w:val="variable"/>
    <w:sig w:usb0="E0000AFF" w:usb1="500078FF" w:usb2="00000021" w:usb3="00000000" w:csb0="000001BF" w:csb1="00000000"/>
  </w:font>
  <w:font w:name="Times">
    <w:altName w:val="Sylfae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2859" w14:textId="77777777" w:rsidR="00901336" w:rsidRDefault="00901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914" w14:textId="77777777" w:rsidR="00901336" w:rsidRDefault="00901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6B64" w14:textId="77777777" w:rsidR="00901336" w:rsidRDefault="0090133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8069" w14:textId="77777777" w:rsidR="00901336" w:rsidRDefault="00901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2290" w14:textId="77777777" w:rsidR="00901336" w:rsidRDefault="00901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4D7D" w14:textId="6FC88F1B" w:rsidR="00133CAE" w:rsidRDefault="000600ED">
    <w:pPr>
      <w:pStyle w:val="Header"/>
    </w:pPr>
    <w:r>
      <w:rPr>
        <w:noProof/>
      </w:rPr>
      <w:drawing>
        <wp:anchor distT="0" distB="0" distL="114300" distR="114300" simplePos="0" relativeHeight="251658240" behindDoc="1" locked="0" layoutInCell="1" allowOverlap="1" wp14:anchorId="639039DD" wp14:editId="3E68B603">
          <wp:simplePos x="0" y="0"/>
          <wp:positionH relativeFrom="column">
            <wp:posOffset>-1134110</wp:posOffset>
          </wp:positionH>
          <wp:positionV relativeFrom="paragraph">
            <wp:posOffset>-893581</wp:posOffset>
          </wp:positionV>
          <wp:extent cx="8001388" cy="10289540"/>
          <wp:effectExtent l="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8001388" cy="10289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926719"/>
    <w:multiLevelType w:val="multilevel"/>
    <w:tmpl w:val="D4A698A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1A426BC"/>
    <w:multiLevelType w:val="hybridMultilevel"/>
    <w:tmpl w:val="56A2034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7E780E"/>
    <w:multiLevelType w:val="multilevel"/>
    <w:tmpl w:val="212C1EC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
    <w:nsid w:val="055C4395"/>
    <w:multiLevelType w:val="hybridMultilevel"/>
    <w:tmpl w:val="CBD68E3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4">
    <w:nsid w:val="093A38D2"/>
    <w:multiLevelType w:val="hybridMultilevel"/>
    <w:tmpl w:val="1A92B2F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5">
    <w:nsid w:val="0EE22674"/>
    <w:multiLevelType w:val="hybridMultilevel"/>
    <w:tmpl w:val="CDB2D32A"/>
    <w:lvl w:ilvl="0" w:tplc="04090001">
      <w:start w:val="1"/>
      <w:numFmt w:val="bullet"/>
      <w:lvlText w:val="•"/>
      <w:lvlJc w:val="left"/>
      <w:pPr>
        <w:ind w:hanging="360" w:left="36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08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180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52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24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396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468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40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120"/>
      </w:pPr>
      <w:rPr>
        <w:rFonts w:ascii="Franklin Gothic Book" w:hAnsi="Franklin Gothic Book" w:cs="Franklin Gothic Book" w:eastAsia="Franklin Gothic Book" w:hint="default"/>
        <w:color w:val="D51067"/>
      </w:rPr>
    </w:lvl>
  </w:abstractNum>
  <w:abstractNum w15:restartNumberingAfterBreak="0" w:abstractNumId="6">
    <w:nsid w:val="13264A85"/>
    <w:multiLevelType w:val="hybridMultilevel"/>
    <w:tmpl w:val="2FF6599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20675849"/>
    <w:multiLevelType w:val="hybridMultilevel"/>
    <w:tmpl w:val="756087FA"/>
    <w:lvl w:ilvl="0" w:tplc="28A6B668">
      <w:start w:val="1"/>
      <w:numFmt w:val="bullet"/>
      <w:lvlText w:val="•"/>
      <w:lvlJc w:val="left"/>
      <w:pPr>
        <w:ind w:hanging="360" w:left="360"/>
      </w:pPr>
      <w:rPr>
        <w:rFonts w:ascii="Franklin Gothic Book" w:hAnsi="Franklin Gothic Book" w:cs="Franklin Gothic Book" w:eastAsia="Franklin Gothic Book" w:hint="default"/>
        <w:color w:val="D51067"/>
      </w:rPr>
    </w:lvl>
    <w:lvl w:ilvl="1" w:tplc="61AC6C40">
      <w:start w:val="1"/>
      <w:numFmt w:val="bullet"/>
      <w:lvlText w:val="–"/>
      <w:lvlJc w:val="left"/>
      <w:pPr>
        <w:ind w:hanging="360" w:left="720"/>
      </w:pPr>
      <w:rPr>
        <w:rFonts w:ascii="Franklin Gothic Book" w:hAnsi="Franklin Gothic Book" w:cs="Franklin Gothic Book" w:eastAsia="Franklin Gothic Book" w:hint="default"/>
        <w:color w:val="D51067"/>
      </w:rPr>
    </w:lvl>
    <w:lvl w:ilvl="2" w:tplc="75AA71CE">
      <w:start w:val="1"/>
      <w:numFmt w:val="bullet"/>
      <w:lvlText w:val="◦"/>
      <w:lvlJc w:val="left"/>
      <w:pPr>
        <w:ind w:hanging="360" w:left="1080"/>
      </w:pPr>
      <w:rPr>
        <w:rFonts w:ascii="Franklin Gothic Book" w:hAnsi="Franklin Gothic Book" w:cs="Franklin Gothic Book" w:eastAsia="Franklin Gothic Book" w:hint="default"/>
        <w:color w:val="D51067"/>
      </w:rPr>
    </w:lvl>
    <w:lvl w:ilvl="3" w:tplc="87CC02F6">
      <w:start w:val="1"/>
      <w:numFmt w:val="bullet"/>
      <w:lvlText w:val="•"/>
      <w:lvlJc w:val="left"/>
      <w:pPr>
        <w:ind w:hanging="360" w:left="1440"/>
      </w:pPr>
      <w:rPr>
        <w:rFonts w:ascii="Franklin Gothic Book" w:hAnsi="Franklin Gothic Book" w:cs="Franklin Gothic Book" w:eastAsia="Franklin Gothic Book" w:hint="default"/>
        <w:color w:val="D51067"/>
      </w:rPr>
    </w:lvl>
    <w:lvl w:ilvl="4" w:tplc="D7F448D0">
      <w:start w:val="1"/>
      <w:numFmt w:val="bullet"/>
      <w:lvlText w:val="–"/>
      <w:lvlJc w:val="left"/>
      <w:pPr>
        <w:ind w:hanging="360" w:left="1800"/>
      </w:pPr>
      <w:rPr>
        <w:rFonts w:ascii="Franklin Gothic Book" w:hAnsi="Franklin Gothic Book" w:cs="Franklin Gothic Book" w:eastAsia="Franklin Gothic Book" w:hint="default"/>
        <w:color w:val="D51067"/>
      </w:rPr>
    </w:lvl>
    <w:lvl w:ilvl="5" w:tplc="CD70CA70">
      <w:start w:val="1"/>
      <w:numFmt w:val="bullet"/>
      <w:lvlText w:val="◦"/>
      <w:lvlJc w:val="left"/>
      <w:pPr>
        <w:ind w:hanging="360" w:left="2160"/>
      </w:pPr>
      <w:rPr>
        <w:rFonts w:ascii="Franklin Gothic Book" w:hAnsi="Franklin Gothic Book" w:cs="Franklin Gothic Book" w:eastAsia="Franklin Gothic Book" w:hint="default"/>
        <w:color w:val="D51067"/>
      </w:rPr>
    </w:lvl>
    <w:lvl w:ilvl="6" w:tplc="AD0E98C8">
      <w:start w:val="1"/>
      <w:numFmt w:val="bullet"/>
      <w:lvlText w:val="•"/>
      <w:lvlJc w:val="left"/>
      <w:pPr>
        <w:ind w:hanging="360" w:left="2520"/>
      </w:pPr>
      <w:rPr>
        <w:rFonts w:ascii="Franklin Gothic Book" w:hAnsi="Franklin Gothic Book" w:cs="Franklin Gothic Book" w:eastAsia="Franklin Gothic Book" w:hint="default"/>
        <w:color w:val="D51067"/>
      </w:rPr>
    </w:lvl>
    <w:lvl w:ilvl="7" w:tplc="ACD88C98">
      <w:start w:val="1"/>
      <w:numFmt w:val="bullet"/>
      <w:lvlText w:val="–"/>
      <w:lvlJc w:val="left"/>
      <w:pPr>
        <w:ind w:hanging="360" w:left="2880"/>
      </w:pPr>
      <w:rPr>
        <w:rFonts w:ascii="Franklin Gothic Book" w:hAnsi="Franklin Gothic Book" w:cs="Franklin Gothic Book" w:eastAsia="Franklin Gothic Book" w:hint="default"/>
        <w:color w:val="D51067"/>
      </w:rPr>
    </w:lvl>
    <w:lvl w:ilvl="8" w:tplc="0CA20B6C">
      <w:start w:val="1"/>
      <w:numFmt w:val="bullet"/>
      <w:lvlText w:val="◦"/>
      <w:lvlJc w:val="left"/>
      <w:pPr>
        <w:ind w:hanging="360" w:left="3240"/>
      </w:pPr>
      <w:rPr>
        <w:rFonts w:ascii="Franklin Gothic Book" w:hAnsi="Franklin Gothic Book" w:cs="Franklin Gothic Book" w:eastAsia="Franklin Gothic Book" w:hint="default"/>
        <w:color w:val="D51067"/>
      </w:rPr>
    </w:lvl>
  </w:abstractNum>
  <w:abstractNum w15:restartNumberingAfterBreak="0" w:abstractNumId="8">
    <w:nsid w:val="231635D9"/>
    <w:multiLevelType w:val="multilevel"/>
    <w:tmpl w:val="08B0820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32627D3"/>
    <w:multiLevelType w:val="multilevel"/>
    <w:tmpl w:val="EE6073F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0">
    <w:nsid w:val="27E41970"/>
    <w:multiLevelType w:val="hybridMultilevel"/>
    <w:tmpl w:val="1B9C7B4E"/>
    <w:lvl w:ilvl="0" w:tplc="C25E1D3E">
      <w:start w:val="1"/>
      <w:numFmt w:val="decimal"/>
      <w:lvlText w:val="%1."/>
      <w:lvlJc w:val="left"/>
      <w:pPr>
        <w:ind w:hanging="360" w:left="360"/>
      </w:pPr>
    </w:lvl>
    <w:lvl w:ilvl="1" w:tplc="530699E0">
      <w:start w:val="1"/>
      <w:numFmt w:val="decimal"/>
      <w:lvlText w:val="%2."/>
      <w:lvlJc w:val="left"/>
      <w:pPr>
        <w:ind w:hanging="360" w:left="720"/>
      </w:pPr>
    </w:lvl>
    <w:lvl w:ilvl="2" w:tplc="B7ACEAFA">
      <w:start w:val="1"/>
      <w:numFmt w:val="decimal"/>
      <w:lvlText w:val="%3."/>
      <w:lvlJc w:val="left"/>
      <w:pPr>
        <w:ind w:hanging="360" w:left="1080"/>
      </w:pPr>
    </w:lvl>
    <w:lvl w:ilvl="3" w:tplc="1FFA28FC">
      <w:start w:val="1"/>
      <w:numFmt w:val="decimal"/>
      <w:lvlText w:val="%4."/>
      <w:lvlJc w:val="left"/>
      <w:pPr>
        <w:ind w:hanging="360" w:left="1440"/>
      </w:pPr>
    </w:lvl>
    <w:lvl w:ilvl="4" w:tplc="91166FFA">
      <w:start w:val="1"/>
      <w:numFmt w:val="decimal"/>
      <w:lvlText w:val="%5."/>
      <w:lvlJc w:val="left"/>
      <w:pPr>
        <w:ind w:hanging="360" w:left="1800"/>
      </w:pPr>
    </w:lvl>
    <w:lvl w:ilvl="5" w:tplc="2354A43C">
      <w:start w:val="1"/>
      <w:numFmt w:val="decimal"/>
      <w:lvlText w:val="%6."/>
      <w:lvlJc w:val="left"/>
      <w:pPr>
        <w:ind w:hanging="360" w:left="2160"/>
      </w:pPr>
    </w:lvl>
    <w:lvl w:ilvl="6" w:tplc="2B1C5BB4">
      <w:start w:val="1"/>
      <w:numFmt w:val="decimal"/>
      <w:lvlText w:val="%7."/>
      <w:lvlJc w:val="left"/>
      <w:pPr>
        <w:ind w:hanging="360" w:left="2520"/>
      </w:pPr>
    </w:lvl>
    <w:lvl w:ilvl="7" w:tplc="7232740E">
      <w:start w:val="1"/>
      <w:numFmt w:val="decimal"/>
      <w:lvlText w:val="%8."/>
      <w:lvlJc w:val="left"/>
      <w:pPr>
        <w:ind w:hanging="360" w:left="2880"/>
      </w:pPr>
    </w:lvl>
    <w:lvl w:ilvl="8" w:tplc="CD027D4C">
      <w:start w:val="1"/>
      <w:numFmt w:val="decimal"/>
      <w:lvlText w:val="%9."/>
      <w:lvlJc w:val="left"/>
      <w:pPr>
        <w:ind w:hanging="360" w:left="3240"/>
      </w:pPr>
    </w:lvl>
  </w:abstractNum>
  <w:abstractNum w15:restartNumberingAfterBreak="0" w:abstractNumId="11">
    <w:nsid w:val="2BA63797"/>
    <w:multiLevelType w:val="multilevel"/>
    <w:tmpl w:val="A9AA819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2">
    <w:nsid w:val="2CF2745B"/>
    <w:multiLevelType w:val="multilevel"/>
    <w:tmpl w:val="49C0C51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3">
    <w:nsid w:val="3E8C45A7"/>
    <w:multiLevelType w:val="multilevel"/>
    <w:tmpl w:val="B79670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4F1A560A"/>
    <w:multiLevelType w:val="hybridMultilevel"/>
    <w:tmpl w:val="2D74320E"/>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55C35701"/>
    <w:multiLevelType w:val="multilevel"/>
    <w:tmpl w:val="FFE4658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58697224"/>
    <w:multiLevelType w:val="hybridMultilevel"/>
    <w:tmpl w:val="B4E2E3F4"/>
    <w:lvl w:ilvl="0" w:tplc="9D6CA7E6">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7">
    <w:nsid w:val="5A3B6552"/>
    <w:multiLevelType w:val="multilevel"/>
    <w:tmpl w:val="6E8E9CF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5B826640"/>
    <w:multiLevelType w:val="multilevel"/>
    <w:tmpl w:val="D48A3E1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9">
    <w:nsid w:val="67D400A7"/>
    <w:multiLevelType w:val="multilevel"/>
    <w:tmpl w:val="72D618D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76EE4C2A"/>
    <w:multiLevelType w:val="multilevel"/>
    <w:tmpl w:val="6E56433C"/>
    <w:lvl w:ilvl="0">
      <w:start w:val="1"/>
      <w:numFmt w:val="bullet"/>
      <w:lvlText w:val="•"/>
      <w:lvlJc w:val="left"/>
      <w:pPr>
        <w:tabs>
          <w:tab w:pos="720" w:val="num"/>
        </w:tabs>
        <w:ind w:hanging="720" w:left="720"/>
      </w:pPr>
      <w:rPr>
        <w:rFonts w:ascii="Franklin Gothic Book" w:hAnsi="Franklin Gothic Book" w:cs="Franklin Gothic Book" w:eastAsia="Franklin Gothic Book" w:hint="default"/>
        <w:b/>
        <w:color w:val="D51067"/>
      </w:rPr>
    </w:lvl>
    <w:lvl w:ilvl="1">
      <w:start w:val="1"/>
      <w:numFmt w:val="bullet"/>
      <w:lvlText w:val="–"/>
      <w:lvlJc w:val="left"/>
      <w:pPr>
        <w:tabs>
          <w:tab w:pos="1080" w:val="num"/>
        </w:tabs>
        <w:ind w:hanging="360" w:left="1080"/>
      </w:pPr>
      <w:rPr>
        <w:rFonts w:ascii="Franklin Gothic Book" w:hAnsi="Franklin Gothic Book" w:cs="Franklin Gothic Book" w:eastAsia="Franklin Gothic Book" w:hint="default"/>
        <w:color w:val="D51067"/>
      </w:rPr>
    </w:lvl>
    <w:lvl w:ilvl="2">
      <w:start w:val="1"/>
      <w:numFmt w:val="lowerLetter"/>
      <w:lvlText w:val="(%3)"/>
      <w:lvlJc w:val="left"/>
      <w:pPr>
        <w:tabs>
          <w:tab w:pos="1980" w:val="num"/>
        </w:tabs>
        <w:ind w:hanging="360" w:left="1980"/>
      </w:pPr>
      <w:rPr>
        <w:rFonts w:hint="default"/>
      </w:rPr>
    </w:lvl>
    <w:lvl w:ilvl="3">
      <w:start w:val="1"/>
      <w:numFmt w:val="upperLetter"/>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lvl>
    <w:lvl w:ilvl="5" w:tentative="1">
      <w:start w:val="1"/>
      <w:numFmt w:val="lowerRoman"/>
      <w:lvlText w:val="%6."/>
      <w:lvlJc w:val="right"/>
      <w:pPr>
        <w:tabs>
          <w:tab w:pos="3960" w:val="num"/>
        </w:tabs>
        <w:ind w:hanging="180" w:left="3960"/>
      </w:pPr>
    </w:lvl>
    <w:lvl w:ilvl="6" w:tentative="1">
      <w:start w:val="1"/>
      <w:numFmt w:val="decimal"/>
      <w:lvlText w:val="%7."/>
      <w:lvlJc w:val="left"/>
      <w:pPr>
        <w:tabs>
          <w:tab w:pos="4680" w:val="num"/>
        </w:tabs>
        <w:ind w:hanging="360" w:left="4680"/>
      </w:pPr>
    </w:lvl>
    <w:lvl w:ilvl="7" w:tentative="1">
      <w:start w:val="1"/>
      <w:numFmt w:val="lowerLetter"/>
      <w:lvlText w:val="%8."/>
      <w:lvlJc w:val="left"/>
      <w:pPr>
        <w:tabs>
          <w:tab w:pos="5400" w:val="num"/>
        </w:tabs>
        <w:ind w:hanging="360" w:left="5400"/>
      </w:pPr>
    </w:lvl>
    <w:lvl w:ilvl="8" w:tentative="1">
      <w:start w:val="1"/>
      <w:numFmt w:val="lowerRoman"/>
      <w:lvlText w:val="%9."/>
      <w:lvlJc w:val="right"/>
      <w:pPr>
        <w:tabs>
          <w:tab w:pos="6120" w:val="num"/>
        </w:tabs>
        <w:ind w:hanging="180" w:left="6120"/>
      </w:pPr>
    </w:lvl>
  </w:abstractNum>
  <w:abstractNum w15:restartNumberingAfterBreak="0" w:abstractNumId="21">
    <w:nsid w:val="7C6C0E8B"/>
    <w:multiLevelType w:val="multilevel"/>
    <w:tmpl w:val="1A5450B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2">
    <w:nsid w:val="7D515527"/>
    <w:multiLevelType w:val="multilevel"/>
    <w:tmpl w:val="1552622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66985471" w:numId="1">
    <w:abstractNumId w:val="3"/>
  </w:num>
  <w:num w16cid:durableId="912932244" w:numId="2">
    <w:abstractNumId w:val="5"/>
  </w:num>
  <w:num w16cid:durableId="264658874" w:numId="3">
    <w:abstractNumId w:val="20"/>
  </w:num>
  <w:num w16cid:durableId="401871823" w:numId="4">
    <w:abstractNumId w:val="1"/>
  </w:num>
  <w:num w16cid:durableId="367530841" w:numId="5">
    <w:abstractNumId w:val="14"/>
  </w:num>
  <w:num w16cid:durableId="1316254763" w:numId="6">
    <w:abstractNumId w:val="4"/>
  </w:num>
  <w:num w16cid:durableId="1921211396" w:numId="7">
    <w:abstractNumId w:val="16"/>
  </w:num>
  <w:num w16cid:durableId="33312409" w:numId="8">
    <w:abstractNumId w:val="6"/>
  </w:num>
  <w:num w16cid:durableId="6255757" w:numId="9">
    <w:abstractNumId w:val="13"/>
  </w:num>
  <w:num w16cid:durableId="1246764712" w:numId="10">
    <w:abstractNumId w:val="8"/>
  </w:num>
  <w:num w16cid:durableId="932006305" w:numId="11">
    <w:abstractNumId w:val="17"/>
  </w:num>
  <w:num w16cid:durableId="1668442900" w:numId="12">
    <w:abstractNumId w:val="21"/>
  </w:num>
  <w:num w16cid:durableId="315258881" w:numId="13">
    <w:abstractNumId w:val="12"/>
  </w:num>
  <w:num w16cid:durableId="1868834267" w:numId="14">
    <w:abstractNumId w:val="9"/>
  </w:num>
  <w:num w16cid:durableId="1432159788" w:numId="15">
    <w:abstractNumId w:val="0"/>
  </w:num>
  <w:num w16cid:durableId="2127002719" w:numId="16">
    <w:abstractNumId w:val="19"/>
  </w:num>
  <w:num w16cid:durableId="611671255" w:numId="17">
    <w:abstractNumId w:val="11"/>
  </w:num>
  <w:num w16cid:durableId="573705084" w:numId="18">
    <w:abstractNumId w:val="22"/>
  </w:num>
  <w:num w16cid:durableId="134563991" w:numId="19">
    <w:abstractNumId w:val="15"/>
  </w:num>
  <w:num w16cid:durableId="2073429347" w:numId="20">
    <w:abstractNumId w:val="2"/>
  </w:num>
  <w:num w16cid:durableId="872772341" w:numId="21">
    <w:abstractNumId w:val="18"/>
  </w:num>
  <w:num w16cid:durableId="869144347" w:numId="22">
    <w:abstractNumId w:val="10"/>
    <w:lvlOverride w:ilvl="0">
      <w:startOverride w:val="1"/>
    </w:lvlOverride>
  </w:num>
  <w:num w16cid:durableId="838930623" w:numId="23">
    <w:abstractNumId w:val="7"/>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0"/>
  <w:embedSystemFonts/>
  <w:proofState w:grammar="clean" w:spelling="clean"/>
  <w:stylePaneFormatFilter w:val="0004"/>
  <w:doNotTrackMoves/>
  <w:defaultTabStop w:val="720"/>
  <w:drawingGridHorizontalSpacing w:val="110"/>
  <w:drawingGridVerticalSpacing w:val="299"/>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2E0D"/>
    <w:rsid w:val="00023958"/>
    <w:rsid w:val="00034C02"/>
    <w:rsid w:val="00043DE6"/>
    <w:rsid w:val="000600ED"/>
    <w:rsid w:val="000616C2"/>
    <w:rsid w:val="000638B7"/>
    <w:rsid w:val="00063E84"/>
    <w:rsid w:val="00084069"/>
    <w:rsid w:val="00085DF6"/>
    <w:rsid w:val="00092097"/>
    <w:rsid w:val="000B181D"/>
    <w:rsid w:val="000B4E5D"/>
    <w:rsid w:val="000C0629"/>
    <w:rsid w:val="000C1DAC"/>
    <w:rsid w:val="000C44EA"/>
    <w:rsid w:val="000F02CD"/>
    <w:rsid w:val="000F12A1"/>
    <w:rsid w:val="000F6EEE"/>
    <w:rsid w:val="00115990"/>
    <w:rsid w:val="00133CAE"/>
    <w:rsid w:val="00134183"/>
    <w:rsid w:val="00142376"/>
    <w:rsid w:val="00144B1B"/>
    <w:rsid w:val="00162510"/>
    <w:rsid w:val="00170F59"/>
    <w:rsid w:val="0017191C"/>
    <w:rsid w:val="001759FC"/>
    <w:rsid w:val="00184729"/>
    <w:rsid w:val="00190CCA"/>
    <w:rsid w:val="001A711E"/>
    <w:rsid w:val="001B30E7"/>
    <w:rsid w:val="001B63C9"/>
    <w:rsid w:val="001D0581"/>
    <w:rsid w:val="001D5B6E"/>
    <w:rsid w:val="001F7364"/>
    <w:rsid w:val="00201B85"/>
    <w:rsid w:val="00207BF4"/>
    <w:rsid w:val="00211156"/>
    <w:rsid w:val="00221FFA"/>
    <w:rsid w:val="00222DAF"/>
    <w:rsid w:val="002269D8"/>
    <w:rsid w:val="00227647"/>
    <w:rsid w:val="00245027"/>
    <w:rsid w:val="00260A8A"/>
    <w:rsid w:val="00264B02"/>
    <w:rsid w:val="00274F69"/>
    <w:rsid w:val="002871EC"/>
    <w:rsid w:val="002958DD"/>
    <w:rsid w:val="002A603D"/>
    <w:rsid w:val="002C5232"/>
    <w:rsid w:val="002D57D7"/>
    <w:rsid w:val="002D7CF9"/>
    <w:rsid w:val="002F3B29"/>
    <w:rsid w:val="0030388E"/>
    <w:rsid w:val="00315FA7"/>
    <w:rsid w:val="0031667B"/>
    <w:rsid w:val="00324592"/>
    <w:rsid w:val="00342288"/>
    <w:rsid w:val="00350B0C"/>
    <w:rsid w:val="003833F7"/>
    <w:rsid w:val="003A5F20"/>
    <w:rsid w:val="003B04F7"/>
    <w:rsid w:val="003B0518"/>
    <w:rsid w:val="003D3638"/>
    <w:rsid w:val="003D66AD"/>
    <w:rsid w:val="003E1EED"/>
    <w:rsid w:val="003E2F0F"/>
    <w:rsid w:val="003E395B"/>
    <w:rsid w:val="003E59D0"/>
    <w:rsid w:val="003F4CE6"/>
    <w:rsid w:val="0040406F"/>
    <w:rsid w:val="004050DC"/>
    <w:rsid w:val="00405A9A"/>
    <w:rsid w:val="004104F1"/>
    <w:rsid w:val="00412460"/>
    <w:rsid w:val="00421578"/>
    <w:rsid w:val="0042727F"/>
    <w:rsid w:val="00431628"/>
    <w:rsid w:val="00437468"/>
    <w:rsid w:val="004453C7"/>
    <w:rsid w:val="0045470D"/>
    <w:rsid w:val="004563DB"/>
    <w:rsid w:val="00460B6B"/>
    <w:rsid w:val="00466751"/>
    <w:rsid w:val="00471CFB"/>
    <w:rsid w:val="00483962"/>
    <w:rsid w:val="00486091"/>
    <w:rsid w:val="00486DDF"/>
    <w:rsid w:val="0049215D"/>
    <w:rsid w:val="00494960"/>
    <w:rsid w:val="004A03E3"/>
    <w:rsid w:val="004A396B"/>
    <w:rsid w:val="004B784F"/>
    <w:rsid w:val="004C6756"/>
    <w:rsid w:val="004D0593"/>
    <w:rsid w:val="004D561E"/>
    <w:rsid w:val="004E3831"/>
    <w:rsid w:val="004E5B0B"/>
    <w:rsid w:val="00502D7B"/>
    <w:rsid w:val="0051101A"/>
    <w:rsid w:val="00522731"/>
    <w:rsid w:val="005231D6"/>
    <w:rsid w:val="0052344E"/>
    <w:rsid w:val="00552B8F"/>
    <w:rsid w:val="005538F8"/>
    <w:rsid w:val="0055686A"/>
    <w:rsid w:val="00561B8F"/>
    <w:rsid w:val="0056522D"/>
    <w:rsid w:val="00567645"/>
    <w:rsid w:val="00572E25"/>
    <w:rsid w:val="00582AA3"/>
    <w:rsid w:val="0058739F"/>
    <w:rsid w:val="00596847"/>
    <w:rsid w:val="005A6154"/>
    <w:rsid w:val="005C14D3"/>
    <w:rsid w:val="005C3E23"/>
    <w:rsid w:val="005D1901"/>
    <w:rsid w:val="005E5BC2"/>
    <w:rsid w:val="005F779F"/>
    <w:rsid w:val="0060008A"/>
    <w:rsid w:val="00617B69"/>
    <w:rsid w:val="00624E72"/>
    <w:rsid w:val="00641CE0"/>
    <w:rsid w:val="00663625"/>
    <w:rsid w:val="00673A0D"/>
    <w:rsid w:val="00687F9E"/>
    <w:rsid w:val="006948D7"/>
    <w:rsid w:val="00696841"/>
    <w:rsid w:val="00697A29"/>
    <w:rsid w:val="006A0A51"/>
    <w:rsid w:val="006A32A0"/>
    <w:rsid w:val="006A5BA8"/>
    <w:rsid w:val="006A7F32"/>
    <w:rsid w:val="006E3DEA"/>
    <w:rsid w:val="006F4956"/>
    <w:rsid w:val="006F52F3"/>
    <w:rsid w:val="006F728F"/>
    <w:rsid w:val="007003F8"/>
    <w:rsid w:val="007040A2"/>
    <w:rsid w:val="0071772F"/>
    <w:rsid w:val="00721ADB"/>
    <w:rsid w:val="00722BEF"/>
    <w:rsid w:val="00742870"/>
    <w:rsid w:val="00752930"/>
    <w:rsid w:val="007736E5"/>
    <w:rsid w:val="007A0AF3"/>
    <w:rsid w:val="007A0E0C"/>
    <w:rsid w:val="007A13C8"/>
    <w:rsid w:val="007A3522"/>
    <w:rsid w:val="007A5676"/>
    <w:rsid w:val="00802E0B"/>
    <w:rsid w:val="00810438"/>
    <w:rsid w:val="008306AF"/>
    <w:rsid w:val="00836D15"/>
    <w:rsid w:val="0084323D"/>
    <w:rsid w:val="0085758F"/>
    <w:rsid w:val="008613C2"/>
    <w:rsid w:val="00863CDA"/>
    <w:rsid w:val="00867BC6"/>
    <w:rsid w:val="0087283F"/>
    <w:rsid w:val="008744FD"/>
    <w:rsid w:val="00874E67"/>
    <w:rsid w:val="00886DDB"/>
    <w:rsid w:val="008873B6"/>
    <w:rsid w:val="008A3C54"/>
    <w:rsid w:val="008A4439"/>
    <w:rsid w:val="008A4B7C"/>
    <w:rsid w:val="008B1620"/>
    <w:rsid w:val="008C634C"/>
    <w:rsid w:val="008D6934"/>
    <w:rsid w:val="008D7313"/>
    <w:rsid w:val="008D735F"/>
    <w:rsid w:val="008E159F"/>
    <w:rsid w:val="008F2CA1"/>
    <w:rsid w:val="00901336"/>
    <w:rsid w:val="0090431B"/>
    <w:rsid w:val="009063BC"/>
    <w:rsid w:val="00916764"/>
    <w:rsid w:val="00916ECF"/>
    <w:rsid w:val="00916F73"/>
    <w:rsid w:val="00944096"/>
    <w:rsid w:val="00944786"/>
    <w:rsid w:val="0094754F"/>
    <w:rsid w:val="0095069B"/>
    <w:rsid w:val="00952C83"/>
    <w:rsid w:val="009605E0"/>
    <w:rsid w:val="0096281C"/>
    <w:rsid w:val="00975C96"/>
    <w:rsid w:val="00982589"/>
    <w:rsid w:val="00983361"/>
    <w:rsid w:val="00984527"/>
    <w:rsid w:val="009A223E"/>
    <w:rsid w:val="009A2981"/>
    <w:rsid w:val="009A2BF2"/>
    <w:rsid w:val="009B512B"/>
    <w:rsid w:val="009C387B"/>
    <w:rsid w:val="009C4926"/>
    <w:rsid w:val="009C6F00"/>
    <w:rsid w:val="009D22D5"/>
    <w:rsid w:val="009D3E5C"/>
    <w:rsid w:val="009E0BB8"/>
    <w:rsid w:val="009E1376"/>
    <w:rsid w:val="009F691A"/>
    <w:rsid w:val="00A03EC7"/>
    <w:rsid w:val="00A077C9"/>
    <w:rsid w:val="00A10F1F"/>
    <w:rsid w:val="00A2240B"/>
    <w:rsid w:val="00A231BF"/>
    <w:rsid w:val="00A30814"/>
    <w:rsid w:val="00A412D5"/>
    <w:rsid w:val="00A44B43"/>
    <w:rsid w:val="00A45A7A"/>
    <w:rsid w:val="00A55E13"/>
    <w:rsid w:val="00A62557"/>
    <w:rsid w:val="00A7053B"/>
    <w:rsid w:val="00A709F0"/>
    <w:rsid w:val="00A82201"/>
    <w:rsid w:val="00A860F5"/>
    <w:rsid w:val="00AA1650"/>
    <w:rsid w:val="00AB0541"/>
    <w:rsid w:val="00AB15C7"/>
    <w:rsid w:val="00AB6A5F"/>
    <w:rsid w:val="00AC1C23"/>
    <w:rsid w:val="00AC259F"/>
    <w:rsid w:val="00AC54E0"/>
    <w:rsid w:val="00AC6970"/>
    <w:rsid w:val="00AD18E4"/>
    <w:rsid w:val="00AD6A3D"/>
    <w:rsid w:val="00AE78EE"/>
    <w:rsid w:val="00AF2514"/>
    <w:rsid w:val="00AF4FD5"/>
    <w:rsid w:val="00B00B5B"/>
    <w:rsid w:val="00B01E2B"/>
    <w:rsid w:val="00B059B4"/>
    <w:rsid w:val="00B14D8D"/>
    <w:rsid w:val="00B365AC"/>
    <w:rsid w:val="00B36C34"/>
    <w:rsid w:val="00B3748A"/>
    <w:rsid w:val="00B43C0C"/>
    <w:rsid w:val="00B46AEF"/>
    <w:rsid w:val="00B472DD"/>
    <w:rsid w:val="00B527C3"/>
    <w:rsid w:val="00B678E5"/>
    <w:rsid w:val="00B82712"/>
    <w:rsid w:val="00BA27DE"/>
    <w:rsid w:val="00BA4E0A"/>
    <w:rsid w:val="00BB2121"/>
    <w:rsid w:val="00BC31A3"/>
    <w:rsid w:val="00BC5EE6"/>
    <w:rsid w:val="00BE182B"/>
    <w:rsid w:val="00BE59AC"/>
    <w:rsid w:val="00BE7406"/>
    <w:rsid w:val="00BF47A3"/>
    <w:rsid w:val="00C070C3"/>
    <w:rsid w:val="00C14BD1"/>
    <w:rsid w:val="00C1575D"/>
    <w:rsid w:val="00C22459"/>
    <w:rsid w:val="00C30E1C"/>
    <w:rsid w:val="00C3421A"/>
    <w:rsid w:val="00C4045F"/>
    <w:rsid w:val="00C506C3"/>
    <w:rsid w:val="00C52F15"/>
    <w:rsid w:val="00C53E04"/>
    <w:rsid w:val="00C55912"/>
    <w:rsid w:val="00C624C4"/>
    <w:rsid w:val="00C73A94"/>
    <w:rsid w:val="00C76882"/>
    <w:rsid w:val="00C956A7"/>
    <w:rsid w:val="00CA0488"/>
    <w:rsid w:val="00CA74C9"/>
    <w:rsid w:val="00CC3116"/>
    <w:rsid w:val="00CD3A54"/>
    <w:rsid w:val="00D11D59"/>
    <w:rsid w:val="00D16E05"/>
    <w:rsid w:val="00D1713D"/>
    <w:rsid w:val="00D176B4"/>
    <w:rsid w:val="00D47BDE"/>
    <w:rsid w:val="00D5036A"/>
    <w:rsid w:val="00D55596"/>
    <w:rsid w:val="00D572B4"/>
    <w:rsid w:val="00D81A19"/>
    <w:rsid w:val="00D84DA6"/>
    <w:rsid w:val="00D90368"/>
    <w:rsid w:val="00D920AE"/>
    <w:rsid w:val="00D94AC4"/>
    <w:rsid w:val="00DA1AC0"/>
    <w:rsid w:val="00DB1B3A"/>
    <w:rsid w:val="00DC2507"/>
    <w:rsid w:val="00DC3FBE"/>
    <w:rsid w:val="00DC4D1A"/>
    <w:rsid w:val="00DC645E"/>
    <w:rsid w:val="00DC7CE4"/>
    <w:rsid w:val="00DD1FC4"/>
    <w:rsid w:val="00DD46C2"/>
    <w:rsid w:val="00DD53B0"/>
    <w:rsid w:val="00DF6727"/>
    <w:rsid w:val="00E01EF7"/>
    <w:rsid w:val="00E175C9"/>
    <w:rsid w:val="00E227DF"/>
    <w:rsid w:val="00E269FB"/>
    <w:rsid w:val="00E45F8B"/>
    <w:rsid w:val="00E50910"/>
    <w:rsid w:val="00E63DD0"/>
    <w:rsid w:val="00E64967"/>
    <w:rsid w:val="00E713A3"/>
    <w:rsid w:val="00E755B6"/>
    <w:rsid w:val="00E91778"/>
    <w:rsid w:val="00E96AB4"/>
    <w:rsid w:val="00E97B19"/>
    <w:rsid w:val="00E97B49"/>
    <w:rsid w:val="00EA2279"/>
    <w:rsid w:val="00EC46DD"/>
    <w:rsid w:val="00ED16B5"/>
    <w:rsid w:val="00EF071C"/>
    <w:rsid w:val="00EF0A26"/>
    <w:rsid w:val="00EF2943"/>
    <w:rsid w:val="00EF3E93"/>
    <w:rsid w:val="00F24745"/>
    <w:rsid w:val="00F47872"/>
    <w:rsid w:val="00F518C6"/>
    <w:rsid w:val="00F65B96"/>
    <w:rsid w:val="00F67F54"/>
    <w:rsid w:val="00F7215A"/>
    <w:rsid w:val="00F8096A"/>
    <w:rsid w:val="00F80D2B"/>
    <w:rsid w:val="00FA1E89"/>
    <w:rsid w:val="00FB38B9"/>
    <w:rsid w:val="00FB4160"/>
    <w:rsid w:val="00FB7AE3"/>
    <w:rsid w:val="00FC4C76"/>
    <w:rsid w:val="00FD3938"/>
    <w:rsid w:val="00FE4F16"/>
    <w:rsid w:val="00FF4446"/>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E64967"/>
    <w:pPr>
      <w:spacing w:after="120" w:before="240"/>
      <w:outlineLvl w:val="0"/>
    </w:pPr>
    <w:rPr>
      <w:rFonts w:ascii="Franklin Gothic Book" w:hAnsi="Franklin Gothic Book" w:cs="Franklin Gothic Book" w:eastAsia="Franklin Gothic Book"/>
      <w:caps w:val="0"/>
      <w:color w:val="B52372"/>
      <w:spacing w:val="15"/>
      <w:sz w:val="44"/>
      <w:szCs w:val="22"/>
      <w:lang w:eastAsia="ja-JP"/>
    </w:rPr>
  </w:style>
  <w:style w:styleId="Heading2" w:type="paragraph">
    <w:name w:val="heading 2"/>
    <w:basedOn w:val="Normal"/>
    <w:next w:val="Normal"/>
    <w:link w:val="Heading2Char"/>
    <w:uiPriority w:val="9"/>
    <w:unhideWhenUsed/>
    <w:qFormat/>
    <w:rsid w:val="00E97B19"/>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120" w:before="240"/>
      <w:outlineLvl w:val="1"/>
    </w:pPr>
    <w:rPr>
      <w:rFonts w:ascii="Franklin Gothic Book" w:hAnsi="Franklin Gothic Book" w:cs="Franklin Gothic Book" w:eastAsia="Franklin Gothic Book"/>
      <w:caps/>
      <w:color w:val="D51067"/>
      <w:spacing w:val="15"/>
      <w:sz w:val="20"/>
      <w:szCs w:val="20"/>
      <w:lang w:eastAsia="ja-JP"/>
    </w:rPr>
  </w:style>
  <w:style w:styleId="Heading3" w:type="paragraph">
    <w:name w:val="heading 3"/>
    <w:basedOn w:val="Normal"/>
    <w:next w:val="Normal"/>
    <w:link w:val="Heading3Char"/>
    <w:uiPriority w:val="9"/>
    <w:semiHidden/>
    <w:unhideWhenUsed/>
    <w:qFormat/>
    <w:rsid w:val="00C22459"/>
    <w:pPr>
      <w:keepNext/>
      <w:keepLines/>
      <w:spacing w:before="40"/>
      <w:outlineLvl w:val="2"/>
    </w:pPr>
    <w:rPr>
      <w:rFonts w:cstheme="majorBidi" w:ascii="Franklin Gothic Book" w:hAnsi="Franklin Gothic Book" w:cs="Franklin Gothic Book" w:eastAsia="Franklin Gothic Book"/>
      <w:color w:val="D51067"/>
      <w:sz w:val="24"/>
    </w:rPr>
  </w:style>
  <w:style w:styleId="Heading4" w:type="paragraph">
    <w:name w:val="heading 4"/>
    <w:basedOn w:val="Normal"/>
    <w:next w:val="Normal"/>
    <w:link w:val="Heading4Char"/>
    <w:uiPriority w:val="9"/>
    <w:semiHidden/>
    <w:unhideWhenUsed/>
    <w:qFormat/>
    <w:rsid w:val="00B36C34"/>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E64967"/>
    <w:rPr>
      <w:rFonts w:ascii="Franklin Gothic Book" w:hAnsi="Franklin Gothic Book" w:cs="Franklin Gothic Book" w:eastAsia="Franklin Gothic Book"/>
      <w:caps/>
      <w:color w:themeColor="background1" w:val="FFFFFF"/>
      <w:spacing w:val="15"/>
      <w:sz w:val="22"/>
      <w:szCs w:val="22"/>
      <w:shd w:color="auto" w:fill="B52372" w:val="clear"/>
      <w:lang w:eastAsia="ja-JP"/>
    </w:rPr>
  </w:style>
  <w:style w:customStyle="1" w:styleId="Heading2Char" w:type="character">
    <w:name w:val="Heading 2 Char"/>
    <w:basedOn w:val="DefaultParagraphFont"/>
    <w:link w:val="Heading2"/>
    <w:uiPriority w:val="9"/>
    <w:rsid w:val="00E97B19"/>
    <w:rPr>
      <w:rFonts w:ascii="Franklin Gothic Book" w:hAnsi="Franklin Gothic Book" w:cs="Franklin Gothic Book" w:eastAsia="Franklin Gothic Book"/>
      <w:caps/>
      <w:spacing w:val="15"/>
      <w:sz w:val="20"/>
      <w:szCs w:val="20"/>
      <w:shd w:color="auto" w:fill="DBE5F1" w:themeFill="accent1" w:themeFillTint="33" w:val="clear"/>
      <w:lang w:eastAsia="ja-JP"/>
    </w:rPr>
  </w:style>
  <w:style w:customStyle="1" w:styleId="10sp05" w:type="paragraph">
    <w:name w:val="_1.0sp 0.5&quot;"/>
    <w:basedOn w:val="Normal"/>
    <w:rsid w:val="00E97B19"/>
    <w:pPr>
      <w:suppressAutoHyphens/>
      <w:spacing w:after="240"/>
      <w:ind w:firstLine="720"/>
      <w:jc w:val="both"/>
    </w:pPr>
    <w:rPr>
      <w:rFonts w:ascii="Franklin Gothic Book" w:hAnsi="Franklin Gothic Book" w:cs="Franklin Gothic Book" w:eastAsia="Franklin Gothic Book"/>
      <w:sz w:val="20"/>
      <w:szCs w:val="20"/>
      <w:lang w:eastAsia="ja-JP"/>
    </w:rPr>
  </w:style>
  <w:style w:styleId="ListParagraph" w:type="paragraph">
    <w:name w:val="List Paragraph"/>
    <w:basedOn w:val="Normal"/>
    <w:uiPriority w:val="34"/>
    <w:qFormat/>
    <w:rsid w:val="00E97B19"/>
    <w:pPr>
      <w:ind w:left="720"/>
      <w:contextualSpacing/>
    </w:pPr>
    <w:rPr>
      <w:rFonts w:ascii="Franklin Gothic Book" w:hAnsi="Franklin Gothic Book" w:cs="Franklin Gothic Book" w:eastAsia="Franklin Gothic Book"/>
      <w:sz w:val="20"/>
      <w:szCs w:val="20"/>
      <w:lang w:eastAsia="ja-JP"/>
    </w:rPr>
  </w:style>
  <w:style w:styleId="Subtitle" w:type="paragraph">
    <w:name w:val="Subtitle"/>
    <w:basedOn w:val="Normal"/>
    <w:next w:val="Normal"/>
    <w:link w:val="SubtitleChar"/>
    <w:uiPriority w:val="11"/>
    <w:qFormat/>
    <w:rsid w:val="00E97B19"/>
    <w:pPr>
      <w:spacing w:after="500"/>
    </w:pPr>
    <w:rPr>
      <w:rFonts w:ascii="Franklin Gothic Book" w:hAnsi="Franklin Gothic Book" w:cs="Franklin Gothic Book" w:eastAsia="Franklin Gothic Book"/>
      <w:caps/>
      <w:color w:themeColor="text1" w:themeTint="A6" w:val="595959"/>
      <w:spacing w:val="10"/>
      <w:sz w:val="21"/>
      <w:szCs w:val="21"/>
      <w:lang w:eastAsia="ja-JP"/>
    </w:rPr>
  </w:style>
  <w:style w:customStyle="1" w:styleId="SubtitleChar" w:type="character">
    <w:name w:val="Subtitle Char"/>
    <w:basedOn w:val="DefaultParagraphFont"/>
    <w:link w:val="Subtitle"/>
    <w:uiPriority w:val="11"/>
    <w:rsid w:val="00E97B19"/>
    <w:rPr>
      <w:rFonts w:ascii="Franklin Gothic Book" w:hAnsi="Franklin Gothic Book" w:cs="Franklin Gothic Book" w:eastAsia="Franklin Gothic Book"/>
      <w:caps/>
      <w:color w:themeColor="text1" w:themeTint="A6" w:val="595959"/>
      <w:spacing w:val="10"/>
      <w:sz w:val="21"/>
      <w:szCs w:val="21"/>
      <w:lang w:eastAsia="ja-JP"/>
    </w:rPr>
  </w:style>
  <w:style w:styleId="Title" w:type="paragraph">
    <w:name w:val="Title"/>
    <w:basedOn w:val="Normal"/>
    <w:next w:val="Normal"/>
    <w:link w:val="TitleChar"/>
    <w:uiPriority w:val="10"/>
    <w:qFormat/>
    <w:rsid w:val="00E97B19"/>
    <w:rPr>
      <w:rFonts w:cstheme="majorBidi" w:ascii="Franklin Gothic Book" w:hAnsi="Franklin Gothic Book" w:cs="Franklin Gothic Book" w:eastAsia="Franklin Gothic Book"/>
      <w:caps/>
      <w:color w:val="B52372"/>
      <w:spacing w:val="10"/>
      <w:sz w:val="52"/>
      <w:szCs w:val="52"/>
      <w:lang w:eastAsia="ja-JP"/>
    </w:rPr>
  </w:style>
  <w:style w:customStyle="1" w:styleId="TitleChar" w:type="character">
    <w:name w:val="Title Char"/>
    <w:basedOn w:val="DefaultParagraphFont"/>
    <w:link w:val="Title"/>
    <w:uiPriority w:val="10"/>
    <w:rsid w:val="00E97B19"/>
    <w:rPr>
      <w:rFonts w:cstheme="majorBidi" w:ascii="Franklin Gothic Book" w:hAnsi="Franklin Gothic Book" w:cs="Franklin Gothic Book" w:eastAsia="Franklin Gothic Book"/>
      <w:caps/>
      <w:color w:themeColor="accent1" w:val="4F81BD"/>
      <w:spacing w:val="10"/>
      <w:sz w:val="52"/>
      <w:szCs w:val="52"/>
      <w:lang w:eastAsia="ja-JP"/>
    </w:rPr>
  </w:style>
  <w:style w:styleId="NoSpacing" w:type="paragraph">
    <w:name w:val="No Spacing"/>
    <w:uiPriority w:val="1"/>
    <w:qFormat/>
    <w:rsid w:val="00E97B19"/>
    <w:rPr>
      <w:rFonts w:ascii="Franklin Gothic Book" w:hAnsi="Franklin Gothic Book" w:cs="Franklin Gothic Book" w:eastAsia="Franklin Gothic Book"/>
      <w:sz w:val="20"/>
      <w:szCs w:val="20"/>
      <w:lang w:eastAsia="ja-JP"/>
    </w:rPr>
  </w:style>
  <w:style w:styleId="IntenseEmphasis" w:type="character">
    <w:name w:val="Intense Emphasis"/>
    <w:uiPriority w:val="21"/>
    <w:qFormat/>
    <w:rsid w:val="00E97B19"/>
    <w:rPr>
      <w:b/>
      <w:bCs/>
      <w:caps/>
      <w:color w:themeColor="accent1" w:themeShade="7F" w:val="243F60"/>
      <w:spacing w:val="10"/>
      <w:rFonts w:ascii="Franklin Gothic Book" w:hAnsi="Franklin Gothic Book" w:cs="Franklin Gothic Book" w:eastAsia="Franklin Gothic Book"/>
    </w:rPr>
  </w:style>
  <w:style w:styleId="PlainTable3" w:type="table">
    <w:name w:val="Plain Table 3"/>
    <w:basedOn w:val="TableNormal"/>
    <w:uiPriority w:val="43"/>
    <w:rsid w:val="00E97B19"/>
    <w:rPr>
      <w:rFonts w:ascii="Franklin Gothic Book" w:cs="Franklin Gothic Book" w:eastAsia="Franklin Gothic Book" w:hAnsi="Franklin Gothic Book"/>
      <w:sz w:val="20"/>
      <w:szCs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1Light" w:type="table">
    <w:name w:val="List Table 1 Light"/>
    <w:basedOn w:val="TableNormal"/>
    <w:uiPriority w:val="46"/>
    <w:rsid w:val="00E97B19"/>
    <w:pPr>
      <w:spacing w:before="100"/>
    </w:pPr>
    <w:rPr>
      <w:rFonts w:ascii="Franklin Gothic Book" w:hAnsi="Franklin Gothic Book" w:cs="Franklin Gothic Book" w:eastAsia="Franklin Gothic Book"/>
      <w:sz w:val="20"/>
      <w:szCs w:val="20"/>
      <w:lang w:eastAsia="ja-JP"/>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 w:type="table">
    <w:name w:val="List Table 6 Colorful"/>
    <w:basedOn w:val="TableNormal"/>
    <w:uiPriority w:val="51"/>
    <w:rsid w:val="00E97B19"/>
    <w:pPr>
      <w:spacing w:before="100"/>
    </w:pPr>
    <w:rPr>
      <w:rFonts w:ascii="Franklin Gothic Book" w:hAnsi="Franklin Gothic Book" w:cs="Franklin Gothic Book" w:eastAsia="Franklin Gothic Book"/>
      <w:color w:themeColor="text1" w:val="000000"/>
      <w:sz w:val="20"/>
      <w:szCs w:val="20"/>
      <w:lang w:eastAsia="ja-JP"/>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TableGrid1" w:type="table">
    <w:name w:val="Table Grid1"/>
    <w:basedOn w:val="TableNormal"/>
    <w:next w:val="TableGrid"/>
    <w:rsid w:val="00E97B19"/>
    <w:pPr>
      <w:spacing w:after="60" w:before="60"/>
      <w:jc w:val="both"/>
    </w:pPr>
    <w:rPr>
      <w:rFonts w:ascii="Franklin Gothic Book" w:cs="Franklin Gothic Book" w:eastAsia="Franklin Gothic Book" w:hAnsi="Franklin Gothic Book"/>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 w:type="table">
    <w:name w:val="Table Grid"/>
    <w:basedOn w:val="TableNormal"/>
    <w:uiPriority w:val="59"/>
    <w:rsid w:val="00E97B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BB2121"/>
    <w:rPr>
      <w:color w:themeColor="hyperlink" w:val="0000FF"/>
      <w:u w:val="single"/>
      <w:rFonts w:ascii="Franklin Gothic Book" w:hAnsi="Franklin Gothic Book" w:cs="Franklin Gothic Book" w:eastAsia="Franklin Gothic Book"/>
    </w:rPr>
  </w:style>
  <w:style w:styleId="UnresolvedMention" w:type="character">
    <w:name w:val="Unresolved Mention"/>
    <w:basedOn w:val="DefaultParagraphFont"/>
    <w:uiPriority w:val="99"/>
    <w:rsid w:val="00BB2121"/>
    <w:rPr>
      <w:color w:val="605E5C"/>
      <w:shd w:color="auto" w:fill="E1DFDD" w:val="clear"/>
      <w:rFonts w:ascii="Franklin Gothic Book" w:hAnsi="Franklin Gothic Book" w:cs="Franklin Gothic Book" w:eastAsia="Franklin Gothic Book"/>
    </w:rPr>
  </w:style>
  <w:style w:customStyle="1" w:styleId="Heading3Char" w:type="character">
    <w:name w:val="Heading 3 Char"/>
    <w:basedOn w:val="DefaultParagraphFont"/>
    <w:link w:val="Heading3"/>
    <w:uiPriority w:val="9"/>
    <w:semiHidden/>
    <w:rsid w:val="00C22459"/>
    <w:rPr>
      <w:rFonts w:cstheme="majorBidi" w:ascii="Franklin Gothic Book" w:hAnsi="Franklin Gothic Book" w:cs="Franklin Gothic Book" w:eastAsia="Franklin Gothic Book"/>
      <w:color w:themeColor="accent1" w:themeShade="7F" w:val="243F60"/>
    </w:rPr>
  </w:style>
  <w:style w:styleId="IntenseQuote" w:type="paragraph">
    <w:name w:val="Intense Quote"/>
    <w:basedOn w:val="Normal"/>
    <w:next w:val="Normal"/>
    <w:link w:val="IntenseQuoteChar"/>
    <w:uiPriority w:val="30"/>
    <w:qFormat/>
    <w:rsid w:val="00C30E1C"/>
    <w:pPr>
      <w:pBdr>
        <w:top w:color="B52372" w:space="10" w:sz="4" w:val="single"/>
        <w:bottom w:color="B52372" w:space="10" w:sz="4" w:val="single"/>
      </w:pBdr>
      <w:spacing w:after="360" w:before="360"/>
      <w:ind w:left="864" w:right="864"/>
      <w:jc w:val="center"/>
    </w:pPr>
    <w:rPr>
      <w:i/>
      <w:iCs/>
      <w:color w:val="B52372"/>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C30E1C"/>
    <w:rPr>
      <w:rFonts w:ascii="Franklin Gothic Book" w:hAnsi="Franklin Gothic Book" w:cs="Franklin Gothic Book" w:eastAsia="Franklin Gothic Book"/>
      <w:i/>
      <w:iCs/>
      <w:color w:val="B52372"/>
      <w:sz w:val="22"/>
    </w:rPr>
  </w:style>
  <w:style w:customStyle="1" w:styleId="Heading4Char" w:type="character">
    <w:name w:val="Heading 4 Char"/>
    <w:basedOn w:val="DefaultParagraphFont"/>
    <w:link w:val="Heading4"/>
    <w:uiPriority w:val="9"/>
    <w:semiHidden/>
    <w:rsid w:val="00B36C34"/>
    <w:rPr>
      <w:rFonts w:cstheme="majorBidi" w:ascii="Franklin Gothic Book" w:hAnsi="Franklin Gothic Book" w:cs="Franklin Gothic Book" w:eastAsia="Franklin Gothic Book"/>
      <w:i/>
      <w:iCs/>
      <w:color w:themeColor="accent1" w:themeShade="BF" w:val="365F91"/>
      <w:sz w:val="22"/>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5982">
      <w:bodyDiv w:val="1"/>
      <w:marLeft w:val="0"/>
      <w:marRight w:val="0"/>
      <w:marTop w:val="0"/>
      <w:marBottom w:val="0"/>
      <w:divBdr>
        <w:top w:val="none" w:sz="0" w:space="0" w:color="auto"/>
        <w:left w:val="none" w:sz="0" w:space="0" w:color="auto"/>
        <w:bottom w:val="none" w:sz="0" w:space="0" w:color="auto"/>
        <w:right w:val="none" w:sz="0" w:space="0" w:color="auto"/>
      </w:divBdr>
    </w:div>
    <w:div w:id="171214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5" Type="http://schemas.openxmlformats.org/officeDocument/2006/relationships/footer" Target="footer3.xml"/><Relationship Id="rId10"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Turning Point Consulting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2026-10-07T02:40:16Z</dcterms:created>
  <dcterms:modified xsi:type="dcterms:W3CDTF">2026-10-07T02:40:16Z</dcterms:modified>
</cp:coreProperties>
</file>

<file path=docProps/custom.xml><?xml version="1.0" encoding="utf-8"?>
<Properties xmlns="http://schemas.openxmlformats.org/officeDocument/2006/custom-properties" xmlns:vt="http://schemas.openxmlformats.org/officeDocument/2006/docPropsVTypes"/>
</file>